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PSQ.7.d — Corrective and preventive action (Commitment)</w:t>
      </w:r>
    </w:p>
    <w:p>
      <w:r>
        <w:rPr>
          <w:b/>
          <w:sz w:val="28"/>
        </w:rPr>
        <w:t>PSQ.7 Record 5 — Corrective and Preventive Action (CAPA)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Documents CAPA taken based on incident analysis, and how findings were communicated to prevent recurrence.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Incident/Finding</w:t>
            </w:r>
          </w:p>
        </w:tc>
        <w:tc>
          <w:tcPr>
            <w:tcW w:type="dxa" w:w="2160"/>
            <w:shd w:val="clear" w:color="auto" w:fill="D9E2F3"/>
          </w:tcPr>
          <w:p>
            <w:r>
              <w:t>CAPA Taken</w:t>
            </w:r>
          </w:p>
        </w:tc>
        <w:tc>
          <w:tcPr>
            <w:tcW w:type="dxa" w:w="2160"/>
            <w:shd w:val="clear" w:color="auto" w:fill="D9E2F3"/>
          </w:tcPr>
          <w:p>
            <w:r>
              <w:t>Communicated To</w:t>
            </w:r>
          </w:p>
        </w:tc>
        <w:tc>
          <w:tcPr>
            <w:tcW w:type="dxa" w:w="2160"/>
            <w:shd w:val="clear" w:color="auto" w:fill="D9E2F3"/>
          </w:tcPr>
          <w:p>
            <w:r>
              <w:t>Amendment Made to Documentation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Wrong-patient wristband</w:t>
            </w:r>
          </w:p>
        </w:tc>
        <w:tc>
          <w:tcPr>
            <w:tcW w:type="dxa" w:w="2160"/>
            <w:shd w:val="clear" w:color="auto" w:fill="FFF2CC"/>
          </w:tcPr>
          <w:p>
            <w:r>
              <w:t>Photo ID added to process</w:t>
            </w:r>
          </w:p>
        </w:tc>
        <w:tc>
          <w:tcPr>
            <w:tcW w:type="dxa" w:w="2160"/>
            <w:shd w:val="clear" w:color="auto" w:fill="FFF2CC"/>
          </w:tcPr>
          <w:p>
            <w:r>
              <w:t>All nursing staff</w:t>
            </w:r>
          </w:p>
        </w:tc>
        <w:tc>
          <w:tcPr>
            <w:tcW w:type="dxa" w:w="2160"/>
            <w:shd w:val="clear" w:color="auto" w:fill="FFF2CC"/>
          </w:tcPr>
          <w:p>
            <w:r>
              <w:t>SOP updated 20-Feb-2026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