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Identification of Governance Roles and Responsibilities</w:t>
      </w:r>
    </w:p>
    <w:p>
      <w:r>
        <w:t>«Hospital Name» — Supports ROM.1.a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and documents who is responsible for governance. If you're new to this SOP: a governance role only counts as identified once it's in the register with a named person and written responsibilities — an informal understanding of who's in charge doesn't satisfy this requirement.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who is responsible for governance, and documents each role holder's designation and responsibilities, so that accountability for governing the organisation is written down rather than assumed.</w:t>
      </w:r>
    </w:p>
    <w:p>
      <w:pPr>
        <w:pStyle w:val="Heading1"/>
      </w:pPr>
      <w:r>
        <w:t>2. Scope</w:t>
      </w:r>
    </w:p>
    <w:p>
      <w:r>
        <w:t>This SOP applies to the governing body and the «Medical Superintendent» at «Hospital Name», and to department and service heads who need to understand the reporting lines it produces.</w:t>
      </w:r>
    </w:p>
    <w:p>
      <w:pPr>
        <w:pStyle w:val="Heading1"/>
      </w:pPr>
      <w:r>
        <w:t>3. Responsibility</w:t>
      </w:r>
    </w:p>
    <w:p>
      <w:r>
        <w:rPr>
          <w:b/>
        </w:rPr>
        <w:t xml:space="preserve">Medical Superintendent: </w:t>
      </w:r>
      <w:r>
        <w:t>holds and keeps current the governance register, and communicates the governance structure to department and service heads.</w:t>
      </w:r>
    </w:p>
    <w:p>
      <w:r>
        <w:rPr>
          <w:b/>
        </w:rPr>
        <w:t xml:space="preserve">Governing Body: </w:t>
      </w:r>
      <w:r>
        <w:t>confirms each role holder's designation and documented responsibilities, and signs off any change.</w:t>
      </w:r>
    </w:p>
    <w:p>
      <w:r>
        <w:rPr>
          <w:b/>
        </w:rPr>
        <w:t xml:space="preserve">Quality Coordinator: </w:t>
      </w:r>
      <w:r>
        <w:t>audits the register quarterly for currency.</w:t>
      </w:r>
    </w:p>
    <w:p>
      <w:pPr>
        <w:pStyle w:val="Heading1"/>
      </w:pPr>
      <w:r>
        <w:t>4. Procedure</w:t>
      </w:r>
    </w:p>
    <w:p>
      <w:pPr>
        <w:pStyle w:val="Heading2"/>
      </w:pPr>
      <w:r>
        <w:t>4.1 Identify and register each governance role</w:t>
      </w:r>
    </w:p>
    <w:p>
      <w:r>
        <w:rPr>
          <w:b/>
        </w:rPr>
        <w:t xml:space="preserve">Why this step matters: </w:t>
      </w:r>
      <w:r>
        <w:t>Governance that exists only as an informal understanding of who's in charge cannot be checked, handed over, or held accountable — writing it down is what makes governance real rather than assumed.</w:t>
      </w:r>
    </w:p>
    <w:p>
      <w:r>
        <w:t>1. The Medical Superintendent lists every person responsible for governance — owner(s), board members, trustees or equivalent — by name and designation.</w:t>
      </w:r>
    </w:p>
    <w:p>
      <w:r>
        <w:t>2. Each role holder's documented responsibilities are recorded against their entry in the governance register.</w:t>
      </w:r>
    </w:p>
    <w:p>
      <w:r>
        <w:t>3. The governing body confirms the register is accurate and complete. (Record 1)</w:t>
      </w:r>
    </w:p>
    <w:p>
      <w:pPr>
        <w:pStyle w:val="Heading2"/>
      </w:pPr>
      <w:r>
        <w:t>4.2 Communicate the structure</w:t>
      </w:r>
    </w:p>
    <w:p>
      <w:r>
        <w:rPr>
          <w:b/>
        </w:rPr>
        <w:t xml:space="preserve">Why this step matters: </w:t>
      </w:r>
      <w:r>
        <w:t>A governance register nobody below the top knows about doesn't change how decisions actually get made day to day — department heads have to know who is actually accountable for what.</w:t>
      </w:r>
    </w:p>
    <w:p>
      <w:r>
        <w:t>1. The Medical Superintendent communicates the governance structure and reporting lines to department and service heads.</w:t>
      </w:r>
    </w:p>
    <w:p>
      <w:r>
        <w:t>2. Department heads confirm they understand who is accountable for governance decisions that affect their area. (Record 1)</w:t>
      </w:r>
    </w:p>
    <w:p>
      <w:pPr>
        <w:pStyle w:val="Heading2"/>
      </w:pPr>
      <w:r>
        <w:t>4.3 Review and update</w:t>
      </w:r>
    </w:p>
    <w:p>
      <w:r>
        <w:rPr>
          <w:b/>
        </w:rPr>
        <w:t xml:space="preserve">Why this step matters: </w:t>
      </w:r>
      <w:r>
        <w:t>A register that was accurate on the day it was written but never updated again is exactly how an accreditation assessor finds a governance role that no longer matches who is actually there.</w:t>
      </w:r>
    </w:p>
    <w:p>
      <w:r>
        <w:t>1. The governance register is reviewed at least annually, or immediately when a governance role changes.</w:t>
      </w:r>
    </w:p>
    <w:p>
      <w:r>
        <w:t>2. The Quality Coordinator confirms, during the quarterly audit, that the register is current. (Record 1)</w:t>
      </w:r>
    </w:p>
    <w:p>
      <w:pPr>
        <w:pStyle w:val="Heading1"/>
      </w:pPr>
      <w:r>
        <w:t>5. Records</w:t>
      </w:r>
    </w:p>
    <w:p>
      <w:r>
        <w:t>This SOP produces and maintains Records 1 (see the ROM.1 Records folder).</w:t>
      </w:r>
    </w:p>
    <w:p>
      <w:pPr>
        <w:pStyle w:val="Heading1"/>
      </w:pPr>
      <w:r>
        <w:t>6. Related Documents</w:t>
      </w:r>
    </w:p>
    <w:p>
      <w:pPr>
        <w:pStyle w:val="ListParagraph"/>
      </w:pPr>
      <w:r>
        <w:t>Policy on Governance — Roles, Responsibilities and Ethical Management (ROM.1) — this SOP operationalises step 5.1</w:t>
      </w:r>
    </w:p>
    <w:p>
      <w:pPr>
        <w:pStyle w:val="ListParagraph"/>
      </w:pPr>
      <w:r>
        <w:t>Required Records — ROM.1.a (see ROM.1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Responsibilities of Management chapter, standard ROM.1.</w:t>
      </w:r>
    </w:p>
    <w:p>
      <w:pPr>
        <w:pStyle w:val="Heading1"/>
      </w:pPr>
      <w:r>
        <w:t>8. Review</w:t>
      </w:r>
    </w:p>
    <w:p>
      <w:r>
        <w:t>This SOP is reviewed at least annually by the Quality Coordinator together with the Medical Superintendent, and sooner if the quarterly audit finds the register out of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