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Rehabilitation Services</w:t>
      </w:r>
    </w:p>
    <w:p>
      <w:pPr>
        <w:spacing w:after="240"/>
        <w:jc w:val="center"/>
      </w:pPr>
      <w:r>
        <w:rPr>
          <w:i/>
          <w:iCs/>
          <w:sz w:val="20"/>
          <w:szCs w:val="20"/>
        </w:rPr>
        <w:t xml:space="preserve">HCO Full Accreditation, 6th Edition — COP.18.</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«HCO/COP/POL/18»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Rehabilitation services are provided to the patients in a safe, collaborative and consistent manner.</w:t>
      </w:r>
    </w:p>
    <w:p>
      <w:pPr>
        <w:pStyle w:val="Heading1"/>
        <w:spacing w:after="120" w:before="280"/>
      </w:pPr>
      <w:r>
        <w:t xml:space="preserve">1. Purpose</w:t>
      </w:r>
    </w:p>
    <w:p>
      <w:pPr>
        <w:spacing w:after="140"/>
      </w:pPr>
      <w:r>
        <w:rPr>
          <w:sz w:val="22"/>
          <w:szCs w:val="22"/>
        </w:rPr>
        <w:t xml:space="preserve">This policy says how «Hospital Name» meets NABH Hospitals 6th Edition standard COP.18: Rehabilitation services are provided to the patients in a safe, collaborative and consistent manner.</w:t>
      </w:r>
    </w:p>
    <w:p>
      <w:pPr>
        <w:spacing w:after="140"/>
      </w:pPr>
      <w:r>
        <w:rPr>
          <w:sz w:val="22"/>
          <w:szCs w:val="22"/>
        </w:rPr>
        <w:t xml:space="preserve">It covers objective elements COP.18.a–g (7 elements).</w:t>
      </w:r>
    </w:p>
    <w:p>
      <w:pPr>
        <w:spacing w:after="140"/>
      </w:pPr>
      <w:r>
        <w:rPr>
          <w:sz w:val="22"/>
          <w:szCs w:val="22"/>
        </w:rPr>
        <w:t xml:space="preserve">This policy owns COP.18.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COP.18 at «Hospital Name», including the «Rehabilitation In-Charge», treating doctors, nurses and the Quality Coordinator.</w:t>
      </w:r>
    </w:p>
    <w:p>
      <w:pPr>
        <w:spacing w:after="140"/>
      </w:pPr>
      <w:r>
        <w:rPr>
          <w:sz w:val="22"/>
          <w:szCs w:val="22"/>
        </w:rPr>
        <w:t xml:space="preserve">It covers 7 objective elements (COP.18.a, COP.18.b, COP.18.c, COP.18.d, COP.18.e, COP.18.f, COP.18.g).</w:t>
      </w:r>
    </w:p>
    <w:p>
      <w:pPr>
        <w:spacing w:after="140"/>
      </w:pPr>
      <w:r>
        <w:rPr>
          <w:sz w:val="22"/>
          <w:szCs w:val="22"/>
        </w:rPr>
        <w:t xml:space="preserve">Boundaries: do not copy SHCO COP wording. Do not overwrite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«Hospital Name» implements COP.18 so that rehabilitation services are provided to the patients in a safe, collaborative and consistent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Scope of the rehabilitation services at a minimum is commensurate to the services provided by the organisat...</w:t>
      </w:r>
    </w:p>
    <w:p>
      <w:pPr>
        <w:spacing w:after="80"/>
      </w:pPr>
      <w:r>
        <w:rPr>
          <w:sz w:val="22"/>
          <w:szCs w:val="22"/>
        </w:rPr>
        <w:t xml:space="preserve">2. Do not skip: Rehabilitation services are provided in a consistent manner.</w:t>
      </w:r>
    </w:p>
    <w:p>
      <w:pPr>
        <w:spacing w:after="80"/>
      </w:pPr>
      <w:r>
        <w:rPr>
          <w:sz w:val="22"/>
          <w:szCs w:val="22"/>
        </w:rPr>
        <w:t xml:space="preserve">3. Do not skip: Care providers collaboratively plan rehabilitation services.</w:t>
      </w:r>
    </w:p>
    <w:p>
      <w:pPr>
        <w:spacing w:after="80"/>
      </w:pPr>
      <w:r>
        <w:rPr>
          <w:sz w:val="22"/>
          <w:szCs w:val="22"/>
        </w:rPr>
        <w:t xml:space="preserve">4. Do not skip: There are adequate space and equipment to provide rehabilitation.</w:t>
      </w:r>
    </w:p>
    <w:p>
      <w:pPr>
        <w:spacing w:after="80"/>
      </w:pPr>
      <w:r>
        <w:rPr>
          <w:sz w:val="22"/>
          <w:szCs w:val="22"/>
        </w:rPr>
        <w:t xml:space="preserve">5. Do not skip: Care is guided by functional assessment and periodic re-assessments which are done and documented.</w:t>
      </w:r>
    </w:p>
    <w:p>
      <w:pPr>
        <w:spacing w:after="80"/>
      </w:pPr>
      <w:r>
        <w:rPr>
          <w:sz w:val="22"/>
          <w:szCs w:val="22"/>
        </w:rPr>
        <w:t xml:space="preserve">6. Do not skip: Care is provided adhering to infection prevention and control and safety practices.</w:t>
      </w:r>
    </w:p>
    <w:p>
      <w:pPr>
        <w:spacing w:after="80"/>
      </w:pPr>
      <w:r>
        <w:rPr>
          <w:sz w:val="22"/>
          <w:szCs w:val="22"/>
        </w:rPr>
        <w:t xml:space="preserve">7. Do not skip: Care pathways are developed, implemented, and reviewed periodically.</w:t>
      </w:r>
    </w:p>
    <w:p>
      <w:pPr>
        <w:spacing w:after="80"/>
      </w:pPr>
      <w:r>
        <w:rPr>
          <w:sz w:val="22"/>
          <w:szCs w:val="22"/>
        </w:rPr>
        <w:t xml:space="preserve">8. Staff who see a COP.18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Scope of the rehabilitation services at a minimum is commensurate to ..</w:t>
      </w:r>
    </w:p>
    <w:p>
      <w:pPr>
        <w:spacing w:after="140"/>
      </w:pPr>
      <w:r>
        <w:rPr>
          <w:sz w:val="22"/>
          <w:szCs w:val="22"/>
        </w:rPr>
        <w:t xml:space="preserve">Scope of the rehabilitation services at a minimum is commensurate to the services provided by the organisation.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5.2 Rehabilitation services are provided in a consistent manner</w:t>
      </w:r>
    </w:p>
    <w:p>
      <w:pPr>
        <w:spacing w:after="140"/>
      </w:pPr>
      <w:r>
        <w:rPr>
          <w:sz w:val="22"/>
          <w:szCs w:val="22"/>
        </w:rPr>
        <w:t xml:space="preserve">Rehabilitation services are provided in a consistent manner.</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5.3 Care providers collaboratively plan rehabilitation services</w:t>
      </w:r>
    </w:p>
    <w:p>
      <w:pPr>
        <w:spacing w:after="140"/>
      </w:pPr>
      <w:r>
        <w:rPr>
          <w:sz w:val="22"/>
          <w:szCs w:val="22"/>
        </w:rPr>
        <w:t xml:space="preserve">Care providers collaboratively plan rehabilitation services.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There are adequate space and equipment to provide rehabilitation</w:t>
      </w:r>
    </w:p>
    <w:p>
      <w:pPr>
        <w:spacing w:after="140"/>
      </w:pPr>
      <w:r>
        <w:rPr>
          <w:sz w:val="22"/>
          <w:szCs w:val="22"/>
        </w:rPr>
        <w:t xml:space="preserve">There are adequate space and equipment to provide rehabilitation.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5.5 Care is guided by functional assessment and periodic re-assessments w..</w:t>
      </w:r>
    </w:p>
    <w:p>
      <w:pPr>
        <w:spacing w:after="140"/>
      </w:pPr>
      <w:r>
        <w:rPr>
          <w:sz w:val="22"/>
          <w:szCs w:val="22"/>
        </w:rPr>
        <w:t xml:space="preserve">Care is guided by functional assessment and periodic re-assessments which are done and documented.</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5.6 Care is provided adhering to infection prevention and control and saf..</w:t>
      </w:r>
    </w:p>
    <w:p>
      <w:pPr>
        <w:spacing w:after="140"/>
      </w:pPr>
      <w:r>
        <w:rPr>
          <w:sz w:val="22"/>
          <w:szCs w:val="22"/>
        </w:rPr>
        <w:t xml:space="preserve">Care is provided adhering to infection prevention and control and safety practices.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5.7 Care pathways are developed, implemented, and reviewed periodically</w:t>
      </w:r>
    </w:p>
    <w:p>
      <w:pPr>
        <w:spacing w:after="140"/>
      </w:pPr>
      <w:r>
        <w:rPr>
          <w:sz w:val="22"/>
          <w:szCs w:val="22"/>
        </w:rPr>
        <w:t xml:space="preserve">Care pathways are developed, implemented, and reviewed periodically.</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COP.18 is resourced and followed.</w:t>
      </w:r>
    </w:p>
    <w:p>
      <w:pPr>
        <w:pStyle w:val="ListParagraph"/>
        <w:numPr>
          <w:ilvl w:val="0"/>
          <w:numId w:val="1"/>
        </w:numPr>
        <w:spacing w:after="60"/>
      </w:pPr>
      <w:r>
        <w:rPr>
          <w:sz w:val="22"/>
          <w:szCs w:val="22"/>
        </w:rPr>
        <w:t xml:space="preserve">Rehabilitation In-Charge</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COP.18.a–g.</w:t>
      </w:r>
    </w:p>
    <w:p>
      <w:pPr>
        <w:pStyle w:val="ListParagraph"/>
        <w:numPr>
          <w:ilvl w:val="0"/>
          <w:numId w:val="1"/>
        </w:numPr>
        <w:spacing w:after="60"/>
      </w:pPr>
      <w:r>
        <w:rPr>
          <w:sz w:val="22"/>
          <w:szCs w:val="22"/>
        </w:rPr>
        <w:t xml:space="preserve">Asterisked elements (none) have document evidence as required.</w:t>
      </w:r>
    </w:p>
    <w:p>
      <w:pPr>
        <w:pStyle w:val="ListParagraph"/>
        <w:numPr>
          <w:ilvl w:val="0"/>
          <w:numId w:val="1"/>
        </w:numPr>
        <w:spacing w:after="60"/>
      </w:pPr>
      <w:r>
        <w:rPr>
          <w:sz w:val="22"/>
          <w:szCs w:val="22"/>
        </w:rPr>
        <w:t xml:space="preserve">CORE elements (none)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Rehabilitation Services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COP.18.</w:t>
      </w:r>
    </w:p>
    <w:p>
      <w:pPr>
        <w:pStyle w:val="ListParagraph"/>
        <w:numPr>
          <w:ilvl w:val="0"/>
          <w:numId w:val="1"/>
        </w:numPr>
        <w:spacing w:after="60"/>
      </w:pPr>
      <w:r>
        <w:rPr>
          <w:sz w:val="22"/>
          <w:szCs w:val="22"/>
        </w:rPr>
        <w:t xml:space="preserve">NABH Guidebook to Accreditation Standards for Hospitals, 6th Edition — COP.18 interpretations (source PDF md5 2c4489ee98de4ae9b49cba168ea9f42a).</w:t>
      </w:r>
    </w:p>
    <w:p>
      <w:pPr>
        <w:pStyle w:val="ListParagraph"/>
        <w:numPr>
          <w:ilvl w:val="0"/>
          <w:numId w:val="1"/>
        </w:numPr>
        <w:spacing w:after="60"/>
      </w:pPr>
      <w:r>
        <w:rPr>
          <w:sz w:val="22"/>
          <w:szCs w:val="22"/>
        </w:rPr>
        <w:t xml:space="preserve">Internal documents of «Hospital Name»: written guidance and registers named for COP.18.</w:t>
      </w:r>
    </w:p>
    <w:p>
      <w:pPr>
        <w:pStyle w:val="Heading1"/>
        <w:spacing w:after="120" w:before="280"/>
      </w:pPr>
      <w:r>
        <w:t xml:space="preserve">10. Distribution</w:t>
      </w:r>
    </w:p>
    <w:p>
      <w:pPr>
        <w:spacing w:after="140"/>
      </w:pPr>
      <w:r>
        <w:rPr>
          <w:sz w:val="22"/>
          <w:szCs w:val="22"/>
        </w:rPr>
        <w:t xml:space="preserve">Medical Superintendent; Rehabilitation In-Charge; Quality Coordinator; department clinical staff covered by COP.18.</w:t>
      </w:r>
    </w:p>
    <w:p>
      <w:pPr>
        <w:pStyle w:val="Heading1"/>
        <w:spacing w:after="120" w:before="280"/>
      </w:pPr>
      <w:r>
        <w:t xml:space="preserve">11.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12. Traceability to NABH HCO Full Accreditation 6th Edition COP.18</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COP.18.a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the rehabilitation services at a minimum is commensurate to the services provided by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Rehabilitation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COP.18.b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Rehabilitation services are provided in a consistent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Rehabilitation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COP.18.c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providers collaboratively plan rehabilitation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Rehabilitation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COP.18.d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are adequate space and equipment to provide rehabilitation.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Rehabilitation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COP.18.e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is guided by functional assessment and periodic re-assessments which are done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Rehabilitation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COP.18.f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is provided adhering to infection prevention and control and safety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Rehabilitation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COP.18.g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pathways are developed, implemented, and reviewed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Rehabilitation In-Charge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COP.18.a — Scope of the rehabilitation services at a minimum is commensurate to the services provided by the organisation.</w:t>
      </w:r>
    </w:p>
    <w:p>
      <w:pPr>
        <w:pStyle w:val="ListParagraph"/>
        <w:numPr>
          <w:ilvl w:val="0"/>
          <w:numId w:val="1"/>
        </w:numPr>
        <w:spacing w:after="60"/>
      </w:pPr>
      <w:r>
        <w:rPr>
          <w:sz w:val="22"/>
          <w:szCs w:val="22"/>
        </w:rPr>
        <w:t xml:space="preserve">Records showing COP.18.a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COP.18.a reviewed «quarterly».</w:t>
      </w:r>
    </w:p>
    <w:p>
      <w:pPr>
        <w:pStyle w:val="Heading2"/>
        <w:spacing w:after="100" w:before="220"/>
      </w:pPr>
      <w:r>
        <w:t xml:space="preserve">COP.18.b — Rehabilitation services are provided in a consistent manner.</w:t>
      </w:r>
    </w:p>
    <w:p>
      <w:pPr>
        <w:pStyle w:val="ListParagraph"/>
        <w:numPr>
          <w:ilvl w:val="0"/>
          <w:numId w:val="1"/>
        </w:numPr>
        <w:spacing w:after="60"/>
      </w:pPr>
      <w:r>
        <w:rPr>
          <w:sz w:val="22"/>
          <w:szCs w:val="22"/>
        </w:rPr>
        <w:t xml:space="preserve">Records showing COP.18.b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COP.18.b reviewed «quarterly».</w:t>
      </w:r>
    </w:p>
    <w:p>
      <w:pPr>
        <w:pStyle w:val="Heading2"/>
        <w:spacing w:after="100" w:before="220"/>
      </w:pPr>
      <w:r>
        <w:t xml:space="preserve">COP.18.c — Care providers collaboratively plan rehabilitation services.</w:t>
      </w:r>
    </w:p>
    <w:p>
      <w:pPr>
        <w:pStyle w:val="ListParagraph"/>
        <w:numPr>
          <w:ilvl w:val="0"/>
          <w:numId w:val="1"/>
        </w:numPr>
        <w:spacing w:after="60"/>
      </w:pPr>
      <w:r>
        <w:rPr>
          <w:sz w:val="22"/>
          <w:szCs w:val="22"/>
        </w:rPr>
        <w:t xml:space="preserve">Records showing COP.18.c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COP.18.c reviewed «quarterly».</w:t>
      </w:r>
    </w:p>
    <w:p>
      <w:pPr>
        <w:pStyle w:val="Heading2"/>
        <w:spacing w:after="100" w:before="220"/>
      </w:pPr>
      <w:r>
        <w:t xml:space="preserve">COP.18.d — There are adequate space and equipment to provide rehabilitation.</w:t>
      </w:r>
    </w:p>
    <w:p>
      <w:pPr>
        <w:pStyle w:val="ListParagraph"/>
        <w:numPr>
          <w:ilvl w:val="0"/>
          <w:numId w:val="1"/>
        </w:numPr>
        <w:spacing w:after="60"/>
      </w:pPr>
      <w:r>
        <w:rPr>
          <w:sz w:val="22"/>
          <w:szCs w:val="22"/>
        </w:rPr>
        <w:t xml:space="preserve">Records showing COP.18.d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COP.18.d reviewed «quarterly».</w:t>
      </w:r>
    </w:p>
    <w:p>
      <w:pPr>
        <w:pStyle w:val="Heading2"/>
        <w:spacing w:after="100" w:before="220"/>
      </w:pPr>
      <w:r>
        <w:t xml:space="preserve">COP.18.e — Care is guided by functional assessment and periodic re-assessments which are done and documented.</w:t>
      </w:r>
    </w:p>
    <w:p>
      <w:pPr>
        <w:pStyle w:val="ListParagraph"/>
        <w:numPr>
          <w:ilvl w:val="0"/>
          <w:numId w:val="1"/>
        </w:numPr>
        <w:spacing w:after="60"/>
      </w:pPr>
      <w:r>
        <w:rPr>
          <w:sz w:val="22"/>
          <w:szCs w:val="22"/>
        </w:rPr>
        <w:t xml:space="preserve">Records showing COP.18.e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COP.18.e reviewed «quarterly».</w:t>
      </w:r>
    </w:p>
    <w:p>
      <w:pPr>
        <w:pStyle w:val="Heading2"/>
        <w:spacing w:after="100" w:before="220"/>
      </w:pPr>
      <w:r>
        <w:t xml:space="preserve">COP.18.f — Care is provided adhering to infection prevention and control and safety practices.</w:t>
      </w:r>
    </w:p>
    <w:p>
      <w:pPr>
        <w:pStyle w:val="ListParagraph"/>
        <w:numPr>
          <w:ilvl w:val="0"/>
          <w:numId w:val="1"/>
        </w:numPr>
        <w:spacing w:after="60"/>
      </w:pPr>
      <w:r>
        <w:rPr>
          <w:sz w:val="22"/>
          <w:szCs w:val="22"/>
        </w:rPr>
        <w:t xml:space="preserve">Records showing COP.18.f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COP.18.f reviewed «quarterly».</w:t>
      </w:r>
    </w:p>
    <w:p>
      <w:pPr>
        <w:pStyle w:val="Heading2"/>
        <w:spacing w:after="100" w:before="220"/>
      </w:pPr>
      <w:r>
        <w:t xml:space="preserve">COP.18.g — Care pathways are developed, implemented, and reviewed periodically.</w:t>
      </w:r>
    </w:p>
    <w:p>
      <w:pPr>
        <w:pStyle w:val="ListParagraph"/>
        <w:numPr>
          <w:ilvl w:val="0"/>
          <w:numId w:val="1"/>
        </w:numPr>
        <w:spacing w:after="60"/>
      </w:pPr>
      <w:r>
        <w:rPr>
          <w:sz w:val="22"/>
          <w:szCs w:val="22"/>
        </w:rPr>
        <w:t xml:space="preserve">Records showing COP.18.g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COP.18.g reviewed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«HCO/COP/POL/18»  |  Controlled document  |  Rehabilitation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2026-08-20T14:56:30.668Z</dcterms:created>
  <dcterms:modified xsi:type="dcterms:W3CDTF">2026-08-20T14:56:30.668Z</dcterms:modified>
</cp:coreProperties>
</file>

<file path=docProps/custom.xml><?xml version="1.0" encoding="utf-8"?>
<Properties xmlns="http://schemas.openxmlformats.org/officeDocument/2006/custom-properties" xmlns:vt="http://schemas.openxmlformats.org/officeDocument/2006/docPropsVTypes"/>
</file>