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COP.11.a — Clinical procedures and operation theatre procedures done in a consistent and safe manner</w:t>
      </w:r>
    </w:p>
    <w:p>
      <w:r>
        <w:t>COP.11 Record 1 — Procedural and operation-theatre guidance in-use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Theatre/Procedure Room: Location.</w:t>
      </w:r>
    </w:p>
    <w:p>
      <w:pPr>
        <w:pStyle w:val="ListParagraph"/>
      </w:pPr>
      <w:r>
        <w:t>Procedures Permitted: Per service directory alignment.</w:t>
      </w:r>
    </w:p>
    <w:p>
      <w:pPr>
        <w:pStyle w:val="ListParagraph"/>
      </w:pPr>
      <w:r>
        <w:t>Written Guidance Version in Use: Version and date.</w:t>
      </w:r>
    </w:p>
    <w:p>
      <w:pPr>
        <w:pStyle w:val="ListParagraph"/>
      </w:pPr>
      <w:r>
        <w:t>Confirmed Current By: Person who confirmed the guidance is current.</w:t>
      </w:r>
    </w:p>
    <w:p>
      <w:pPr>
        <w:pStyle w:val="ListParagraph"/>
      </w:pPr>
      <w:r>
        <w:t>Case Stopped/Postponed for Missing Element? (Y/N, reason): Any case stopped from habit rather than guidance.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theatre practice is actually running from written guidance -- not a manual in a cupboard and a list that runs on habit.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night emergency case runs under the same written guidance as the morning's elective list; this register is the proof both followed the same method, not a visiting surgeon's private sequence.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procedures to be done in a consistent and safe manner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Theatre/Procedure Room</w:t>
            </w:r>
          </w:p>
        </w:tc>
        <w:tc>
          <w:tcPr>
            <w:tcW w:type="dxa" w:w="1728"/>
          </w:tcPr>
          <w:p>
            <w:r>
              <w:t>Procedures Permitted</w:t>
            </w:r>
          </w:p>
        </w:tc>
        <w:tc>
          <w:tcPr>
            <w:tcW w:type="dxa" w:w="1728"/>
          </w:tcPr>
          <w:p>
            <w:r>
              <w:t>Written Guidance Version in Use</w:t>
            </w:r>
          </w:p>
        </w:tc>
        <w:tc>
          <w:tcPr>
            <w:tcW w:type="dxa" w:w="1728"/>
          </w:tcPr>
          <w:p>
            <w:r>
              <w:t>Confirmed Current By</w:t>
            </w:r>
          </w:p>
        </w:tc>
        <w:tc>
          <w:tcPr>
            <w:tcW w:type="dxa" w:w="1728"/>
          </w:tcPr>
          <w:p>
            <w:r>
              <w:t>Case Stopped/Postponed for Missing Element? (Y/N, reason)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Main OT</w:t>
            </w:r>
          </w:p>
        </w:tc>
        <w:tc>
          <w:tcPr>
            <w:tcW w:type="dxa" w:w="1728"/>
            <w:shd w:val="clear" w:color="auto" w:fill="FFF2CC"/>
          </w:tcPr>
          <w:p>
            <w:r>
              <w:t>General surgery, laparoscopic procedures</w:t>
            </w:r>
          </w:p>
        </w:tc>
        <w:tc>
          <w:tcPr>
            <w:tcW w:type="dxa" w:w="1728"/>
            <w:shd w:val="clear" w:color="auto" w:fill="FFF2CC"/>
          </w:tcPr>
          <w:p>
            <w:r>
              <w:t>v1.0, 01/02/2026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Theatre In-Charge «Name»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