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D64EC" w14:textId="5CAE520B" w:rsidR="00F32722" w:rsidRDefault="00F32722" w:rsidP="00E56D85">
      <w:pPr>
        <w:pStyle w:val="Title"/>
      </w:pPr>
      <w:r>
        <w:t>Comparative Analysis on Neural Network</w:t>
      </w:r>
      <w:r w:rsidR="00C1505F">
        <w:t>s</w:t>
      </w:r>
      <w:r>
        <w:t xml:space="preserve"> </w:t>
      </w:r>
      <w:r w:rsidR="00750450">
        <w:t>P</w:t>
      </w:r>
      <w:r>
        <w:t xml:space="preserve">erformance for Restaurant Delivery </w:t>
      </w:r>
      <w:r w:rsidR="00750450">
        <w:t>D</w:t>
      </w:r>
      <w:r>
        <w:t xml:space="preserve">emand </w:t>
      </w:r>
      <w:r w:rsidR="00750450">
        <w:t>F</w:t>
      </w:r>
      <w:r>
        <w:t>orecasting</w:t>
      </w:r>
    </w:p>
    <w:p w14:paraId="3ED7DE31" w14:textId="7C9C1BF7" w:rsidR="009B2F8C" w:rsidRDefault="00F32722" w:rsidP="00F32722">
      <w:r>
        <w:t>With Covid-19 pandemic, need for food deliveries has been booming among the people due to its easiness and convenience. Restaurants have fulfilled this increasing demand with the help of Online Food Delivery (OFD) services but the high commission rate of OFD Services has made the restaurants to pursue their own delivery services. But most of the restaurants fails to full fill this delivery demand</w:t>
      </w:r>
      <w:r w:rsidR="0053651D">
        <w:t xml:space="preserve"> using their own logistics</w:t>
      </w:r>
      <w:r>
        <w:t>, due to the lack of raw materials and resources</w:t>
      </w:r>
      <w:r w:rsidR="00BD5FF6">
        <w:t xml:space="preserve"> or there can be over stocks expecting more deliveries</w:t>
      </w:r>
      <w:r>
        <w:t xml:space="preserve">. Special trends such as discounts, holidays are affecting the deliveries and the restaurants are still trying to find ways to forecast this demand correctly, to give customers better service and reduce the churn rate. With </w:t>
      </w:r>
      <w:r w:rsidR="00783CB2">
        <w:t xml:space="preserve">the </w:t>
      </w:r>
      <w:r>
        <w:t>advancement of technology, most of the ERP or POS systems used by restaurants has already been integrated a forecasting module but all most all of them relies on averages, without considering</w:t>
      </w:r>
      <w:r w:rsidR="00783CB2">
        <w:t xml:space="preserve"> the</w:t>
      </w:r>
      <w:r>
        <w:t xml:space="preserve"> day of the week, discounts or holidays. </w:t>
      </w:r>
      <w:r w:rsidR="00BD5FF6" w:rsidRPr="00BD5FF6">
        <w:t>This results in inaccurate forecasts, leading to inventory imbalances such as overstocking and understocking in restaurant deliveries.</w:t>
      </w:r>
      <w:r w:rsidR="00BD5FF6">
        <w:t xml:space="preserve"> Therefore, restaurants should start to use much more advanced methodologies with the rise of AI. Under the umbrella of AI, </w:t>
      </w:r>
      <w:r w:rsidR="00E71F39" w:rsidRPr="00E71F39">
        <w:t>neural networks have demonstrated a strong capability to model complex patterns, incorporate a larger number of features, and effectively capture temporal dependencies in time series data</w:t>
      </w:r>
      <w:r w:rsidR="00E71F39">
        <w:t xml:space="preserve">. Since, restaurants and their deliveries has a complete dynamic nature and lots of uncertainties, neural networks are the ideal algorithms to forecast the delivery demand. Recurrent Neural </w:t>
      </w:r>
      <w:r w:rsidR="005023BE">
        <w:t>Networks (</w:t>
      </w:r>
      <w:r w:rsidR="00E71F39">
        <w:t>RNN) such as Long-Short Term Memory(LSTM) and Gated Recurrent Unit(GRU)</w:t>
      </w:r>
      <w:r w:rsidR="005023BE">
        <w:t xml:space="preserve">, </w:t>
      </w:r>
      <w:r w:rsidR="005023BE" w:rsidRPr="005023BE">
        <w:t>Temporal Convolutional Networks (TCNs)</w:t>
      </w:r>
      <w:r w:rsidR="005023BE">
        <w:t xml:space="preserve">, </w:t>
      </w:r>
      <w:r w:rsidR="005023BE" w:rsidRPr="005023BE">
        <w:t>Feedforward Neural Networks (FNNs) / Multilayer Perceptrons (MLPs)</w:t>
      </w:r>
      <w:r w:rsidR="005023BE">
        <w:t xml:space="preserve">, </w:t>
      </w:r>
      <w:r w:rsidR="005023BE" w:rsidRPr="005023BE">
        <w:t>Transformer Models</w:t>
      </w:r>
      <w:r w:rsidR="005023BE">
        <w:t xml:space="preserve"> such as “</w:t>
      </w:r>
      <w:r w:rsidR="005023BE" w:rsidRPr="005023BE">
        <w:t>Informer</w:t>
      </w:r>
      <w:r w:rsidR="005023BE">
        <w:t>” and “</w:t>
      </w:r>
      <w:r w:rsidR="005023BE" w:rsidRPr="005023BE">
        <w:t>Autoformer</w:t>
      </w:r>
      <w:r w:rsidR="005023BE">
        <w:t xml:space="preserve">” and </w:t>
      </w:r>
      <w:r w:rsidR="005023BE" w:rsidRPr="005023BE">
        <w:t>Hybrid Models</w:t>
      </w:r>
      <w:r w:rsidR="005023BE">
        <w:t xml:space="preserve"> such as </w:t>
      </w:r>
      <w:r w:rsidR="005023BE" w:rsidRPr="005023BE">
        <w:t>ARIMA + LSTM</w:t>
      </w:r>
      <w:r w:rsidR="005023BE">
        <w:t xml:space="preserve"> have been used in various industries for different time series forecasting. In this study, we are going to analyse which Neural Network algorithm performs better and ideal for delivering demand forecasting of restaurants when there is complex demand patterns and multiple features which affects the delivery demand.</w:t>
      </w:r>
    </w:p>
    <w:p w14:paraId="68986D07" w14:textId="77777777" w:rsidR="00E56D85" w:rsidRDefault="00E56D85" w:rsidP="00E56D85">
      <w:pPr>
        <w:pStyle w:val="Subtitle"/>
      </w:pPr>
    </w:p>
    <w:p w14:paraId="7F0A4F60" w14:textId="77777777" w:rsidR="00E56D85" w:rsidRDefault="00E56D85" w:rsidP="00E56D85">
      <w:pPr>
        <w:pStyle w:val="Subtitle"/>
      </w:pPr>
    </w:p>
    <w:p w14:paraId="516D6B98" w14:textId="77777777" w:rsidR="00E56D85" w:rsidRDefault="00E56D85" w:rsidP="00E56D85">
      <w:pPr>
        <w:pStyle w:val="Subtitle"/>
      </w:pPr>
    </w:p>
    <w:p w14:paraId="4F66933F" w14:textId="77777777" w:rsidR="00E56D85" w:rsidRDefault="00E56D85" w:rsidP="00E56D85">
      <w:pPr>
        <w:pStyle w:val="Subtitle"/>
      </w:pPr>
    </w:p>
    <w:p w14:paraId="6B811725" w14:textId="6DC5915D" w:rsidR="00E56D85" w:rsidRDefault="00E56D85" w:rsidP="00E56D85">
      <w:pPr>
        <w:pStyle w:val="Subtitle"/>
      </w:pPr>
      <w:r>
        <w:lastRenderedPageBreak/>
        <w:t>Authors:</w:t>
      </w:r>
    </w:p>
    <w:p w14:paraId="0150B29B" w14:textId="77777777" w:rsidR="00E56D85" w:rsidRPr="00E56D85" w:rsidRDefault="00E56D85" w:rsidP="00E56D85">
      <w:pPr>
        <w:rPr>
          <w:rStyle w:val="Strong"/>
        </w:rPr>
      </w:pPr>
      <w:r w:rsidRPr="00E56D85">
        <w:rPr>
          <w:rStyle w:val="Strong"/>
        </w:rPr>
        <w:t xml:space="preserve">Upeksha Senanayake </w:t>
      </w:r>
    </w:p>
    <w:p w14:paraId="3803367C" w14:textId="77777777" w:rsidR="00E56D85" w:rsidRDefault="00E56D85" w:rsidP="00E56D85">
      <w:r w:rsidRPr="00E56D85">
        <w:t xml:space="preserve">Center for Supply Chain, Operations and Logistics Optimization </w:t>
      </w:r>
    </w:p>
    <w:p w14:paraId="416CD7F7" w14:textId="77777777" w:rsidR="00E56D85" w:rsidRDefault="00E56D85" w:rsidP="00E56D85">
      <w:r w:rsidRPr="00E56D85">
        <w:t xml:space="preserve">Department of Transport Management and Logistics Engineering </w:t>
      </w:r>
    </w:p>
    <w:p w14:paraId="06463ED1" w14:textId="12E461D8" w:rsidR="00E56D85" w:rsidRDefault="00E56D85" w:rsidP="00E56D85">
      <w:r w:rsidRPr="00E56D85">
        <w:t>University of Moratuwa</w:t>
      </w:r>
      <w:r>
        <w:t xml:space="preserve">, </w:t>
      </w:r>
      <w:r w:rsidRPr="00E56D85">
        <w:t xml:space="preserve">Sri Lanka </w:t>
      </w:r>
    </w:p>
    <w:p w14:paraId="4757D81E" w14:textId="534D5848" w:rsidR="00E56D85" w:rsidRDefault="00E56D85" w:rsidP="00E56D85">
      <w:hyperlink r:id="rId4" w:history="1">
        <w:r w:rsidRPr="007A2F3D">
          <w:rPr>
            <w:rStyle w:val="Hyperlink"/>
          </w:rPr>
          <w:t>senanayakesug.20@uom.lk</w:t>
        </w:r>
      </w:hyperlink>
    </w:p>
    <w:p w14:paraId="5A349501" w14:textId="55E7033C" w:rsidR="008377C8" w:rsidRDefault="008377C8" w:rsidP="00E56D85">
      <w:r>
        <w:t>upekshasena01@gmail.com</w:t>
      </w:r>
    </w:p>
    <w:p w14:paraId="4BFF8DDA" w14:textId="77777777" w:rsidR="00E56D85" w:rsidRPr="00E56D85" w:rsidRDefault="00E56D85" w:rsidP="00E56D85">
      <w:pPr>
        <w:rPr>
          <w:rStyle w:val="Strong"/>
        </w:rPr>
      </w:pPr>
      <w:r w:rsidRPr="00E56D85">
        <w:rPr>
          <w:rStyle w:val="Strong"/>
        </w:rPr>
        <w:t xml:space="preserve">Amila Thibbotuwawa </w:t>
      </w:r>
    </w:p>
    <w:p w14:paraId="25F1B8DE" w14:textId="4AAFEF73" w:rsidR="00E56D85" w:rsidRDefault="00E56D85" w:rsidP="00E56D85">
      <w:r>
        <w:t xml:space="preserve">Center for Supply Chain, Operations and Logistics Optimization, </w:t>
      </w:r>
    </w:p>
    <w:p w14:paraId="56ABDC7C" w14:textId="5A81F008" w:rsidR="00E56D85" w:rsidRDefault="00E56D85" w:rsidP="00E56D85">
      <w:r>
        <w:t xml:space="preserve">Department of Transport Management and Logistics Engineering, </w:t>
      </w:r>
    </w:p>
    <w:p w14:paraId="326C0696" w14:textId="032A1FDE" w:rsidR="00E56D85" w:rsidRDefault="00E56D85" w:rsidP="00E56D85">
      <w:r>
        <w:t xml:space="preserve">University of Moratuwa, Sri Lanka. </w:t>
      </w:r>
    </w:p>
    <w:p w14:paraId="57C54312" w14:textId="28C469C8" w:rsidR="00E56D85" w:rsidRDefault="00E56D85" w:rsidP="00F32722">
      <w:r w:rsidRPr="00E56D85">
        <w:t>amilat@uom.lk</w:t>
      </w:r>
    </w:p>
    <w:sectPr w:rsidR="00E56D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722"/>
    <w:rsid w:val="00144C75"/>
    <w:rsid w:val="00225A06"/>
    <w:rsid w:val="00340F47"/>
    <w:rsid w:val="00463CE4"/>
    <w:rsid w:val="005023BE"/>
    <w:rsid w:val="0053651D"/>
    <w:rsid w:val="00750450"/>
    <w:rsid w:val="00783CB2"/>
    <w:rsid w:val="00811161"/>
    <w:rsid w:val="008377C8"/>
    <w:rsid w:val="008D1892"/>
    <w:rsid w:val="009B2F8C"/>
    <w:rsid w:val="009F5E2A"/>
    <w:rsid w:val="00B47684"/>
    <w:rsid w:val="00BD5FF6"/>
    <w:rsid w:val="00C1505F"/>
    <w:rsid w:val="00E56D85"/>
    <w:rsid w:val="00E71F39"/>
    <w:rsid w:val="00F327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62DEE"/>
  <w15:chartTrackingRefBased/>
  <w15:docId w15:val="{ACEB361E-494B-4274-86E3-27FF69E7D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7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27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7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7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27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7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722"/>
    <w:rPr>
      <w:rFonts w:eastAsiaTheme="majorEastAsia" w:cstheme="majorBidi"/>
      <w:color w:val="272727" w:themeColor="text1" w:themeTint="D8"/>
    </w:rPr>
  </w:style>
  <w:style w:type="paragraph" w:styleId="Title">
    <w:name w:val="Title"/>
    <w:basedOn w:val="Normal"/>
    <w:next w:val="Normal"/>
    <w:link w:val="TitleChar"/>
    <w:uiPriority w:val="10"/>
    <w:qFormat/>
    <w:rsid w:val="00F32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7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722"/>
    <w:pPr>
      <w:spacing w:before="160"/>
      <w:jc w:val="center"/>
    </w:pPr>
    <w:rPr>
      <w:i/>
      <w:iCs/>
      <w:color w:val="404040" w:themeColor="text1" w:themeTint="BF"/>
    </w:rPr>
  </w:style>
  <w:style w:type="character" w:customStyle="1" w:styleId="QuoteChar">
    <w:name w:val="Quote Char"/>
    <w:basedOn w:val="DefaultParagraphFont"/>
    <w:link w:val="Quote"/>
    <w:uiPriority w:val="29"/>
    <w:rsid w:val="00F32722"/>
    <w:rPr>
      <w:i/>
      <w:iCs/>
      <w:color w:val="404040" w:themeColor="text1" w:themeTint="BF"/>
    </w:rPr>
  </w:style>
  <w:style w:type="paragraph" w:styleId="ListParagraph">
    <w:name w:val="List Paragraph"/>
    <w:basedOn w:val="Normal"/>
    <w:uiPriority w:val="34"/>
    <w:qFormat/>
    <w:rsid w:val="00F32722"/>
    <w:pPr>
      <w:ind w:left="720"/>
      <w:contextualSpacing/>
    </w:pPr>
  </w:style>
  <w:style w:type="character" w:styleId="IntenseEmphasis">
    <w:name w:val="Intense Emphasis"/>
    <w:basedOn w:val="DefaultParagraphFont"/>
    <w:uiPriority w:val="21"/>
    <w:qFormat/>
    <w:rsid w:val="00F32722"/>
    <w:rPr>
      <w:i/>
      <w:iCs/>
      <w:color w:val="0F4761" w:themeColor="accent1" w:themeShade="BF"/>
    </w:rPr>
  </w:style>
  <w:style w:type="paragraph" w:styleId="IntenseQuote">
    <w:name w:val="Intense Quote"/>
    <w:basedOn w:val="Normal"/>
    <w:next w:val="Normal"/>
    <w:link w:val="IntenseQuoteChar"/>
    <w:uiPriority w:val="30"/>
    <w:qFormat/>
    <w:rsid w:val="00F32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722"/>
    <w:rPr>
      <w:i/>
      <w:iCs/>
      <w:color w:val="0F4761" w:themeColor="accent1" w:themeShade="BF"/>
    </w:rPr>
  </w:style>
  <w:style w:type="character" w:styleId="IntenseReference">
    <w:name w:val="Intense Reference"/>
    <w:basedOn w:val="DefaultParagraphFont"/>
    <w:uiPriority w:val="32"/>
    <w:qFormat/>
    <w:rsid w:val="00F32722"/>
    <w:rPr>
      <w:b/>
      <w:bCs/>
      <w:smallCaps/>
      <w:color w:val="0F4761" w:themeColor="accent1" w:themeShade="BF"/>
      <w:spacing w:val="5"/>
    </w:rPr>
  </w:style>
  <w:style w:type="character" w:styleId="Strong">
    <w:name w:val="Strong"/>
    <w:basedOn w:val="DefaultParagraphFont"/>
    <w:uiPriority w:val="22"/>
    <w:qFormat/>
    <w:rsid w:val="00E56D85"/>
    <w:rPr>
      <w:b/>
      <w:bCs/>
    </w:rPr>
  </w:style>
  <w:style w:type="character" w:styleId="Hyperlink">
    <w:name w:val="Hyperlink"/>
    <w:basedOn w:val="DefaultParagraphFont"/>
    <w:uiPriority w:val="99"/>
    <w:unhideWhenUsed/>
    <w:rsid w:val="00E56D85"/>
    <w:rPr>
      <w:color w:val="467886" w:themeColor="hyperlink"/>
      <w:u w:val="single"/>
    </w:rPr>
  </w:style>
  <w:style w:type="character" w:styleId="UnresolvedMention">
    <w:name w:val="Unresolved Mention"/>
    <w:basedOn w:val="DefaultParagraphFont"/>
    <w:uiPriority w:val="99"/>
    <w:semiHidden/>
    <w:unhideWhenUsed/>
    <w:rsid w:val="00E56D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enanayakesug.20@uom.l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405</Words>
  <Characters>2403</Characters>
  <Application>Microsoft Office Word</Application>
  <DocSecurity>0</DocSecurity>
  <Lines>47</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Upeksha Senanayake</dc:creator>
  <cp:keywords/>
  <dc:description/>
  <cp:lastModifiedBy>Upeksha Senanayake</cp:lastModifiedBy>
  <cp:revision>15</cp:revision>
  <dcterms:created xsi:type="dcterms:W3CDTF">2025-09-29T19:23:00Z</dcterms:created>
  <dcterms:modified xsi:type="dcterms:W3CDTF">2025-09-30T12:14:00Z</dcterms:modified>
</cp:coreProperties>
</file>