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35FF7" w14:textId="3A4A96FB" w:rsidR="003A5374" w:rsidRDefault="003A2009">
      <w:r w:rsidRPr="003A2009">
        <w:t>During and following the COVID-19 pandemic, restaurants have experienced a significant and sustained increase in demand for delivery services.</w:t>
      </w:r>
      <w:r>
        <w:t xml:space="preserve"> To cater this demand, some restaurants have joined with Online food delivery(OFD) services(platform logistics) and some restaurants have initiated their own delivery fleet and services(self-logistics). Restaurants who have moved with OFD are focusing on self-logistics initiatives due to high fee rate of OFD. </w:t>
      </w:r>
      <w:r w:rsidRPr="003A2009">
        <w:t xml:space="preserve">We have developed a comprehensive analytical model </w:t>
      </w:r>
      <w:r>
        <w:t xml:space="preserve">using AI and VRP, specially </w:t>
      </w:r>
      <w:r w:rsidRPr="003A2009">
        <w:t>designed</w:t>
      </w:r>
      <w:r w:rsidRPr="003A2009">
        <w:t xml:space="preserve"> for restaurants </w:t>
      </w:r>
      <w:r w:rsidRPr="003A2009">
        <w:t>using</w:t>
      </w:r>
      <w:r w:rsidRPr="003A2009">
        <w:t xml:space="preserve"> self</w:t>
      </w:r>
      <w:r>
        <w:t>-</w:t>
      </w:r>
      <w:r w:rsidRPr="003A2009">
        <w:t xml:space="preserve">logistics strategies, </w:t>
      </w:r>
      <w:r w:rsidRPr="003A2009">
        <w:t>targeted</w:t>
      </w:r>
      <w:r w:rsidRPr="003A2009">
        <w:t xml:space="preserve"> at providing actionable insights to effectively anticipate and manage delivery demand.</w:t>
      </w:r>
      <w:r>
        <w:t xml:space="preserve"> </w:t>
      </w:r>
      <w:r w:rsidRPr="003A2009">
        <w:t xml:space="preserve">The </w:t>
      </w:r>
      <w:r w:rsidRPr="003A2009">
        <w:t>projected</w:t>
      </w:r>
      <w:r w:rsidRPr="003A2009">
        <w:t xml:space="preserve"> model is divided into four distinct components to enhance the efficiency and sustainability of delivery operations. The first component categorizes historical delivery data into discrete zones based on geographic location. The second component forecast</w:t>
      </w:r>
      <w:r>
        <w:t>s</w:t>
      </w:r>
      <w:r w:rsidRPr="003A2009">
        <w:t xml:space="preserve"> to predict the expected number of deliveries for the following day in each zone. The third component optimizes the delivery fleet configuration to meet the anticipated demand for each zone efficiently. Finally, the fourth component assesses the environmental sustainability of incorporating </w:t>
      </w:r>
      <w:r>
        <w:t>E-Bikes</w:t>
      </w:r>
      <w:r w:rsidRPr="003A2009">
        <w:t xml:space="preserve"> into the optimized delivery fleet.</w:t>
      </w:r>
      <w:r>
        <w:t xml:space="preserve"> First component utilizes K-Means clustering algorithm, an unsupervised learning to segregate the past delivery locations into different clusters(zones). Second component use Long Short-Term Memory(LSTM), a recurrent neural network to forecast the number of deliveries for next day for each zone. For the third component, we historical-synthetic hybrid approach to generate locations for the predicted number of deliveries and create a customized VRP for restaurants using Google OR Tools which accurately optimize the delivery fleet for the forecasted demand for each zone. </w:t>
      </w:r>
      <w:r w:rsidRPr="003A2009">
        <w:t xml:space="preserve">For the third and fourth components, a case study was conducted on three </w:t>
      </w:r>
      <w:r>
        <w:t>E-B</w:t>
      </w:r>
      <w:r w:rsidRPr="003A2009">
        <w:t>ike service providers across three countries to facilitate the generalization of our model to diverse restaurants and international contexts.</w:t>
      </w:r>
      <w:r>
        <w:t xml:space="preserve"> With these technological insights and solutions, restaurant management can make strategic decisions over restaurant operations to cater the high demand of deliveries with optimal resource allocation, minimal waste, customized services, green and sustainable delivery modes. </w:t>
      </w:r>
    </w:p>
    <w:sectPr w:rsidR="003A53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01B"/>
    <w:rsid w:val="00076682"/>
    <w:rsid w:val="00254A57"/>
    <w:rsid w:val="0031101B"/>
    <w:rsid w:val="003A2009"/>
    <w:rsid w:val="003A5374"/>
    <w:rsid w:val="0071078F"/>
    <w:rsid w:val="00731DD6"/>
    <w:rsid w:val="007B228C"/>
    <w:rsid w:val="008D03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708AA"/>
  <w15:chartTrackingRefBased/>
  <w15:docId w15:val="{8AFD4F9A-E69F-4452-9D03-7F5E39574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0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10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10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10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10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10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0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0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0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0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10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10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10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10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10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0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0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01B"/>
    <w:rPr>
      <w:rFonts w:eastAsiaTheme="majorEastAsia" w:cstheme="majorBidi"/>
      <w:color w:val="272727" w:themeColor="text1" w:themeTint="D8"/>
    </w:rPr>
  </w:style>
  <w:style w:type="paragraph" w:styleId="Title">
    <w:name w:val="Title"/>
    <w:basedOn w:val="Normal"/>
    <w:next w:val="Normal"/>
    <w:link w:val="TitleChar"/>
    <w:uiPriority w:val="10"/>
    <w:qFormat/>
    <w:rsid w:val="003110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0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0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0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01B"/>
    <w:pPr>
      <w:spacing w:before="160"/>
      <w:jc w:val="center"/>
    </w:pPr>
    <w:rPr>
      <w:i/>
      <w:iCs/>
      <w:color w:val="404040" w:themeColor="text1" w:themeTint="BF"/>
    </w:rPr>
  </w:style>
  <w:style w:type="character" w:customStyle="1" w:styleId="QuoteChar">
    <w:name w:val="Quote Char"/>
    <w:basedOn w:val="DefaultParagraphFont"/>
    <w:link w:val="Quote"/>
    <w:uiPriority w:val="29"/>
    <w:rsid w:val="0031101B"/>
    <w:rPr>
      <w:i/>
      <w:iCs/>
      <w:color w:val="404040" w:themeColor="text1" w:themeTint="BF"/>
    </w:rPr>
  </w:style>
  <w:style w:type="paragraph" w:styleId="ListParagraph">
    <w:name w:val="List Paragraph"/>
    <w:basedOn w:val="Normal"/>
    <w:uiPriority w:val="34"/>
    <w:qFormat/>
    <w:rsid w:val="0031101B"/>
    <w:pPr>
      <w:ind w:left="720"/>
      <w:contextualSpacing/>
    </w:pPr>
  </w:style>
  <w:style w:type="character" w:styleId="IntenseEmphasis">
    <w:name w:val="Intense Emphasis"/>
    <w:basedOn w:val="DefaultParagraphFont"/>
    <w:uiPriority w:val="21"/>
    <w:qFormat/>
    <w:rsid w:val="0031101B"/>
    <w:rPr>
      <w:i/>
      <w:iCs/>
      <w:color w:val="0F4761" w:themeColor="accent1" w:themeShade="BF"/>
    </w:rPr>
  </w:style>
  <w:style w:type="paragraph" w:styleId="IntenseQuote">
    <w:name w:val="Intense Quote"/>
    <w:basedOn w:val="Normal"/>
    <w:next w:val="Normal"/>
    <w:link w:val="IntenseQuoteChar"/>
    <w:uiPriority w:val="30"/>
    <w:qFormat/>
    <w:rsid w:val="003110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101B"/>
    <w:rPr>
      <w:i/>
      <w:iCs/>
      <w:color w:val="0F4761" w:themeColor="accent1" w:themeShade="BF"/>
    </w:rPr>
  </w:style>
  <w:style w:type="character" w:styleId="IntenseReference">
    <w:name w:val="Intense Reference"/>
    <w:basedOn w:val="DefaultParagraphFont"/>
    <w:uiPriority w:val="32"/>
    <w:qFormat/>
    <w:rsid w:val="003110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581298">
      <w:bodyDiv w:val="1"/>
      <w:marLeft w:val="0"/>
      <w:marRight w:val="0"/>
      <w:marTop w:val="0"/>
      <w:marBottom w:val="0"/>
      <w:divBdr>
        <w:top w:val="none" w:sz="0" w:space="0" w:color="auto"/>
        <w:left w:val="none" w:sz="0" w:space="0" w:color="auto"/>
        <w:bottom w:val="none" w:sz="0" w:space="0" w:color="auto"/>
        <w:right w:val="none" w:sz="0" w:space="0" w:color="auto"/>
      </w:divBdr>
    </w:div>
    <w:div w:id="1050881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1</Pages>
  <Words>351</Words>
  <Characters>2004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Upeksha Gihan</dc:creator>
  <cp:keywords/>
  <dc:description/>
  <cp:lastModifiedBy>Upeksha Gihan</cp:lastModifiedBy>
  <cp:revision>1</cp:revision>
  <dcterms:created xsi:type="dcterms:W3CDTF">2025-05-15T17:01:00Z</dcterms:created>
  <dcterms:modified xsi:type="dcterms:W3CDTF">2025-05-15T20:32:00Z</dcterms:modified>
</cp:coreProperties>
</file>