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color w:val="000000"/>
        </w:rPr>
        <w:tag w:val="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"/>
        <w:id w:val="1553500149"/>
        <w:placeholder>
          <w:docPart w:val="DefaultPlaceholder_-1854013440"/>
        </w:placeholder>
      </w:sdtPr>
      <w:sdtContent>
        <w:p w14:paraId="4E2A640B" w14:textId="4C251CF8" w:rsidR="00C91FD9" w:rsidRPr="00C91FD9" w:rsidRDefault="002E1188" w:rsidP="00F55E6D">
          <w:pPr>
            <w:rPr>
              <w:rFonts w:eastAsia="Times New Roman"/>
              <w:color w:val="000000"/>
            </w:rPr>
          </w:pPr>
          <w:r w:rsidRPr="002E1188">
            <w:rPr>
              <w:rFonts w:eastAsia="Times New Roman"/>
              <w:color w:val="000000"/>
            </w:rPr>
            <w:t xml:space="preserve">(Jia et al., 2020; Khan, 2020; Labib &amp; </w:t>
          </w:r>
          <w:proofErr w:type="spellStart"/>
          <w:r w:rsidRPr="002E1188">
            <w:rPr>
              <w:rFonts w:eastAsia="Times New Roman"/>
              <w:color w:val="000000"/>
            </w:rPr>
            <w:t>Watfa</w:t>
          </w:r>
          <w:proofErr w:type="spellEnd"/>
          <w:r w:rsidRPr="002E1188">
            <w:rPr>
              <w:rFonts w:eastAsia="Times New Roman"/>
              <w:color w:val="000000"/>
            </w:rPr>
            <w:t xml:space="preserve">, 2023; Pinto et al., 2019; </w:t>
          </w:r>
          <w:proofErr w:type="spellStart"/>
          <w:r w:rsidRPr="002E1188">
            <w:rPr>
              <w:rFonts w:eastAsia="Times New Roman"/>
              <w:color w:val="000000"/>
            </w:rPr>
            <w:t>Tegeltija</w:t>
          </w:r>
          <w:proofErr w:type="spellEnd"/>
          <w:r w:rsidRPr="002E1188">
            <w:rPr>
              <w:rFonts w:eastAsia="Times New Roman"/>
              <w:color w:val="000000"/>
            </w:rPr>
            <w:t xml:space="preserve"> Srdjan and Ostojić, 2020)</w:t>
          </w:r>
        </w:p>
      </w:sdtContent>
    </w:sdt>
    <w:sdt>
      <w:sdtPr>
        <w:rPr>
          <w:color w:val="000000"/>
        </w:rPr>
        <w:tag w:val="MENDELEY_BIBLIOGRAPHY"/>
        <w:id w:val="-1716036872"/>
        <w:placeholder>
          <w:docPart w:val="DefaultPlaceholder_-1854013440"/>
        </w:placeholder>
      </w:sdtPr>
      <w:sdtContent>
        <w:p w14:paraId="5668E5A5" w14:textId="77777777" w:rsidR="000C0BCF" w:rsidRDefault="000C0BCF">
          <w:pPr>
            <w:autoSpaceDE w:val="0"/>
            <w:autoSpaceDN w:val="0"/>
            <w:ind w:hanging="480"/>
            <w:divId w:val="1022509572"/>
            <w:rPr>
              <w:rFonts w:eastAsia="Times New Roman"/>
              <w:kern w:val="0"/>
              <w14:ligatures w14:val="none"/>
            </w:rPr>
          </w:pPr>
          <w:r>
            <w:rPr>
              <w:rFonts w:eastAsia="Times New Roman"/>
            </w:rPr>
            <w:t xml:space="preserve">Jia, H., Shen, S., García, J., &amp; Shi, C. (2020). Partner with a Third-Party Delivery Service or Not? – a Prediction-and-Decision Tool for Restaurants Facing Takeout Demand Surges During a Pandemic. </w:t>
          </w:r>
          <w:proofErr w:type="spellStart"/>
          <w:r>
            <w:rPr>
              <w:rFonts w:eastAsia="Times New Roman"/>
              <w:i/>
              <w:iCs/>
            </w:rPr>
            <w:t>TransportRN</w:t>
          </w:r>
          <w:proofErr w:type="spellEnd"/>
          <w:r>
            <w:rPr>
              <w:rFonts w:eastAsia="Times New Roman"/>
              <w:i/>
              <w:iCs/>
            </w:rPr>
            <w:t>: Other Urban Transportation (Topic)</w:t>
          </w:r>
          <w:r>
            <w:rPr>
              <w:rFonts w:eastAsia="Times New Roman"/>
            </w:rPr>
            <w:t>. https://api.semanticscholar.org/CorpusID:229469154</w:t>
          </w:r>
        </w:p>
        <w:p w14:paraId="113EC349" w14:textId="77777777" w:rsidR="000C0BCF" w:rsidRDefault="000C0BCF">
          <w:pPr>
            <w:autoSpaceDE w:val="0"/>
            <w:autoSpaceDN w:val="0"/>
            <w:ind w:hanging="480"/>
            <w:divId w:val="2038698667"/>
            <w:rPr>
              <w:rFonts w:eastAsia="Times New Roman"/>
            </w:rPr>
          </w:pPr>
          <w:r>
            <w:rPr>
              <w:rFonts w:eastAsia="Times New Roman"/>
            </w:rPr>
            <w:t xml:space="preserve">Khan, M. A. (2020). Technological Disruptions in Restaurant Services: Impact of Innovations and Delivery Services. </w:t>
          </w:r>
          <w:r>
            <w:rPr>
              <w:rFonts w:eastAsia="Times New Roman"/>
              <w:i/>
              <w:iCs/>
            </w:rPr>
            <w:t>Journal of Hospitality and Tourism Research</w:t>
          </w:r>
          <w:r>
            <w:rPr>
              <w:rFonts w:eastAsia="Times New Roman"/>
            </w:rPr>
            <w:t xml:space="preserve">, </w:t>
          </w:r>
          <w:r>
            <w:rPr>
              <w:rFonts w:eastAsia="Times New Roman"/>
              <w:i/>
              <w:iCs/>
            </w:rPr>
            <w:t>44</w:t>
          </w:r>
          <w:r>
            <w:rPr>
              <w:rFonts w:eastAsia="Times New Roman"/>
            </w:rPr>
            <w:t>(5), 715–732. https://doi.org/10.1177/1096348020908636</w:t>
          </w:r>
        </w:p>
        <w:p w14:paraId="2FD680EA" w14:textId="77777777" w:rsidR="000C0BCF" w:rsidRDefault="000C0BCF">
          <w:pPr>
            <w:autoSpaceDE w:val="0"/>
            <w:autoSpaceDN w:val="0"/>
            <w:ind w:hanging="480"/>
            <w:divId w:val="1428382979"/>
            <w:rPr>
              <w:rFonts w:eastAsia="Times New Roman"/>
            </w:rPr>
          </w:pPr>
          <w:r>
            <w:rPr>
              <w:rFonts w:eastAsia="Times New Roman"/>
            </w:rPr>
            <w:t xml:space="preserve">Labib, M. Y., &amp; </w:t>
          </w:r>
          <w:proofErr w:type="spellStart"/>
          <w:r>
            <w:rPr>
              <w:rFonts w:eastAsia="Times New Roman"/>
            </w:rPr>
            <w:t>Watfa</w:t>
          </w:r>
          <w:proofErr w:type="spellEnd"/>
          <w:r>
            <w:rPr>
              <w:rFonts w:eastAsia="Times New Roman"/>
            </w:rPr>
            <w:t xml:space="preserve">, M. K. (2023). Multi-method simulation approach: multiple restaurants to multiple customers on-demand food delivery services in Dubai. </w:t>
          </w:r>
          <w:r>
            <w:rPr>
              <w:rFonts w:eastAsia="Times New Roman"/>
              <w:i/>
              <w:iCs/>
            </w:rPr>
            <w:t>Journal of Foodservice Business Research</w:t>
          </w:r>
          <w:r>
            <w:rPr>
              <w:rFonts w:eastAsia="Times New Roman"/>
            </w:rPr>
            <w:t xml:space="preserve">, </w:t>
          </w:r>
          <w:r>
            <w:rPr>
              <w:rFonts w:eastAsia="Times New Roman"/>
              <w:i/>
              <w:iCs/>
            </w:rPr>
            <w:t>26</w:t>
          </w:r>
          <w:r>
            <w:rPr>
              <w:rFonts w:eastAsia="Times New Roman"/>
            </w:rPr>
            <w:t>(2), 323–351. https://doi.org/10.1080/15378020.2022.2040284</w:t>
          </w:r>
        </w:p>
        <w:p w14:paraId="531C7017" w14:textId="77777777" w:rsidR="000C0BCF" w:rsidRDefault="000C0BCF">
          <w:pPr>
            <w:autoSpaceDE w:val="0"/>
            <w:autoSpaceDN w:val="0"/>
            <w:ind w:hanging="480"/>
            <w:divId w:val="81026590"/>
            <w:rPr>
              <w:rFonts w:eastAsia="Times New Roman"/>
            </w:rPr>
          </w:pPr>
          <w:r>
            <w:rPr>
              <w:rFonts w:eastAsia="Times New Roman"/>
            </w:rPr>
            <w:t xml:space="preserve">Pinto, R., Zambetti, M., Lagorio, A., &amp; </w:t>
          </w:r>
          <w:proofErr w:type="spellStart"/>
          <w:r>
            <w:rPr>
              <w:rFonts w:eastAsia="Times New Roman"/>
            </w:rPr>
            <w:t>Pirola</w:t>
          </w:r>
          <w:proofErr w:type="spellEnd"/>
          <w:r>
            <w:rPr>
              <w:rFonts w:eastAsia="Times New Roman"/>
            </w:rPr>
            <w:t xml:space="preserve">, F. (2019). A network design model for a meal delivery service using drones. </w:t>
          </w:r>
          <w:r>
            <w:rPr>
              <w:rFonts w:eastAsia="Times New Roman"/>
              <w:i/>
              <w:iCs/>
            </w:rPr>
            <w:t>International Journal of Logistics Research and Applications</w:t>
          </w:r>
          <w:r>
            <w:rPr>
              <w:rFonts w:eastAsia="Times New Roman"/>
            </w:rPr>
            <w:t xml:space="preserve">, </w:t>
          </w:r>
          <w:r>
            <w:rPr>
              <w:rFonts w:eastAsia="Times New Roman"/>
              <w:i/>
              <w:iCs/>
            </w:rPr>
            <w:t>23</w:t>
          </w:r>
          <w:r>
            <w:rPr>
              <w:rFonts w:eastAsia="Times New Roman"/>
            </w:rPr>
            <w:t>, 354–374. https://api.semanticscholar.org/CorpusID:213744736</w:t>
          </w:r>
        </w:p>
        <w:p w14:paraId="05050F74" w14:textId="77777777" w:rsidR="000C0BCF" w:rsidRDefault="000C0BCF">
          <w:pPr>
            <w:autoSpaceDE w:val="0"/>
            <w:autoSpaceDN w:val="0"/>
            <w:ind w:hanging="480"/>
            <w:divId w:val="1682390340"/>
            <w:rPr>
              <w:rFonts w:eastAsia="Times New Roman"/>
            </w:rPr>
          </w:pPr>
          <w:proofErr w:type="spellStart"/>
          <w:r>
            <w:rPr>
              <w:rFonts w:eastAsia="Times New Roman"/>
            </w:rPr>
            <w:t>Rautela</w:t>
          </w:r>
          <w:proofErr w:type="spellEnd"/>
          <w:r>
            <w:rPr>
              <w:rFonts w:eastAsia="Times New Roman"/>
            </w:rPr>
            <w:t xml:space="preserve">, A., Sharma, S. K., &amp; Bhardwaj, P. (2019). Distribution planning using capacitated clustering and vehicle routing problem. </w:t>
          </w:r>
          <w:r>
            <w:rPr>
              <w:rFonts w:eastAsia="Times New Roman"/>
              <w:i/>
              <w:iCs/>
            </w:rPr>
            <w:t>Journal of Advances in Management Research</w:t>
          </w:r>
          <w:r>
            <w:rPr>
              <w:rFonts w:eastAsia="Times New Roman"/>
            </w:rPr>
            <w:t>. https://api.semanticscholar.org/CorpusID:195516656</w:t>
          </w:r>
        </w:p>
        <w:p w14:paraId="2E2E9A9A" w14:textId="77777777" w:rsidR="000C0BCF" w:rsidRDefault="000C0BCF">
          <w:pPr>
            <w:autoSpaceDE w:val="0"/>
            <w:autoSpaceDN w:val="0"/>
            <w:ind w:hanging="480"/>
            <w:divId w:val="1169559265"/>
            <w:rPr>
              <w:rFonts w:eastAsia="Times New Roman"/>
            </w:rPr>
          </w:pPr>
          <w:proofErr w:type="spellStart"/>
          <w:r>
            <w:rPr>
              <w:rFonts w:eastAsia="Times New Roman"/>
            </w:rPr>
            <w:t>Tegeltija</w:t>
          </w:r>
          <w:proofErr w:type="spellEnd"/>
          <w:r>
            <w:rPr>
              <w:rFonts w:eastAsia="Times New Roman"/>
            </w:rPr>
            <w:t xml:space="preserve"> Srdjan and Ostojić, G. and S. S. and K. D. and T. B. (2020). Food Delivery Using Cargo-Bikes with IoT. In B. and G. D. Anisic Zoran and Lalic (Ed.), </w:t>
          </w:r>
          <w:r>
            <w:rPr>
              <w:rFonts w:eastAsia="Times New Roman"/>
              <w:i/>
              <w:iCs/>
            </w:rPr>
            <w:t>Proceedings on 25th International Joint Conference on Industrial Engineering and Operations Management – IJCIEOM</w:t>
          </w:r>
          <w:r>
            <w:rPr>
              <w:rFonts w:eastAsia="Times New Roman"/>
            </w:rPr>
            <w:t xml:space="preserve"> (pp. 483–491). Springer International Publishing.</w:t>
          </w:r>
        </w:p>
        <w:p w14:paraId="5804A821" w14:textId="4CEDC808" w:rsidR="00AD3B92" w:rsidRDefault="000C0BCF" w:rsidP="00F55E6D">
          <w:pPr>
            <w:rPr>
              <w:color w:val="000000"/>
            </w:rPr>
          </w:pPr>
          <w:r>
            <w:rPr>
              <w:rFonts w:eastAsia="Times New Roman"/>
            </w:rPr>
            <w:t> </w:t>
          </w:r>
        </w:p>
      </w:sdtContent>
    </w:sdt>
    <w:sdt>
      <w:sdtPr>
        <w:rPr>
          <w:color w:val="000000"/>
        </w:rPr>
        <w:tag w:val="MENDELEY_CITATION_v3_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"/>
        <w:id w:val="-1641801455"/>
        <w:placeholder>
          <w:docPart w:val="DefaultPlaceholder_-1854013440"/>
        </w:placeholder>
      </w:sdtPr>
      <w:sdtContent>
        <w:p w14:paraId="4DD58A4B" w14:textId="7D5700CB" w:rsidR="00481357" w:rsidRPr="00F55E6D" w:rsidRDefault="000C0BCF" w:rsidP="00F55E6D">
          <w:pPr>
            <w:rPr>
              <w:color w:val="000000"/>
            </w:rPr>
          </w:pPr>
          <w:r w:rsidRPr="000C0BCF">
            <w:rPr>
              <w:color w:val="000000"/>
            </w:rPr>
            <w:t>(</w:t>
          </w:r>
          <w:proofErr w:type="spellStart"/>
          <w:r w:rsidRPr="000C0BCF">
            <w:rPr>
              <w:color w:val="000000"/>
            </w:rPr>
            <w:t>Rautela</w:t>
          </w:r>
          <w:proofErr w:type="spellEnd"/>
          <w:r w:rsidRPr="000C0BCF">
            <w:rPr>
              <w:color w:val="000000"/>
            </w:rPr>
            <w:t xml:space="preserve"> et al., 2019)</w:t>
          </w:r>
        </w:p>
      </w:sdtContent>
    </w:sdt>
    <w:p w14:paraId="3584F65F" w14:textId="77777777" w:rsidR="00EB5FB5" w:rsidRPr="00EB5FB5" w:rsidRDefault="00EB5FB5" w:rsidP="00EB5FB5">
      <w:pPr>
        <w:rPr>
          <w:color w:val="000000"/>
        </w:rPr>
      </w:pPr>
    </w:p>
    <w:p w14:paraId="2CC75FCE" w14:textId="77777777" w:rsidR="00A57048" w:rsidRDefault="00A57048">
      <w:pPr>
        <w:rPr>
          <w:color w:val="000000"/>
        </w:rPr>
      </w:pPr>
    </w:p>
    <w:p w14:paraId="21DE8324" w14:textId="77777777" w:rsidR="00CB5856" w:rsidRDefault="00CB5856"/>
    <w:p w14:paraId="1D98722A" w14:textId="77777777" w:rsidR="000C0BCF" w:rsidRDefault="000C0BCF"/>
    <w:p w14:paraId="1BD7EC5D" w14:textId="77777777" w:rsidR="000C0BCF" w:rsidRDefault="000C0BCF"/>
    <w:p w14:paraId="45DC2F6B" w14:textId="77777777" w:rsidR="000C0BCF" w:rsidRDefault="000C0BCF"/>
    <w:p w14:paraId="3A66BA87" w14:textId="77777777" w:rsidR="000C0BCF" w:rsidRDefault="000C0BCF"/>
    <w:p w14:paraId="564A879A" w14:textId="77777777" w:rsidR="000C0BCF" w:rsidRDefault="000C0BCF"/>
    <w:sdt>
      <w:sdtPr>
        <w:rPr>
          <w:color w:val="000000"/>
        </w:rPr>
        <w:tag w:val="MENDELEY_BIBLIOGRAPHY"/>
        <w:id w:val="808675832"/>
        <w:placeholder>
          <w:docPart w:val="DefaultPlaceholder_-1854013440"/>
        </w:placeholder>
      </w:sdtPr>
      <w:sdtContent>
        <w:p w14:paraId="4B66528F" w14:textId="77777777" w:rsidR="000C0BCF" w:rsidRPr="000C0BCF" w:rsidRDefault="000C0BCF">
          <w:pPr>
            <w:autoSpaceDE w:val="0"/>
            <w:autoSpaceDN w:val="0"/>
            <w:ind w:hanging="480"/>
            <w:divId w:val="851332692"/>
            <w:rPr>
              <w:rFonts w:eastAsia="Times New Roman"/>
              <w:color w:val="000000"/>
              <w:kern w:val="0"/>
              <w14:ligatures w14:val="none"/>
            </w:rPr>
          </w:pPr>
          <w:r w:rsidRPr="000C0BCF">
            <w:rPr>
              <w:rFonts w:eastAsia="Times New Roman"/>
              <w:color w:val="000000"/>
            </w:rPr>
            <w:t xml:space="preserve">Jia, H., Shen, S., García, J., &amp; Shi, C. (2020). Partner with a Third-Party Delivery Service or Not? – a Prediction-and-Decision Tool for Restaurants Facing Takeout Demand Surges During a Pandemic. </w:t>
          </w:r>
          <w:proofErr w:type="spellStart"/>
          <w:r w:rsidRPr="000C0BCF">
            <w:rPr>
              <w:rFonts w:eastAsia="Times New Roman"/>
              <w:i/>
              <w:iCs/>
              <w:color w:val="000000"/>
            </w:rPr>
            <w:t>TransportRN</w:t>
          </w:r>
          <w:proofErr w:type="spellEnd"/>
          <w:r w:rsidRPr="000C0BCF">
            <w:rPr>
              <w:rFonts w:eastAsia="Times New Roman"/>
              <w:i/>
              <w:iCs/>
              <w:color w:val="000000"/>
            </w:rPr>
            <w:t>: Other Urban Transportation (Topic)</w:t>
          </w:r>
          <w:r w:rsidRPr="000C0BCF">
            <w:rPr>
              <w:rFonts w:eastAsia="Times New Roman"/>
              <w:color w:val="000000"/>
            </w:rPr>
            <w:t>. https://api.semanticscholar.org/CorpusID:229469154</w:t>
          </w:r>
        </w:p>
        <w:p w14:paraId="2F7A0307" w14:textId="77777777" w:rsidR="000C0BCF" w:rsidRPr="000C0BCF" w:rsidRDefault="000C0BCF">
          <w:pPr>
            <w:autoSpaceDE w:val="0"/>
            <w:autoSpaceDN w:val="0"/>
            <w:ind w:hanging="480"/>
            <w:divId w:val="298462543"/>
            <w:rPr>
              <w:rFonts w:eastAsia="Times New Roman"/>
              <w:color w:val="000000"/>
            </w:rPr>
          </w:pPr>
          <w:r w:rsidRPr="000C0BCF">
            <w:rPr>
              <w:rFonts w:eastAsia="Times New Roman"/>
              <w:color w:val="000000"/>
            </w:rPr>
            <w:t xml:space="preserve">Khan, M. A. (2020). Technological Disruptions in Restaurant Services: Impact of Innovations and Delivery Services. </w:t>
          </w:r>
          <w:r w:rsidRPr="000C0BCF">
            <w:rPr>
              <w:rFonts w:eastAsia="Times New Roman"/>
              <w:i/>
              <w:iCs/>
              <w:color w:val="000000"/>
            </w:rPr>
            <w:t>Journal of Hospitality and Tourism Research</w:t>
          </w:r>
          <w:r w:rsidRPr="000C0BCF">
            <w:rPr>
              <w:rFonts w:eastAsia="Times New Roman"/>
              <w:color w:val="000000"/>
            </w:rPr>
            <w:t xml:space="preserve">, </w:t>
          </w:r>
          <w:r w:rsidRPr="000C0BCF">
            <w:rPr>
              <w:rFonts w:eastAsia="Times New Roman"/>
              <w:i/>
              <w:iCs/>
              <w:color w:val="000000"/>
            </w:rPr>
            <w:t>44</w:t>
          </w:r>
          <w:r w:rsidRPr="000C0BCF">
            <w:rPr>
              <w:rFonts w:eastAsia="Times New Roman"/>
              <w:color w:val="000000"/>
            </w:rPr>
            <w:t>(5), 715–732. https://doi.org/10.1177/1096348020908636</w:t>
          </w:r>
        </w:p>
        <w:p w14:paraId="76D2FD87" w14:textId="77777777" w:rsidR="000C0BCF" w:rsidRPr="000C0BCF" w:rsidRDefault="000C0BCF">
          <w:pPr>
            <w:autoSpaceDE w:val="0"/>
            <w:autoSpaceDN w:val="0"/>
            <w:ind w:hanging="480"/>
            <w:divId w:val="671640265"/>
            <w:rPr>
              <w:rFonts w:eastAsia="Times New Roman"/>
              <w:color w:val="000000"/>
            </w:rPr>
          </w:pPr>
          <w:r w:rsidRPr="000C0BCF">
            <w:rPr>
              <w:rFonts w:eastAsia="Times New Roman"/>
              <w:color w:val="000000"/>
            </w:rPr>
            <w:t xml:space="preserve">Labib, M. Y., &amp; </w:t>
          </w:r>
          <w:proofErr w:type="spellStart"/>
          <w:r w:rsidRPr="000C0BCF">
            <w:rPr>
              <w:rFonts w:eastAsia="Times New Roman"/>
              <w:color w:val="000000"/>
            </w:rPr>
            <w:t>Watfa</w:t>
          </w:r>
          <w:proofErr w:type="spellEnd"/>
          <w:r w:rsidRPr="000C0BCF">
            <w:rPr>
              <w:rFonts w:eastAsia="Times New Roman"/>
              <w:color w:val="000000"/>
            </w:rPr>
            <w:t xml:space="preserve">, M. K. (2023). Multi-method simulation approach: multiple restaurants to multiple customers on-demand food delivery services in Dubai. </w:t>
          </w:r>
          <w:r w:rsidRPr="000C0BCF">
            <w:rPr>
              <w:rFonts w:eastAsia="Times New Roman"/>
              <w:i/>
              <w:iCs/>
              <w:color w:val="000000"/>
            </w:rPr>
            <w:t>Journal of Foodservice Business Research</w:t>
          </w:r>
          <w:r w:rsidRPr="000C0BCF">
            <w:rPr>
              <w:rFonts w:eastAsia="Times New Roman"/>
              <w:color w:val="000000"/>
            </w:rPr>
            <w:t xml:space="preserve">, </w:t>
          </w:r>
          <w:r w:rsidRPr="000C0BCF">
            <w:rPr>
              <w:rFonts w:eastAsia="Times New Roman"/>
              <w:i/>
              <w:iCs/>
              <w:color w:val="000000"/>
            </w:rPr>
            <w:t>26</w:t>
          </w:r>
          <w:r w:rsidRPr="000C0BCF">
            <w:rPr>
              <w:rFonts w:eastAsia="Times New Roman"/>
              <w:color w:val="000000"/>
            </w:rPr>
            <w:t>(2), 323–351. https://doi.org/10.1080/15378020.2022.2040284</w:t>
          </w:r>
        </w:p>
        <w:p w14:paraId="17552A04" w14:textId="77777777" w:rsidR="000C0BCF" w:rsidRPr="000C0BCF" w:rsidRDefault="000C0BCF">
          <w:pPr>
            <w:autoSpaceDE w:val="0"/>
            <w:autoSpaceDN w:val="0"/>
            <w:ind w:hanging="480"/>
            <w:divId w:val="738478942"/>
            <w:rPr>
              <w:rFonts w:eastAsia="Times New Roman"/>
              <w:color w:val="000000"/>
            </w:rPr>
          </w:pPr>
          <w:r w:rsidRPr="000C0BCF">
            <w:rPr>
              <w:rFonts w:eastAsia="Times New Roman"/>
              <w:color w:val="000000"/>
            </w:rPr>
            <w:t xml:space="preserve">Pinto, R., Zambetti, M., Lagorio, A., &amp; </w:t>
          </w:r>
          <w:proofErr w:type="spellStart"/>
          <w:r w:rsidRPr="000C0BCF">
            <w:rPr>
              <w:rFonts w:eastAsia="Times New Roman"/>
              <w:color w:val="000000"/>
            </w:rPr>
            <w:t>Pirola</w:t>
          </w:r>
          <w:proofErr w:type="spellEnd"/>
          <w:r w:rsidRPr="000C0BCF">
            <w:rPr>
              <w:rFonts w:eastAsia="Times New Roman"/>
              <w:color w:val="000000"/>
            </w:rPr>
            <w:t xml:space="preserve">, F. (2019). A network design model for a meal delivery service using drones. </w:t>
          </w:r>
          <w:r w:rsidRPr="000C0BCF">
            <w:rPr>
              <w:rFonts w:eastAsia="Times New Roman"/>
              <w:i/>
              <w:iCs/>
              <w:color w:val="000000"/>
            </w:rPr>
            <w:t>International Journal of Logistics Research and Applications</w:t>
          </w:r>
          <w:r w:rsidRPr="000C0BCF">
            <w:rPr>
              <w:rFonts w:eastAsia="Times New Roman"/>
              <w:color w:val="000000"/>
            </w:rPr>
            <w:t xml:space="preserve">, </w:t>
          </w:r>
          <w:r w:rsidRPr="000C0BCF">
            <w:rPr>
              <w:rFonts w:eastAsia="Times New Roman"/>
              <w:i/>
              <w:iCs/>
              <w:color w:val="000000"/>
            </w:rPr>
            <w:t>23</w:t>
          </w:r>
          <w:r w:rsidRPr="000C0BCF">
            <w:rPr>
              <w:rFonts w:eastAsia="Times New Roman"/>
              <w:color w:val="000000"/>
            </w:rPr>
            <w:t>, 354–374. https://api.semanticscholar.org/CorpusID:213744736</w:t>
          </w:r>
        </w:p>
        <w:p w14:paraId="3939AC9A" w14:textId="77777777" w:rsidR="000C0BCF" w:rsidRPr="000C0BCF" w:rsidRDefault="000C0BCF">
          <w:pPr>
            <w:autoSpaceDE w:val="0"/>
            <w:autoSpaceDN w:val="0"/>
            <w:ind w:hanging="480"/>
            <w:divId w:val="1498812146"/>
            <w:rPr>
              <w:rFonts w:eastAsia="Times New Roman"/>
              <w:color w:val="000000"/>
            </w:rPr>
          </w:pPr>
          <w:proofErr w:type="spellStart"/>
          <w:r w:rsidRPr="000C0BCF">
            <w:rPr>
              <w:rFonts w:eastAsia="Times New Roman"/>
              <w:color w:val="000000"/>
            </w:rPr>
            <w:t>Rautela</w:t>
          </w:r>
          <w:proofErr w:type="spellEnd"/>
          <w:r w:rsidRPr="000C0BCF">
            <w:rPr>
              <w:rFonts w:eastAsia="Times New Roman"/>
              <w:color w:val="000000"/>
            </w:rPr>
            <w:t xml:space="preserve">, A., Sharma, S. K., &amp; Bhardwaj, P. (2019). Distribution planning using capacitated clustering and vehicle routing problem. </w:t>
          </w:r>
          <w:r w:rsidRPr="000C0BCF">
            <w:rPr>
              <w:rFonts w:eastAsia="Times New Roman"/>
              <w:i/>
              <w:iCs/>
              <w:color w:val="000000"/>
            </w:rPr>
            <w:t>Journal of Advances in Management Research</w:t>
          </w:r>
          <w:r w:rsidRPr="000C0BCF">
            <w:rPr>
              <w:rFonts w:eastAsia="Times New Roman"/>
              <w:color w:val="000000"/>
            </w:rPr>
            <w:t>. https://api.semanticscholar.org/CorpusID:195516656</w:t>
          </w:r>
        </w:p>
        <w:p w14:paraId="749F5EEB" w14:textId="77777777" w:rsidR="000C0BCF" w:rsidRPr="000C0BCF" w:rsidRDefault="000C0BCF">
          <w:pPr>
            <w:autoSpaceDE w:val="0"/>
            <w:autoSpaceDN w:val="0"/>
            <w:ind w:hanging="480"/>
            <w:divId w:val="296224089"/>
            <w:rPr>
              <w:rFonts w:eastAsia="Times New Roman"/>
              <w:color w:val="000000"/>
            </w:rPr>
          </w:pPr>
          <w:proofErr w:type="spellStart"/>
          <w:r w:rsidRPr="000C0BCF">
            <w:rPr>
              <w:rFonts w:eastAsia="Times New Roman"/>
              <w:color w:val="000000"/>
            </w:rPr>
            <w:t>Tegeltija</w:t>
          </w:r>
          <w:proofErr w:type="spellEnd"/>
          <w:r w:rsidRPr="000C0BCF">
            <w:rPr>
              <w:rFonts w:eastAsia="Times New Roman"/>
              <w:color w:val="000000"/>
            </w:rPr>
            <w:t xml:space="preserve"> Srdjan and Ostojić, G. and S. S. and K. D. and T. B. (2020). Food Delivery Using Cargo-Bikes with IoT. In B. and G. D. Anisic Zoran and Lalic (Ed.), </w:t>
          </w:r>
          <w:r w:rsidRPr="000C0BCF">
            <w:rPr>
              <w:rFonts w:eastAsia="Times New Roman"/>
              <w:i/>
              <w:iCs/>
              <w:color w:val="000000"/>
            </w:rPr>
            <w:t>Proceedings on 25th International Joint Conference on Industrial Engineering and Operations Management – IJCIEOM</w:t>
          </w:r>
          <w:r w:rsidRPr="000C0BCF">
            <w:rPr>
              <w:rFonts w:eastAsia="Times New Roman"/>
              <w:color w:val="000000"/>
            </w:rPr>
            <w:t xml:space="preserve"> (pp. 483–491). Springer International Publishing.</w:t>
          </w:r>
        </w:p>
        <w:p w14:paraId="4C753E9B" w14:textId="21094872" w:rsidR="000C0BCF" w:rsidRDefault="000C0BCF">
          <w:r w:rsidRPr="000C0BCF">
            <w:rPr>
              <w:rFonts w:eastAsia="Times New Roman"/>
              <w:color w:val="000000"/>
            </w:rPr>
            <w:t> </w:t>
          </w:r>
        </w:p>
      </w:sdtContent>
    </w:sdt>
    <w:sectPr w:rsidR="000C0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F82EB3"/>
    <w:multiLevelType w:val="hybridMultilevel"/>
    <w:tmpl w:val="C6EA8440"/>
    <w:lvl w:ilvl="0" w:tplc="B9323EF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467355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856"/>
    <w:rsid w:val="00006DDF"/>
    <w:rsid w:val="0002320A"/>
    <w:rsid w:val="00062AF8"/>
    <w:rsid w:val="000C0BCF"/>
    <w:rsid w:val="000C147B"/>
    <w:rsid w:val="00103C9B"/>
    <w:rsid w:val="00117DD3"/>
    <w:rsid w:val="00123ADD"/>
    <w:rsid w:val="00164FCA"/>
    <w:rsid w:val="00175AFE"/>
    <w:rsid w:val="002051B9"/>
    <w:rsid w:val="00256059"/>
    <w:rsid w:val="00277555"/>
    <w:rsid w:val="002E1188"/>
    <w:rsid w:val="003173CC"/>
    <w:rsid w:val="0035693D"/>
    <w:rsid w:val="003E7736"/>
    <w:rsid w:val="00413591"/>
    <w:rsid w:val="004217B0"/>
    <w:rsid w:val="00422E85"/>
    <w:rsid w:val="00437AA2"/>
    <w:rsid w:val="00455FF3"/>
    <w:rsid w:val="00463FB6"/>
    <w:rsid w:val="00471098"/>
    <w:rsid w:val="00481357"/>
    <w:rsid w:val="004A4991"/>
    <w:rsid w:val="005346E6"/>
    <w:rsid w:val="0056102F"/>
    <w:rsid w:val="00577AB8"/>
    <w:rsid w:val="00582952"/>
    <w:rsid w:val="0058642D"/>
    <w:rsid w:val="005C4677"/>
    <w:rsid w:val="00605E2F"/>
    <w:rsid w:val="00606E3D"/>
    <w:rsid w:val="00654801"/>
    <w:rsid w:val="0075288F"/>
    <w:rsid w:val="00776322"/>
    <w:rsid w:val="00793F72"/>
    <w:rsid w:val="00827E03"/>
    <w:rsid w:val="0085233B"/>
    <w:rsid w:val="00896886"/>
    <w:rsid w:val="00913B91"/>
    <w:rsid w:val="009673BC"/>
    <w:rsid w:val="009748C0"/>
    <w:rsid w:val="00994AC7"/>
    <w:rsid w:val="009A54D1"/>
    <w:rsid w:val="009C2BF2"/>
    <w:rsid w:val="009C44AA"/>
    <w:rsid w:val="009D6D0C"/>
    <w:rsid w:val="009F4850"/>
    <w:rsid w:val="009F6722"/>
    <w:rsid w:val="00A137A9"/>
    <w:rsid w:val="00A21D2A"/>
    <w:rsid w:val="00A57048"/>
    <w:rsid w:val="00A671C0"/>
    <w:rsid w:val="00A96257"/>
    <w:rsid w:val="00AD3B92"/>
    <w:rsid w:val="00AE1403"/>
    <w:rsid w:val="00B12225"/>
    <w:rsid w:val="00B35116"/>
    <w:rsid w:val="00B36701"/>
    <w:rsid w:val="00B71220"/>
    <w:rsid w:val="00B9213B"/>
    <w:rsid w:val="00BD55E2"/>
    <w:rsid w:val="00BD58CD"/>
    <w:rsid w:val="00BF0749"/>
    <w:rsid w:val="00C1325D"/>
    <w:rsid w:val="00C33557"/>
    <w:rsid w:val="00C56724"/>
    <w:rsid w:val="00C600CC"/>
    <w:rsid w:val="00C71694"/>
    <w:rsid w:val="00C766F3"/>
    <w:rsid w:val="00C91FD9"/>
    <w:rsid w:val="00C92EA3"/>
    <w:rsid w:val="00C9630F"/>
    <w:rsid w:val="00CA091C"/>
    <w:rsid w:val="00CA6E32"/>
    <w:rsid w:val="00CA7D8E"/>
    <w:rsid w:val="00CB0923"/>
    <w:rsid w:val="00CB5856"/>
    <w:rsid w:val="00D31810"/>
    <w:rsid w:val="00D645F5"/>
    <w:rsid w:val="00D9408D"/>
    <w:rsid w:val="00DA1A27"/>
    <w:rsid w:val="00DF1EDA"/>
    <w:rsid w:val="00DF717D"/>
    <w:rsid w:val="00E0356D"/>
    <w:rsid w:val="00EB029C"/>
    <w:rsid w:val="00EB5FB5"/>
    <w:rsid w:val="00F2547B"/>
    <w:rsid w:val="00F55E6D"/>
    <w:rsid w:val="00F90A07"/>
    <w:rsid w:val="00FF232F"/>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F2DE0D"/>
  <w15:chartTrackingRefBased/>
  <w15:docId w15:val="{21FB8E91-750A-4AA1-BF05-03E26E537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8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8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8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8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856"/>
    <w:rPr>
      <w:rFonts w:eastAsiaTheme="majorEastAsia" w:cstheme="majorBidi"/>
      <w:color w:val="272727" w:themeColor="text1" w:themeTint="D8"/>
    </w:rPr>
  </w:style>
  <w:style w:type="paragraph" w:styleId="Title">
    <w:name w:val="Title"/>
    <w:basedOn w:val="Normal"/>
    <w:next w:val="Normal"/>
    <w:link w:val="TitleChar"/>
    <w:uiPriority w:val="10"/>
    <w:qFormat/>
    <w:rsid w:val="00CB5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856"/>
    <w:pPr>
      <w:spacing w:before="160"/>
      <w:jc w:val="center"/>
    </w:pPr>
    <w:rPr>
      <w:i/>
      <w:iCs/>
      <w:color w:val="404040" w:themeColor="text1" w:themeTint="BF"/>
    </w:rPr>
  </w:style>
  <w:style w:type="character" w:customStyle="1" w:styleId="QuoteChar">
    <w:name w:val="Quote Char"/>
    <w:basedOn w:val="DefaultParagraphFont"/>
    <w:link w:val="Quote"/>
    <w:uiPriority w:val="29"/>
    <w:rsid w:val="00CB5856"/>
    <w:rPr>
      <w:i/>
      <w:iCs/>
      <w:color w:val="404040" w:themeColor="text1" w:themeTint="BF"/>
    </w:rPr>
  </w:style>
  <w:style w:type="paragraph" w:styleId="ListParagraph">
    <w:name w:val="List Paragraph"/>
    <w:basedOn w:val="Normal"/>
    <w:uiPriority w:val="34"/>
    <w:qFormat/>
    <w:rsid w:val="00CB5856"/>
    <w:pPr>
      <w:ind w:left="720"/>
      <w:contextualSpacing/>
    </w:pPr>
  </w:style>
  <w:style w:type="character" w:styleId="IntenseEmphasis">
    <w:name w:val="Intense Emphasis"/>
    <w:basedOn w:val="DefaultParagraphFont"/>
    <w:uiPriority w:val="21"/>
    <w:qFormat/>
    <w:rsid w:val="00CB5856"/>
    <w:rPr>
      <w:i/>
      <w:iCs/>
      <w:color w:val="0F4761" w:themeColor="accent1" w:themeShade="BF"/>
    </w:rPr>
  </w:style>
  <w:style w:type="paragraph" w:styleId="IntenseQuote">
    <w:name w:val="Intense Quote"/>
    <w:basedOn w:val="Normal"/>
    <w:next w:val="Normal"/>
    <w:link w:val="IntenseQuoteChar"/>
    <w:uiPriority w:val="30"/>
    <w:qFormat/>
    <w:rsid w:val="00CB5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856"/>
    <w:rPr>
      <w:i/>
      <w:iCs/>
      <w:color w:val="0F4761" w:themeColor="accent1" w:themeShade="BF"/>
    </w:rPr>
  </w:style>
  <w:style w:type="character" w:styleId="IntenseReference">
    <w:name w:val="Intense Reference"/>
    <w:basedOn w:val="DefaultParagraphFont"/>
    <w:uiPriority w:val="32"/>
    <w:qFormat/>
    <w:rsid w:val="00CB5856"/>
    <w:rPr>
      <w:b/>
      <w:bCs/>
      <w:smallCaps/>
      <w:color w:val="0F4761" w:themeColor="accent1" w:themeShade="BF"/>
      <w:spacing w:val="5"/>
    </w:rPr>
  </w:style>
  <w:style w:type="character" w:styleId="PlaceholderText">
    <w:name w:val="Placeholder Text"/>
    <w:basedOn w:val="DefaultParagraphFont"/>
    <w:uiPriority w:val="99"/>
    <w:semiHidden/>
    <w:rsid w:val="00CB585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8872071">
      <w:bodyDiv w:val="1"/>
      <w:marLeft w:val="0"/>
      <w:marRight w:val="0"/>
      <w:marTop w:val="0"/>
      <w:marBottom w:val="0"/>
      <w:divBdr>
        <w:top w:val="none" w:sz="0" w:space="0" w:color="auto"/>
        <w:left w:val="none" w:sz="0" w:space="0" w:color="auto"/>
        <w:bottom w:val="none" w:sz="0" w:space="0" w:color="auto"/>
        <w:right w:val="none" w:sz="0" w:space="0" w:color="auto"/>
      </w:divBdr>
    </w:div>
    <w:div w:id="441145735">
      <w:bodyDiv w:val="1"/>
      <w:marLeft w:val="0"/>
      <w:marRight w:val="0"/>
      <w:marTop w:val="0"/>
      <w:marBottom w:val="0"/>
      <w:divBdr>
        <w:top w:val="none" w:sz="0" w:space="0" w:color="auto"/>
        <w:left w:val="none" w:sz="0" w:space="0" w:color="auto"/>
        <w:bottom w:val="none" w:sz="0" w:space="0" w:color="auto"/>
        <w:right w:val="none" w:sz="0" w:space="0" w:color="auto"/>
      </w:divBdr>
    </w:div>
    <w:div w:id="533615173">
      <w:bodyDiv w:val="1"/>
      <w:marLeft w:val="0"/>
      <w:marRight w:val="0"/>
      <w:marTop w:val="0"/>
      <w:marBottom w:val="0"/>
      <w:divBdr>
        <w:top w:val="none" w:sz="0" w:space="0" w:color="auto"/>
        <w:left w:val="none" w:sz="0" w:space="0" w:color="auto"/>
        <w:bottom w:val="none" w:sz="0" w:space="0" w:color="auto"/>
        <w:right w:val="none" w:sz="0" w:space="0" w:color="auto"/>
      </w:divBdr>
    </w:div>
    <w:div w:id="562377403">
      <w:bodyDiv w:val="1"/>
      <w:marLeft w:val="0"/>
      <w:marRight w:val="0"/>
      <w:marTop w:val="0"/>
      <w:marBottom w:val="0"/>
      <w:divBdr>
        <w:top w:val="none" w:sz="0" w:space="0" w:color="auto"/>
        <w:left w:val="none" w:sz="0" w:space="0" w:color="auto"/>
        <w:bottom w:val="none" w:sz="0" w:space="0" w:color="auto"/>
        <w:right w:val="none" w:sz="0" w:space="0" w:color="auto"/>
      </w:divBdr>
    </w:div>
    <w:div w:id="830027318">
      <w:bodyDiv w:val="1"/>
      <w:marLeft w:val="0"/>
      <w:marRight w:val="0"/>
      <w:marTop w:val="0"/>
      <w:marBottom w:val="0"/>
      <w:divBdr>
        <w:top w:val="none" w:sz="0" w:space="0" w:color="auto"/>
        <w:left w:val="none" w:sz="0" w:space="0" w:color="auto"/>
        <w:bottom w:val="none" w:sz="0" w:space="0" w:color="auto"/>
        <w:right w:val="none" w:sz="0" w:space="0" w:color="auto"/>
      </w:divBdr>
    </w:div>
    <w:div w:id="844907321">
      <w:bodyDiv w:val="1"/>
      <w:marLeft w:val="0"/>
      <w:marRight w:val="0"/>
      <w:marTop w:val="0"/>
      <w:marBottom w:val="0"/>
      <w:divBdr>
        <w:top w:val="none" w:sz="0" w:space="0" w:color="auto"/>
        <w:left w:val="none" w:sz="0" w:space="0" w:color="auto"/>
        <w:bottom w:val="none" w:sz="0" w:space="0" w:color="auto"/>
        <w:right w:val="none" w:sz="0" w:space="0" w:color="auto"/>
      </w:divBdr>
      <w:divsChild>
        <w:div w:id="851332692">
          <w:marLeft w:val="480"/>
          <w:marRight w:val="0"/>
          <w:marTop w:val="0"/>
          <w:marBottom w:val="0"/>
          <w:divBdr>
            <w:top w:val="none" w:sz="0" w:space="0" w:color="auto"/>
            <w:left w:val="none" w:sz="0" w:space="0" w:color="auto"/>
            <w:bottom w:val="none" w:sz="0" w:space="0" w:color="auto"/>
            <w:right w:val="none" w:sz="0" w:space="0" w:color="auto"/>
          </w:divBdr>
        </w:div>
        <w:div w:id="298462543">
          <w:marLeft w:val="480"/>
          <w:marRight w:val="0"/>
          <w:marTop w:val="0"/>
          <w:marBottom w:val="0"/>
          <w:divBdr>
            <w:top w:val="none" w:sz="0" w:space="0" w:color="auto"/>
            <w:left w:val="none" w:sz="0" w:space="0" w:color="auto"/>
            <w:bottom w:val="none" w:sz="0" w:space="0" w:color="auto"/>
            <w:right w:val="none" w:sz="0" w:space="0" w:color="auto"/>
          </w:divBdr>
        </w:div>
        <w:div w:id="671640265">
          <w:marLeft w:val="480"/>
          <w:marRight w:val="0"/>
          <w:marTop w:val="0"/>
          <w:marBottom w:val="0"/>
          <w:divBdr>
            <w:top w:val="none" w:sz="0" w:space="0" w:color="auto"/>
            <w:left w:val="none" w:sz="0" w:space="0" w:color="auto"/>
            <w:bottom w:val="none" w:sz="0" w:space="0" w:color="auto"/>
            <w:right w:val="none" w:sz="0" w:space="0" w:color="auto"/>
          </w:divBdr>
        </w:div>
        <w:div w:id="738478942">
          <w:marLeft w:val="480"/>
          <w:marRight w:val="0"/>
          <w:marTop w:val="0"/>
          <w:marBottom w:val="0"/>
          <w:divBdr>
            <w:top w:val="none" w:sz="0" w:space="0" w:color="auto"/>
            <w:left w:val="none" w:sz="0" w:space="0" w:color="auto"/>
            <w:bottom w:val="none" w:sz="0" w:space="0" w:color="auto"/>
            <w:right w:val="none" w:sz="0" w:space="0" w:color="auto"/>
          </w:divBdr>
        </w:div>
        <w:div w:id="1498812146">
          <w:marLeft w:val="480"/>
          <w:marRight w:val="0"/>
          <w:marTop w:val="0"/>
          <w:marBottom w:val="0"/>
          <w:divBdr>
            <w:top w:val="none" w:sz="0" w:space="0" w:color="auto"/>
            <w:left w:val="none" w:sz="0" w:space="0" w:color="auto"/>
            <w:bottom w:val="none" w:sz="0" w:space="0" w:color="auto"/>
            <w:right w:val="none" w:sz="0" w:space="0" w:color="auto"/>
          </w:divBdr>
        </w:div>
        <w:div w:id="296224089">
          <w:marLeft w:val="480"/>
          <w:marRight w:val="0"/>
          <w:marTop w:val="0"/>
          <w:marBottom w:val="0"/>
          <w:divBdr>
            <w:top w:val="none" w:sz="0" w:space="0" w:color="auto"/>
            <w:left w:val="none" w:sz="0" w:space="0" w:color="auto"/>
            <w:bottom w:val="none" w:sz="0" w:space="0" w:color="auto"/>
            <w:right w:val="none" w:sz="0" w:space="0" w:color="auto"/>
          </w:divBdr>
        </w:div>
      </w:divsChild>
    </w:div>
    <w:div w:id="994920436">
      <w:bodyDiv w:val="1"/>
      <w:marLeft w:val="0"/>
      <w:marRight w:val="0"/>
      <w:marTop w:val="0"/>
      <w:marBottom w:val="0"/>
      <w:divBdr>
        <w:top w:val="none" w:sz="0" w:space="0" w:color="auto"/>
        <w:left w:val="none" w:sz="0" w:space="0" w:color="auto"/>
        <w:bottom w:val="none" w:sz="0" w:space="0" w:color="auto"/>
        <w:right w:val="none" w:sz="0" w:space="0" w:color="auto"/>
      </w:divBdr>
    </w:div>
    <w:div w:id="1001661385">
      <w:bodyDiv w:val="1"/>
      <w:marLeft w:val="0"/>
      <w:marRight w:val="0"/>
      <w:marTop w:val="0"/>
      <w:marBottom w:val="0"/>
      <w:divBdr>
        <w:top w:val="none" w:sz="0" w:space="0" w:color="auto"/>
        <w:left w:val="none" w:sz="0" w:space="0" w:color="auto"/>
        <w:bottom w:val="none" w:sz="0" w:space="0" w:color="auto"/>
        <w:right w:val="none" w:sz="0" w:space="0" w:color="auto"/>
      </w:divBdr>
      <w:divsChild>
        <w:div w:id="1022509572">
          <w:marLeft w:val="480"/>
          <w:marRight w:val="0"/>
          <w:marTop w:val="0"/>
          <w:marBottom w:val="0"/>
          <w:divBdr>
            <w:top w:val="none" w:sz="0" w:space="0" w:color="auto"/>
            <w:left w:val="none" w:sz="0" w:space="0" w:color="auto"/>
            <w:bottom w:val="none" w:sz="0" w:space="0" w:color="auto"/>
            <w:right w:val="none" w:sz="0" w:space="0" w:color="auto"/>
          </w:divBdr>
        </w:div>
        <w:div w:id="2038698667">
          <w:marLeft w:val="480"/>
          <w:marRight w:val="0"/>
          <w:marTop w:val="0"/>
          <w:marBottom w:val="0"/>
          <w:divBdr>
            <w:top w:val="none" w:sz="0" w:space="0" w:color="auto"/>
            <w:left w:val="none" w:sz="0" w:space="0" w:color="auto"/>
            <w:bottom w:val="none" w:sz="0" w:space="0" w:color="auto"/>
            <w:right w:val="none" w:sz="0" w:space="0" w:color="auto"/>
          </w:divBdr>
        </w:div>
        <w:div w:id="1428382979">
          <w:marLeft w:val="480"/>
          <w:marRight w:val="0"/>
          <w:marTop w:val="0"/>
          <w:marBottom w:val="0"/>
          <w:divBdr>
            <w:top w:val="none" w:sz="0" w:space="0" w:color="auto"/>
            <w:left w:val="none" w:sz="0" w:space="0" w:color="auto"/>
            <w:bottom w:val="none" w:sz="0" w:space="0" w:color="auto"/>
            <w:right w:val="none" w:sz="0" w:space="0" w:color="auto"/>
          </w:divBdr>
        </w:div>
        <w:div w:id="81026590">
          <w:marLeft w:val="480"/>
          <w:marRight w:val="0"/>
          <w:marTop w:val="0"/>
          <w:marBottom w:val="0"/>
          <w:divBdr>
            <w:top w:val="none" w:sz="0" w:space="0" w:color="auto"/>
            <w:left w:val="none" w:sz="0" w:space="0" w:color="auto"/>
            <w:bottom w:val="none" w:sz="0" w:space="0" w:color="auto"/>
            <w:right w:val="none" w:sz="0" w:space="0" w:color="auto"/>
          </w:divBdr>
        </w:div>
        <w:div w:id="1682390340">
          <w:marLeft w:val="480"/>
          <w:marRight w:val="0"/>
          <w:marTop w:val="0"/>
          <w:marBottom w:val="0"/>
          <w:divBdr>
            <w:top w:val="none" w:sz="0" w:space="0" w:color="auto"/>
            <w:left w:val="none" w:sz="0" w:space="0" w:color="auto"/>
            <w:bottom w:val="none" w:sz="0" w:space="0" w:color="auto"/>
            <w:right w:val="none" w:sz="0" w:space="0" w:color="auto"/>
          </w:divBdr>
        </w:div>
        <w:div w:id="1169559265">
          <w:marLeft w:val="480"/>
          <w:marRight w:val="0"/>
          <w:marTop w:val="0"/>
          <w:marBottom w:val="0"/>
          <w:divBdr>
            <w:top w:val="none" w:sz="0" w:space="0" w:color="auto"/>
            <w:left w:val="none" w:sz="0" w:space="0" w:color="auto"/>
            <w:bottom w:val="none" w:sz="0" w:space="0" w:color="auto"/>
            <w:right w:val="none" w:sz="0" w:space="0" w:color="auto"/>
          </w:divBdr>
        </w:div>
      </w:divsChild>
    </w:div>
    <w:div w:id="1082024035">
      <w:bodyDiv w:val="1"/>
      <w:marLeft w:val="0"/>
      <w:marRight w:val="0"/>
      <w:marTop w:val="0"/>
      <w:marBottom w:val="0"/>
      <w:divBdr>
        <w:top w:val="none" w:sz="0" w:space="0" w:color="auto"/>
        <w:left w:val="none" w:sz="0" w:space="0" w:color="auto"/>
        <w:bottom w:val="none" w:sz="0" w:space="0" w:color="auto"/>
        <w:right w:val="none" w:sz="0" w:space="0" w:color="auto"/>
      </w:divBdr>
      <w:divsChild>
        <w:div w:id="1115633774">
          <w:marLeft w:val="480"/>
          <w:marRight w:val="0"/>
          <w:marTop w:val="0"/>
          <w:marBottom w:val="0"/>
          <w:divBdr>
            <w:top w:val="none" w:sz="0" w:space="0" w:color="auto"/>
            <w:left w:val="none" w:sz="0" w:space="0" w:color="auto"/>
            <w:bottom w:val="none" w:sz="0" w:space="0" w:color="auto"/>
            <w:right w:val="none" w:sz="0" w:space="0" w:color="auto"/>
          </w:divBdr>
        </w:div>
        <w:div w:id="1826049665">
          <w:marLeft w:val="480"/>
          <w:marRight w:val="0"/>
          <w:marTop w:val="0"/>
          <w:marBottom w:val="0"/>
          <w:divBdr>
            <w:top w:val="none" w:sz="0" w:space="0" w:color="auto"/>
            <w:left w:val="none" w:sz="0" w:space="0" w:color="auto"/>
            <w:bottom w:val="none" w:sz="0" w:space="0" w:color="auto"/>
            <w:right w:val="none" w:sz="0" w:space="0" w:color="auto"/>
          </w:divBdr>
        </w:div>
        <w:div w:id="1208109977">
          <w:marLeft w:val="480"/>
          <w:marRight w:val="0"/>
          <w:marTop w:val="0"/>
          <w:marBottom w:val="0"/>
          <w:divBdr>
            <w:top w:val="none" w:sz="0" w:space="0" w:color="auto"/>
            <w:left w:val="none" w:sz="0" w:space="0" w:color="auto"/>
            <w:bottom w:val="none" w:sz="0" w:space="0" w:color="auto"/>
            <w:right w:val="none" w:sz="0" w:space="0" w:color="auto"/>
          </w:divBdr>
        </w:div>
        <w:div w:id="148182065">
          <w:marLeft w:val="480"/>
          <w:marRight w:val="0"/>
          <w:marTop w:val="0"/>
          <w:marBottom w:val="0"/>
          <w:divBdr>
            <w:top w:val="none" w:sz="0" w:space="0" w:color="auto"/>
            <w:left w:val="none" w:sz="0" w:space="0" w:color="auto"/>
            <w:bottom w:val="none" w:sz="0" w:space="0" w:color="auto"/>
            <w:right w:val="none" w:sz="0" w:space="0" w:color="auto"/>
          </w:divBdr>
        </w:div>
        <w:div w:id="752434871">
          <w:marLeft w:val="480"/>
          <w:marRight w:val="0"/>
          <w:marTop w:val="0"/>
          <w:marBottom w:val="0"/>
          <w:divBdr>
            <w:top w:val="none" w:sz="0" w:space="0" w:color="auto"/>
            <w:left w:val="none" w:sz="0" w:space="0" w:color="auto"/>
            <w:bottom w:val="none" w:sz="0" w:space="0" w:color="auto"/>
            <w:right w:val="none" w:sz="0" w:space="0" w:color="auto"/>
          </w:divBdr>
        </w:div>
      </w:divsChild>
    </w:div>
    <w:div w:id="1276058744">
      <w:bodyDiv w:val="1"/>
      <w:marLeft w:val="0"/>
      <w:marRight w:val="0"/>
      <w:marTop w:val="0"/>
      <w:marBottom w:val="0"/>
      <w:divBdr>
        <w:top w:val="none" w:sz="0" w:space="0" w:color="auto"/>
        <w:left w:val="none" w:sz="0" w:space="0" w:color="auto"/>
        <w:bottom w:val="none" w:sz="0" w:space="0" w:color="auto"/>
        <w:right w:val="none" w:sz="0" w:space="0" w:color="auto"/>
      </w:divBdr>
    </w:div>
    <w:div w:id="1333950447">
      <w:bodyDiv w:val="1"/>
      <w:marLeft w:val="0"/>
      <w:marRight w:val="0"/>
      <w:marTop w:val="0"/>
      <w:marBottom w:val="0"/>
      <w:divBdr>
        <w:top w:val="none" w:sz="0" w:space="0" w:color="auto"/>
        <w:left w:val="none" w:sz="0" w:space="0" w:color="auto"/>
        <w:bottom w:val="none" w:sz="0" w:space="0" w:color="auto"/>
        <w:right w:val="none" w:sz="0" w:space="0" w:color="auto"/>
      </w:divBdr>
    </w:div>
    <w:div w:id="1339042820">
      <w:bodyDiv w:val="1"/>
      <w:marLeft w:val="0"/>
      <w:marRight w:val="0"/>
      <w:marTop w:val="0"/>
      <w:marBottom w:val="0"/>
      <w:divBdr>
        <w:top w:val="none" w:sz="0" w:space="0" w:color="auto"/>
        <w:left w:val="none" w:sz="0" w:space="0" w:color="auto"/>
        <w:bottom w:val="none" w:sz="0" w:space="0" w:color="auto"/>
        <w:right w:val="none" w:sz="0" w:space="0" w:color="auto"/>
      </w:divBdr>
    </w:div>
    <w:div w:id="2044745473">
      <w:bodyDiv w:val="1"/>
      <w:marLeft w:val="0"/>
      <w:marRight w:val="0"/>
      <w:marTop w:val="0"/>
      <w:marBottom w:val="0"/>
      <w:divBdr>
        <w:top w:val="none" w:sz="0" w:space="0" w:color="auto"/>
        <w:left w:val="none" w:sz="0" w:space="0" w:color="auto"/>
        <w:bottom w:val="none" w:sz="0" w:space="0" w:color="auto"/>
        <w:right w:val="none" w:sz="0" w:space="0" w:color="auto"/>
      </w:divBdr>
      <w:divsChild>
        <w:div w:id="603461199">
          <w:marLeft w:val="480"/>
          <w:marRight w:val="0"/>
          <w:marTop w:val="0"/>
          <w:marBottom w:val="0"/>
          <w:divBdr>
            <w:top w:val="none" w:sz="0" w:space="0" w:color="auto"/>
            <w:left w:val="none" w:sz="0" w:space="0" w:color="auto"/>
            <w:bottom w:val="none" w:sz="0" w:space="0" w:color="auto"/>
            <w:right w:val="none" w:sz="0" w:space="0" w:color="auto"/>
          </w:divBdr>
        </w:div>
        <w:div w:id="1895307110">
          <w:marLeft w:val="480"/>
          <w:marRight w:val="0"/>
          <w:marTop w:val="0"/>
          <w:marBottom w:val="0"/>
          <w:divBdr>
            <w:top w:val="none" w:sz="0" w:space="0" w:color="auto"/>
            <w:left w:val="none" w:sz="0" w:space="0" w:color="auto"/>
            <w:bottom w:val="none" w:sz="0" w:space="0" w:color="auto"/>
            <w:right w:val="none" w:sz="0" w:space="0" w:color="auto"/>
          </w:divBdr>
        </w:div>
      </w:divsChild>
    </w:div>
    <w:div w:id="2057777572">
      <w:bodyDiv w:val="1"/>
      <w:marLeft w:val="0"/>
      <w:marRight w:val="0"/>
      <w:marTop w:val="0"/>
      <w:marBottom w:val="0"/>
      <w:divBdr>
        <w:top w:val="none" w:sz="0" w:space="0" w:color="auto"/>
        <w:left w:val="none" w:sz="0" w:space="0" w:color="auto"/>
        <w:bottom w:val="none" w:sz="0" w:space="0" w:color="auto"/>
        <w:right w:val="none" w:sz="0" w:space="0" w:color="auto"/>
      </w:divBdr>
    </w:div>
    <w:div w:id="2124499482">
      <w:bodyDiv w:val="1"/>
      <w:marLeft w:val="0"/>
      <w:marRight w:val="0"/>
      <w:marTop w:val="0"/>
      <w:marBottom w:val="0"/>
      <w:divBdr>
        <w:top w:val="none" w:sz="0" w:space="0" w:color="auto"/>
        <w:left w:val="none" w:sz="0" w:space="0" w:color="auto"/>
        <w:bottom w:val="none" w:sz="0" w:space="0" w:color="auto"/>
        <w:right w:val="none" w:sz="0" w:space="0" w:color="auto"/>
      </w:divBdr>
      <w:divsChild>
        <w:div w:id="38172243">
          <w:marLeft w:val="480"/>
          <w:marRight w:val="0"/>
          <w:marTop w:val="0"/>
          <w:marBottom w:val="0"/>
          <w:divBdr>
            <w:top w:val="none" w:sz="0" w:space="0" w:color="auto"/>
            <w:left w:val="none" w:sz="0" w:space="0" w:color="auto"/>
            <w:bottom w:val="none" w:sz="0" w:space="0" w:color="auto"/>
            <w:right w:val="none" w:sz="0" w:space="0" w:color="auto"/>
          </w:divBdr>
        </w:div>
        <w:div w:id="650598574">
          <w:marLeft w:val="480"/>
          <w:marRight w:val="0"/>
          <w:marTop w:val="0"/>
          <w:marBottom w:val="0"/>
          <w:divBdr>
            <w:top w:val="none" w:sz="0" w:space="0" w:color="auto"/>
            <w:left w:val="none" w:sz="0" w:space="0" w:color="auto"/>
            <w:bottom w:val="none" w:sz="0" w:space="0" w:color="auto"/>
            <w:right w:val="none" w:sz="0" w:space="0" w:color="auto"/>
          </w:divBdr>
        </w:div>
        <w:div w:id="179898805">
          <w:marLeft w:val="480"/>
          <w:marRight w:val="0"/>
          <w:marTop w:val="0"/>
          <w:marBottom w:val="0"/>
          <w:divBdr>
            <w:top w:val="none" w:sz="0" w:space="0" w:color="auto"/>
            <w:left w:val="none" w:sz="0" w:space="0" w:color="auto"/>
            <w:bottom w:val="none" w:sz="0" w:space="0" w:color="auto"/>
            <w:right w:val="none" w:sz="0" w:space="0" w:color="auto"/>
          </w:divBdr>
        </w:div>
        <w:div w:id="116333645">
          <w:marLeft w:val="480"/>
          <w:marRight w:val="0"/>
          <w:marTop w:val="0"/>
          <w:marBottom w:val="0"/>
          <w:divBdr>
            <w:top w:val="none" w:sz="0" w:space="0" w:color="auto"/>
            <w:left w:val="none" w:sz="0" w:space="0" w:color="auto"/>
            <w:bottom w:val="none" w:sz="0" w:space="0" w:color="auto"/>
            <w:right w:val="none" w:sz="0" w:space="0" w:color="auto"/>
          </w:divBdr>
        </w:div>
        <w:div w:id="826047004">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7847E4C3-22B4-4C3A-B112-D51295915F29}"/>
      </w:docPartPr>
      <w:docPartBody>
        <w:p w:rsidR="006C2396" w:rsidRDefault="006C2396">
          <w:r w:rsidRPr="006C631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396"/>
    <w:rsid w:val="00123ADD"/>
    <w:rsid w:val="004F762A"/>
    <w:rsid w:val="005C4677"/>
    <w:rsid w:val="006C2396"/>
    <w:rsid w:val="00C56724"/>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239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509D67-8C91-4C8A-9B0C-65EF8723C8D4}">
  <we:reference id="wa104382081" version="1.55.1.0" store="en-US" storeType="OMEX"/>
  <we:alternateReferences>
    <we:reference id="WA104382081" version="1.55.1.0" store="WA104382081" storeType="OMEX"/>
  </we:alternateReferences>
  <we:properties>
    <we:property name="MENDELEY_CITATIONS" value="[{&quot;citationID&quot;:&quot;MENDELEY_CITATION_6984eaf2-4cab-480a-9664-2f401b656432&quot;,&quot;properties&quot;:{&quot;noteIndex&quot;:0},&quot;isEdited&quot;:false,&quot;manualOverride&quot;:{&quot;isManuallyOverridden&quot;:true,&quot;citeprocText&quot;:&quot;(Jia et al., 2020; Khan, 2020; Labib &amp;#38; Watfa, 2023; Pinto et al., 2019; Tegeltija Srdjan\nand Ostojić, 2020)&quot;,&quot;manualOverrideText&quot;:&quot;(Jia et al., 2020; Khan, 2020; Labib &amp; Watfa, 2023; Pinto et al., 2019; Tegeltija Srdjan and Ostojić, 2020)&quot;},&quot;citationTag&quot;:&quot;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&quot;,&quot;citationItems&quot;:[{&quot;id&quot;:&quot;98e90fef-81fc-3ebb-b181-1048f6e0f2ea&quot;,&quot;itemData&quot;:{&quot;type&quot;:&quot;article-journal&quot;,&quot;id&quot;:&quot;98e90fef-81fc-3ebb-b181-1048f6e0f2ea&quot;,&quot;title&quot;:&quot;A network design model for a meal delivery service using drones&quot;,&quot;author&quot;:[{&quot;family&quot;:&quot;Pinto&quot;,&quot;given&quot;:&quot;Roberto&quot;,&quot;parse-names&quot;:false,&quot;dropping-particle&quot;:&quot;&quot;,&quot;non-dropping-particle&quot;:&quot;&quot;},{&quot;family&quot;:&quot;Zambetti&quot;,&quot;given&quot;:&quot;Michela&quot;,&quot;parse-names&quot;:false,&quot;dropping-particle&quot;:&quot;&quot;,&quot;non-dropping-particle&quot;:&quot;&quot;},{&quot;family&quot;:&quot;Lagorio&quot;,&quot;given&quot;:&quot;Alexandra&quot;,&quot;parse-names&quot;:false,&quot;dropping-particle&quot;:&quot;&quot;,&quot;non-dropping-particle&quot;:&quot;&quot;},{&quot;family&quot;:&quot;Pirola&quot;,&quot;given&quot;:&quot;Fabiana&quot;,&quot;parse-names&quot;:false,&quot;dropping-particle&quot;:&quot;&quot;,&quot;non-dropping-particle&quot;:&quot;&quot;}],&quot;container-title&quot;:&quot;International Journal of Logistics Research and Applications&quot;,&quot;URL&quot;:&quot;https://api.semanticscholar.org/CorpusID:213744736&quot;,&quot;issued&quot;:{&quot;date-parts&quot;:[[2019]]},&quot;page&quot;:&quot;354 - 374&quot;,&quot;volume&quot;:&quot;23&quot;,&quot;container-title-short&quot;:&quot;&quot;},&quot;isTemporary&quot;:false},{&quot;id&quot;:&quot;23d43a9b-5518-3672-a107-c48f0c3d6d0d&quot;,&quot;itemData&quot;:{&quot;type&quot;:&quot;paper-conference&quot;,&quot;id&quot;:&quot;23d43a9b-5518-3672-a107-c48f0c3d6d0d&quot;,&quot;title&quot;:&quot;Food Delivery Using Cargo-Bikes with IoT&quot;,&quot;author&quot;:[{&quot;family&quot;:&quot;Tegeltija Srdjan\nand Ostojić&quot;,&quot;given&quot;:&quot;Gordana\nand Stankovski Stevan\nand Kukolj Dragan\nand Tejić Branislav&quot;,&quot;parse-names&quot;:false,&quot;dropping-particle&quot;:&quot;&quot;,&quot;non-dropping-particle&quot;:&quot;&quot;}],&quot;container-title&quot;:&quot;Proceedings on 25th International Joint Conference on Industrial Engineering and Operations Management – IJCIEOM&quot;,&quot;editor&quot;:[{&quot;family&quot;:&quot;Anisic Zoran\nand Lalic&quot;,&quot;given&quot;:&quot;Bojan\nand Gracanin Danijela&quot;,&quot;parse-names&quot;:false,&quot;dropping-particle&quot;:&quot;&quot;,&quot;non-dropping-particle&quot;:&quot;&quot;}],&quot;ISBN&quot;:&quot;978-3-030-43616-2&quot;,&quot;issued&quot;:{&quot;date-parts&quot;:[[2020]]},&quot;publisher-place&quot;:&quot;Cham&quot;,&quot;page&quot;:&quot;483-491&quot;,&quot;abstract&quot;:&quot;In order to reduce noise and limit air pollution, there is a trend of limiting or prohibiting entry by motor vehicles in urban areas. This has a major impact on the delivery of food in urban zones with classic delivery vehicles (trucks, vans, cars, etc.). The cargo bikes can carry loads of up to 100 kg in large front-mounted boxes that are suitable to transport goods and they are perfectly suited for inner-city transportation, because they are quiet, emission-free, and less disturbing for the citizens. In this paper a proposed solution for a system for food delivery using cargo-bikes with IoT is described. This system consists of test application for mobile phones for users, sensory units placed in packets of fresh food products or in bikes cargo compartments and server application with a database. The users of the system are all participants in the chain of distribution of fresh food products: producers and sellers of fresh food products, deliverers of fresh food products and consumers of fresh food products. Developed system was tested and results gathered in test period from system users are represented in this paper.&quot;,&quot;publisher&quot;:&quot;Springer International Publishing&quot;,&quot;container-title-short&quot;:&quot;&quot;},&quot;isTemporary&quot;:false},{&quot;id&quot;:&quot;b81c4347-d7cc-3ad5-9b39-b339fd6157bb&quot;,&quot;itemData&quot;:{&quot;type&quot;:&quot;article-journal&quot;,&quot;id&quot;:&quot;b81c4347-d7cc-3ad5-9b39-b339fd6157bb&quot;,&quot;title&quot;:&quot;Partner with a Third-Party Delivery Service or Not? – a Prediction-and-Decision Tool for Restaurants Facing Takeout Demand Surges During a Pandemic&quot;,&quot;author&quot;:[{&quot;family&quot;:&quot;Jia&quot;,&quot;given&quot;:&quot;Huiwen&quot;,&quot;parse-names&quot;:false,&quot;dropping-particle&quot;:&quot;&quot;,&quot;non-dropping-particle&quot;:&quot;&quot;},{&quot;family&quot;:&quot;Shen&quot;,&quot;given&quot;:&quot;Siqian&quot;,&quot;parse-names&quot;:false,&quot;dropping-particle&quot;:&quot;&quot;,&quot;non-dropping-particle&quot;:&quot;&quot;},{&quot;family&quot;:&quot;García&quot;,&quot;given&quot;:&quot;Jorge&quot;,&quot;parse-names&quot;:false,&quot;dropping-particle&quot;:&quot;&quot;,&quot;non-dropping-particle&quot;:&quot;&quot;},{&quot;family&quot;:&quot;Shi&quot;,&quot;given&quot;:&quot;Cong&quot;,&quot;parse-names&quot;:false,&quot;dropping-particle&quot;:&quot;&quot;,&quot;non-dropping-particle&quot;:&quot;&quot;}],&quot;container-title&quot;:&quot;TransportRN: Other Urban Transportation (Topic)&quot;,&quot;URL&quot;:&quot;https://api.semanticscholar.org/CorpusID:229469154&quot;,&quot;issued&quot;:{&quot;date-parts&quot;:[[2020]]},&quot;container-title-short&quot;:&quot;&quot;},&quot;isTemporary&quot;:false},{&quot;id&quot;:&quot;64addab3-666f-390f-b3ce-44950299e0e8&quot;,&quot;itemData&quot;:{&quot;type&quot;:&quot;article-journal&quot;,&quot;id&quot;:&quot;64addab3-666f-390f-b3ce-44950299e0e8&quot;,&quot;title&quot;:&quot;Technological Disruptions in Restaurant Services: Impact of Innovations and Delivery Services&quot;,&quot;author&quot;:[{&quot;family&quot;:&quot;Khan&quot;,&quot;given&quot;:&quot;Mahmood A.&quot;,&quot;parse-names&quot;:false,&quot;dropping-particle&quot;:&quot;&quot;,&quot;non-dropping-particle&quot;:&quot;&quot;}],&quot;container-title&quot;:&quot;Journal of Hospitality and Tourism Research&quot;,&quot;DOI&quot;:&quot;10.1177/1096348020908636&quot;,&quot;ISSN&quot;:&quot;15577554&quot;,&quot;issued&quot;:{&quot;date-parts&quot;:[[2020,6,1]]},&quot;page&quot;:&quot;715-732&quot;,&quot;abstract&quot;:&quot;This qualitative exploratory study assesses the technological disruptions in restaurant services caused by innovations in food delivery. A systematic review of the restaurant classification for the past two decades showed that the use of the term “restaurant delivery service” increased significantly since 2014 and is now used as often as “fast food service.” An improved typology of services as affected by technology is presented. A hypothetical model was developed to show the hierarchical progression of restaurant services as affected by technological innovations. Technological disruptions were categorized at different stages. The theory of disruptive innovation was assessed, and a hypothesis is presented to relate the impact on delivery services. Major disruptions identified are in the restaurant terminology/classification, widening of the distance between the service provider and customer contact points, and the potential collateral disruption to the service quality. Opportunities and challenges related to disruptions are identified.&quot;,&quot;publisher&quot;:&quot;SAGE Publications Inc.&quot;,&quot;issue&quot;:&quot;5&quot;,&quot;volume&quot;:&quot;44&quot;,&quot;container-title-short&quot;:&quot;&quot;},&quot;isTemporary&quot;:false},{&quot;id&quot;:&quot;c6b23b8e-2026-3d70-b449-0b19a75e4634&quot;,&quot;itemData&quot;:{&quot;type&quot;:&quot;article-journal&quot;,&quot;id&quot;:&quot;c6b23b8e-2026-3d70-b449-0b19a75e4634&quot;,&quot;title&quot;:&quot;Multi-method simulation approach: multiple restaurants to multiple customers on-demand food delivery services in Dubai&quot;,&quot;author&quot;:[{&quot;family&quot;:&quot;Labib&quot;,&quot;given&quot;:&quot;Mohammed Yassine&quot;,&quot;parse-names&quot;:false,&quot;dropping-particle&quot;:&quot;&quot;,&quot;non-dropping-particle&quot;:&quot;&quot;},{&quot;family&quot;:&quot;Watfa&quot;,&quot;given&quot;:&quot;Mohamed K&quot;,&quot;parse-names&quot;:false,&quot;dropping-particle&quot;:&quot;&quot;,&quot;non-dropping-particle&quot;:&quot;&quot;}],&quot;container-title&quot;:&quot;Journal of Foodservice Business Research&quot;,&quot;DOI&quot;:&quot;10.1080/15378020.2022.2040284&quot;,&quot;URL&quot;:&quot;https://doi.org/10.1080/15378020.2022.2040284&quot;,&quot;issued&quot;:{&quot;date-parts&quot;:[[2023]]},&quot;page&quot;:&quot;323-351&quot;,&quot;publisher&quot;:&quot;Routledge&quot;,&quot;issue&quot;:&quot;2&quot;,&quot;volume&quot;:&quot;26&quot;,&quot;container-title-short&quot;:&quot;&quot;},&quot;isTemporary&quot;:false}]},{&quot;citationID&quot;:&quot;MENDELEY_CITATION_b8e318b9-4d69-46fd-8d7d-42a754987c48&quot;,&quot;properties&quot;:{&quot;noteIndex&quot;:0},&quot;isEdited&quot;:false,&quot;manualOverride&quot;:{&quot;isManuallyOverridden&quot;:false,&quot;citeprocText&quot;:&quot;(Rautela et al., 2019)&quot;,&quot;manualOverrideText&quot;:&quot;&quot;},&quot;citationTag&quot;:&quot;MENDELEY_CITATION_v3_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&quot;,&quot;citationItems&quot;:[{&quot;id&quot;:&quot;6ebf7556-3bcd-3424-ad8d-d08416a0fa09&quot;,&quot;itemData&quot;:{&quot;type&quot;:&quot;article-journal&quot;,&quot;id&quot;:&quot;6ebf7556-3bcd-3424-ad8d-d08416a0fa09&quot;,&quot;title&quot;:&quot;Distribution planning using capacitated clustering and vehicle routing problem&quot;,&quot;author&quot;:[{&quot;family&quot;:&quot;Rautela&quot;,&quot;given&quot;:&quot;Anubha&quot;,&quot;parse-names&quot;:false,&quot;dropping-particle&quot;:&quot;&quot;,&quot;non-dropping-particle&quot;:&quot;&quot;},{&quot;family&quot;:&quot;Sharma&quot;,&quot;given&quot;:&quot;S K&quot;,&quot;parse-names&quot;:false,&quot;dropping-particle&quot;:&quot;&quot;,&quot;non-dropping-particle&quot;:&quot;&quot;},{&quot;family&quot;:&quot;Bhardwaj&quot;,&quot;given&quot;:&quot;P&quot;,&quot;parse-names&quot;:false,&quot;dropping-particle&quot;:&quot;&quot;,&quot;non-dropping-particle&quot;:&quot;&quot;}],&quot;container-title&quot;:&quot;Journal of Advances in Management Research&quot;,&quot;URL&quot;:&quot;https://api.semanticscholar.org/CorpusID:195516656&quot;,&quot;issued&quot;:{&quot;date-parts&quot;:[[2019]]},&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A7EC37-1F07-4E9E-B3DA-B7878EA71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2</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Upeksha Gihan</dc:creator>
  <cp:keywords/>
  <dc:description/>
  <cp:lastModifiedBy>Upeksha Gihan</cp:lastModifiedBy>
  <cp:revision>61</cp:revision>
  <dcterms:created xsi:type="dcterms:W3CDTF">2024-10-30T01:43:00Z</dcterms:created>
  <dcterms:modified xsi:type="dcterms:W3CDTF">2024-10-30T11:21:00Z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71c125a82c1122a801df9cd6dcdb783ca4f8f4c65137d930c1b470fe1c2a4749</vt:lpwstr>
  </property>
</Properties>
</file>