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D837" w14:textId="77777777" w:rsidR="009B5079" w:rsidRPr="009B5079" w:rsidRDefault="009B5079" w:rsidP="009B50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5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Key principle</w:t>
      </w:r>
    </w:p>
    <w:p w14:paraId="39371C32" w14:textId="1CAAB67F" w:rsidR="00DF664B" w:rsidRPr="009B5079" w:rsidRDefault="009B5079" w:rsidP="009B5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0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must be implemented once and reused everywhere</w:t>
      </w:r>
      <w:r w:rsidRPr="009B5079">
        <w:rPr>
          <w:rFonts w:ascii="Times New Roman" w:eastAsia="Times New Roman" w:hAnsi="Times New Roman" w:cs="Times New Roman"/>
          <w:kern w:val="0"/>
          <w14:ligatures w14:val="none"/>
        </w:rPr>
        <w:t xml:space="preserve"> (or enforced centrally at the canonical sink). Aim for a single source of truth for validation and rejection logic, with defensive DB-side enforcement as the final guardrail.</w:t>
      </w:r>
    </w:p>
    <w:p w14:paraId="2F39ED6E" w14:textId="1221E411" w:rsidR="00DF664B" w:rsidRPr="00DF664B" w:rsidRDefault="00DF664B" w:rsidP="00DF6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Patterns you can use (ordered by recommended practice)</w:t>
      </w:r>
    </w:p>
    <w:p w14:paraId="5C566BE1" w14:textId="77777777" w:rsidR="00DF664B" w:rsidRPr="00DF664B" w:rsidRDefault="00DF664B" w:rsidP="00DF6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validation library (recommended)</w:t>
      </w:r>
    </w:p>
    <w:p w14:paraId="7A757C30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Implement rules as a language-agnostic specification (JSON/YAML) or as code in a shared library/package that streaming and batch jobs import.</w:t>
      </w:r>
    </w:p>
    <w:p w14:paraId="082A3B65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</w:t>
      </w:r>
      <w:proofErr w:type="gramStart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rules.validate</w:t>
      </w:r>
      <w:proofErr w:type="spellEnd"/>
      <w:proofErr w:type="gramEnd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(trade)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library published to your artifact repo (</w:t>
      </w:r>
      <w:proofErr w:type="spell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PyPI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/NPM/Maven). Both Flink, Spark, and batch workers use it.</w:t>
      </w:r>
    </w:p>
    <w:p w14:paraId="57355234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Pros: Single implementation, unit-testable, fast. Cons: You must update &amp; redeploy processors when rules change.</w:t>
      </w:r>
    </w:p>
    <w:p w14:paraId="339F7DCB" w14:textId="77777777" w:rsidR="00DF664B" w:rsidRPr="00DF664B" w:rsidRDefault="00DF664B" w:rsidP="00DF6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validation microservice / API</w:t>
      </w:r>
    </w:p>
    <w:p w14:paraId="08A9939D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Expose validation as a stateless service (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/validate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) that returns 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+ reasons. Streaming and batch processors call it.</w:t>
      </w:r>
    </w:p>
    <w:p w14:paraId="6C90B0B8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Pros: One </w:t>
      </w:r>
      <w:proofErr w:type="gram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deploy</w:t>
      </w:r>
      <w:proofErr w:type="gram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point, no redeploy of processors when rules change. Cons: Introduces network latency and a runtime dependency; needs scaling and high availability.</w:t>
      </w:r>
    </w:p>
    <w:p w14:paraId="05D87603" w14:textId="77777777" w:rsidR="00DF664B" w:rsidRPr="00DF664B" w:rsidRDefault="00DF664B" w:rsidP="00DF6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Policy-as-data + rule engine</w:t>
      </w:r>
    </w:p>
    <w:p w14:paraId="5C340B9C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Store rules in a policy engine (Open Policy Agent, Drools) or policy store (feature flags for rules). Processors load rules at startup or fetch them periodically.</w:t>
      </w:r>
    </w:p>
    <w:p w14:paraId="53AE3431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Pros: Human-readable rules, hot reload in some engines, consistent enforcement. Cons: learning curve, operational overhead.</w:t>
      </w:r>
    </w:p>
    <w:p w14:paraId="5D151171" w14:textId="77777777" w:rsidR="00DF664B" w:rsidRPr="00DF664B" w:rsidRDefault="00DF664B" w:rsidP="00DF6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DB-side enforcement (final guardrail)</w:t>
      </w:r>
    </w:p>
    <w:p w14:paraId="0C4B0D7F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Enforce invariants with conditional 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clauses, CHECK constraints, or stored procedures.</w:t>
      </w:r>
    </w:p>
    <w:p w14:paraId="365174C3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Example: prevent updates when incoming </w:t>
      </w:r>
      <w:proofErr w:type="spellStart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maturity_date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&lt; stored </w:t>
      </w:r>
      <w:proofErr w:type="spellStart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maturity_date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in the MERGE statement.</w:t>
      </w:r>
    </w:p>
    <w:p w14:paraId="6DF93C72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Pros: Ensures correctness even if upstream processors misbehave. Cons: DB may reject many records; careful error handling needed.</w:t>
      </w:r>
    </w:p>
    <w:p w14:paraId="0D90D8EE" w14:textId="77777777" w:rsidR="00DF664B" w:rsidRPr="00DF664B" w:rsidRDefault="00DF664B" w:rsidP="00DF6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Outbox + CDC with rules in DB (DB-as-truth)</w:t>
      </w:r>
    </w:p>
    <w:p w14:paraId="08DECB27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Persist incoming canonical event to a staging table, run DB-side validation (via stored proc or trigger) which moves accepted rows to </w:t>
      </w:r>
      <w:proofErr w:type="spellStart"/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trade_store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and rejected rows to 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rejections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. Then CDC publishes accepted events.</w:t>
      </w:r>
    </w:p>
    <w:p w14:paraId="66243C7B" w14:textId="77777777" w:rsidR="00DF664B" w:rsidRPr="00DF664B" w:rsidRDefault="00DF664B" w:rsidP="00DF66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Pros: Atomic, auditable, single place for acceptance/rejection. Cons: More DB work and potentially more load.</w:t>
      </w:r>
    </w:p>
    <w:p w14:paraId="1731260F" w14:textId="77777777" w:rsidR="00DF664B" w:rsidRPr="00DF664B" w:rsidRDefault="001D6E7C" w:rsidP="00DF66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E7C">
        <w:rPr>
          <w:rFonts w:ascii="Times New Roman" w:eastAsia="Times New Roman" w:hAnsi="Times New Roman" w:cs="Times New Roman"/>
          <w:noProof/>
          <w:kern w:val="0"/>
        </w:rPr>
        <w:pict w14:anchorId="6B53A7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8DCC17" w14:textId="77777777" w:rsidR="00DF664B" w:rsidRPr="00DF664B" w:rsidRDefault="00DF664B" w:rsidP="00DF6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Practical hybrid architecture (best of both worlds)</w:t>
      </w:r>
    </w:p>
    <w:p w14:paraId="01DB6281" w14:textId="77777777" w:rsidR="00DF664B" w:rsidRPr="00DF664B" w:rsidRDefault="00DF664B" w:rsidP="00DF6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enforcement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: Shared validation library used by both streaming jobs (Flink/Kafka consumers) and batch jobs (Spark/</w:t>
      </w:r>
      <w:proofErr w:type="spell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SparkSQL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). This keeps </w:t>
      </w:r>
      <w:proofErr w:type="gram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low-latency</w:t>
      </w:r>
      <w:proofErr w:type="gram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fast and consistent.</w:t>
      </w:r>
    </w:p>
    <w:p w14:paraId="585EA1AA" w14:textId="77777777" w:rsidR="00DF664B" w:rsidRPr="00DF664B" w:rsidRDefault="00DF664B" w:rsidP="00DF6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enforcement (DB guardrail)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: All processors perform idempotent MERGE into the </w:t>
      </w:r>
      <w:proofErr w:type="spellStart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>trade_store</w:t>
      </w:r>
      <w:proofErr w:type="spell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that includes conditional clauses to reject/ignore invalid updates (e.g., maturity-date rule). This prevents any misbehaving client from corrupting the canonical store.</w:t>
      </w:r>
    </w:p>
    <w:p w14:paraId="416CD672" w14:textId="77777777" w:rsidR="00DF664B" w:rsidRPr="00DF664B" w:rsidRDefault="00DF664B" w:rsidP="00DF6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Observability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: Every rejection must be logged with reason, source, and full payload to a rejection topic or S3 for reconciliation and manual review.</w:t>
      </w:r>
    </w:p>
    <w:p w14:paraId="076B9C2C" w14:textId="77777777" w:rsidR="00DF664B" w:rsidRPr="00DF664B" w:rsidRDefault="001D6E7C" w:rsidP="00DF66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E7C">
        <w:rPr>
          <w:rFonts w:ascii="Times New Roman" w:eastAsia="Times New Roman" w:hAnsi="Times New Roman" w:cs="Times New Roman"/>
          <w:noProof/>
          <w:kern w:val="0"/>
        </w:rPr>
        <w:pict w14:anchorId="033BFB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5305C5" w14:textId="77777777" w:rsidR="00DF664B" w:rsidRPr="00DF664B" w:rsidRDefault="00DF664B" w:rsidP="00DF6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Handling rejections: operational patterns</w:t>
      </w:r>
    </w:p>
    <w:p w14:paraId="7A1142D6" w14:textId="77777777" w:rsidR="00DF664B" w:rsidRPr="00DF664B" w:rsidRDefault="00DF664B" w:rsidP="00DF6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Reject and </w:t>
      </w:r>
      <w:proofErr w:type="gramStart"/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notify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write rejected record to a </w:t>
      </w:r>
      <w:r w:rsidRPr="00DF6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rejections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 xml:space="preserve"> topic (Kafka) or S3 bucket with metadata and reason; alert middle office if high severity.</w:t>
      </w:r>
    </w:p>
    <w:p w14:paraId="033DF7A5" w14:textId="77777777" w:rsidR="00DF664B" w:rsidRPr="00DF664B" w:rsidRDefault="00DF664B" w:rsidP="00DF6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Dead-letter queue (DLQ)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: For streaming, push to DLQ topic with reasons. For batch, produce a rejection file (parquet/csv) and alert.</w:t>
      </w:r>
    </w:p>
    <w:p w14:paraId="7B5217A1" w14:textId="77777777" w:rsidR="00DF664B" w:rsidRPr="00DF664B" w:rsidRDefault="00DF664B" w:rsidP="00DF6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Compensation</w:t>
      </w:r>
      <w:r w:rsidRPr="00DF664B">
        <w:rPr>
          <w:rFonts w:ascii="Times New Roman" w:eastAsia="Times New Roman" w:hAnsi="Times New Roman" w:cs="Times New Roman"/>
          <w:kern w:val="0"/>
          <w14:ligatures w14:val="none"/>
        </w:rPr>
        <w:t>: Optionally include automatic remediation actions or manual workflows for fixes (human-in-the-loop).</w:t>
      </w:r>
    </w:p>
    <w:p w14:paraId="4A3E8FF3" w14:textId="77777777" w:rsidR="00263798" w:rsidRDefault="00263798" w:rsidP="00DF664B">
      <w:pPr>
        <w:jc w:val="center"/>
      </w:pPr>
    </w:p>
    <w:sectPr w:rsidR="0026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8745F"/>
    <w:multiLevelType w:val="multilevel"/>
    <w:tmpl w:val="885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A1989"/>
    <w:multiLevelType w:val="multilevel"/>
    <w:tmpl w:val="C9A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E5F72"/>
    <w:multiLevelType w:val="multilevel"/>
    <w:tmpl w:val="A63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964494">
    <w:abstractNumId w:val="2"/>
  </w:num>
  <w:num w:numId="2" w16cid:durableId="2033070781">
    <w:abstractNumId w:val="1"/>
  </w:num>
  <w:num w:numId="3" w16cid:durableId="147085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4B"/>
    <w:rsid w:val="001D6E7C"/>
    <w:rsid w:val="00263798"/>
    <w:rsid w:val="00345B7E"/>
    <w:rsid w:val="006E04E2"/>
    <w:rsid w:val="009B5079"/>
    <w:rsid w:val="00A55D9E"/>
    <w:rsid w:val="00D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F183"/>
  <w15:chartTrackingRefBased/>
  <w15:docId w15:val="{F1EFBF02-B7D5-E644-86E8-07F70BBD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66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Bendre</dc:creator>
  <cp:keywords/>
  <dc:description/>
  <cp:lastModifiedBy>Upen Bendre</cp:lastModifiedBy>
  <cp:revision>1</cp:revision>
  <dcterms:created xsi:type="dcterms:W3CDTF">2025-09-14T17:20:00Z</dcterms:created>
  <dcterms:modified xsi:type="dcterms:W3CDTF">2025-09-14T17:59:00Z</dcterms:modified>
</cp:coreProperties>
</file>