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52E9C5" w14:textId="02063545" w:rsidR="001B36EB" w:rsidRPr="001B36EB" w:rsidRDefault="001B36EB" w:rsidP="00660512">
      <w:pPr>
        <w:ind w:left="720" w:hanging="360"/>
        <w:rPr>
          <w:b/>
          <w:bCs/>
          <w:color w:val="FF0000"/>
          <w:u w:val="single"/>
        </w:rPr>
      </w:pPr>
      <w:r>
        <w:rPr>
          <w:b/>
          <w:bCs/>
          <w:color w:val="FF0000"/>
          <w:u w:val="single"/>
        </w:rPr>
        <w:t xml:space="preserve">Coming to </w:t>
      </w:r>
      <w:r w:rsidRPr="001B36EB">
        <w:rPr>
          <w:b/>
          <w:bCs/>
          <w:color w:val="FF0000"/>
          <w:u w:val="single"/>
        </w:rPr>
        <w:t>Git Hub Process</w:t>
      </w:r>
    </w:p>
    <w:p w14:paraId="5038A3E7" w14:textId="1EF3BE57" w:rsidR="008D5BA1" w:rsidRDefault="008D5BA1" w:rsidP="00660512">
      <w:pPr>
        <w:pStyle w:val="ListParagraph"/>
        <w:numPr>
          <w:ilvl w:val="0"/>
          <w:numId w:val="1"/>
        </w:numPr>
      </w:pPr>
      <w:r>
        <w:t xml:space="preserve">1st we will create </w:t>
      </w:r>
      <w:r w:rsidR="00660512" w:rsidRPr="00660512">
        <w:rPr>
          <w:b/>
          <w:bCs/>
        </w:rPr>
        <w:t>GIT</w:t>
      </w:r>
      <w:r w:rsidRPr="00660512">
        <w:rPr>
          <w:b/>
          <w:bCs/>
        </w:rPr>
        <w:t xml:space="preserve"> </w:t>
      </w:r>
      <w:r w:rsidRPr="00660512">
        <w:rPr>
          <w:b/>
          <w:bCs/>
        </w:rPr>
        <w:t>INIT</w:t>
      </w:r>
      <w:r w:rsidRPr="00660512">
        <w:rPr>
          <w:b/>
          <w:bCs/>
        </w:rPr>
        <w:t xml:space="preserve"> command</w:t>
      </w:r>
      <w:r>
        <w:t xml:space="preserve"> to initialize the local repository. </w:t>
      </w:r>
    </w:p>
    <w:p w14:paraId="37B8E46B" w14:textId="77777777" w:rsidR="00660512" w:rsidRDefault="00660512" w:rsidP="00660512">
      <w:pPr>
        <w:pStyle w:val="ListParagraph"/>
      </w:pPr>
    </w:p>
    <w:p w14:paraId="27F4BE7E" w14:textId="77777777" w:rsidR="008D5BA1" w:rsidRDefault="008D5BA1" w:rsidP="00660512">
      <w:pPr>
        <w:pStyle w:val="ListParagraph"/>
        <w:numPr>
          <w:ilvl w:val="0"/>
          <w:numId w:val="1"/>
        </w:numPr>
      </w:pPr>
      <w:r>
        <w:t xml:space="preserve">If there are any untracked File changes, we will use </w:t>
      </w:r>
      <w:r w:rsidRPr="00660512">
        <w:rPr>
          <w:b/>
          <w:bCs/>
        </w:rPr>
        <w:t>git add dot command</w:t>
      </w:r>
      <w:r>
        <w:t xml:space="preserve">, so that file moves from untracked changes to staging area. </w:t>
      </w:r>
    </w:p>
    <w:p w14:paraId="6B326BA2" w14:textId="77777777" w:rsidR="00660512" w:rsidRDefault="00660512" w:rsidP="00660512">
      <w:pPr>
        <w:pStyle w:val="ListParagraph"/>
      </w:pPr>
    </w:p>
    <w:p w14:paraId="733CBEFD" w14:textId="77777777" w:rsidR="008D5BA1" w:rsidRDefault="008D5BA1" w:rsidP="00660512">
      <w:pPr>
        <w:pStyle w:val="ListParagraph"/>
        <w:numPr>
          <w:ilvl w:val="0"/>
          <w:numId w:val="1"/>
        </w:numPr>
      </w:pPr>
      <w:r>
        <w:t xml:space="preserve">After that we can run </w:t>
      </w:r>
      <w:r w:rsidRPr="00660512">
        <w:rPr>
          <w:b/>
          <w:bCs/>
        </w:rPr>
        <w:t>git status command</w:t>
      </w:r>
      <w:r>
        <w:t xml:space="preserve">, whether the files are available in Git staging area or not. </w:t>
      </w:r>
    </w:p>
    <w:p w14:paraId="7E0895B7" w14:textId="77777777" w:rsidR="00660512" w:rsidRDefault="00660512" w:rsidP="00660512">
      <w:pPr>
        <w:pStyle w:val="ListParagraph"/>
      </w:pPr>
    </w:p>
    <w:p w14:paraId="7C77DA3B" w14:textId="77777777" w:rsidR="008D5BA1" w:rsidRDefault="008D5BA1" w:rsidP="00660512">
      <w:pPr>
        <w:pStyle w:val="ListParagraph"/>
        <w:numPr>
          <w:ilvl w:val="0"/>
          <w:numId w:val="1"/>
        </w:numPr>
      </w:pPr>
      <w:r>
        <w:t xml:space="preserve">Once files are available in staging area, we can run command as </w:t>
      </w:r>
      <w:r w:rsidRPr="00660512">
        <w:rPr>
          <w:b/>
          <w:bCs/>
        </w:rPr>
        <w:t>git commit -m "commit message".</w:t>
      </w:r>
      <w:r>
        <w:t xml:space="preserve"> So that files will move from staging area to local repository. </w:t>
      </w:r>
    </w:p>
    <w:p w14:paraId="013E6C9D" w14:textId="77777777" w:rsidR="00660512" w:rsidRDefault="00660512" w:rsidP="00660512">
      <w:pPr>
        <w:pStyle w:val="ListParagraph"/>
      </w:pPr>
    </w:p>
    <w:p w14:paraId="60662CCA" w14:textId="1CFC000C" w:rsidR="000E0A22" w:rsidRDefault="008D5BA1" w:rsidP="00660512">
      <w:pPr>
        <w:pStyle w:val="ListParagraph"/>
        <w:numPr>
          <w:ilvl w:val="0"/>
          <w:numId w:val="1"/>
        </w:numPr>
      </w:pPr>
      <w:r>
        <w:t xml:space="preserve">After that we can run </w:t>
      </w:r>
      <w:r w:rsidRPr="00660512">
        <w:rPr>
          <w:b/>
          <w:bCs/>
        </w:rPr>
        <w:t>git status command,</w:t>
      </w:r>
      <w:r>
        <w:t xml:space="preserve"> whether the files are available in Git Local Repository or not.</w:t>
      </w:r>
    </w:p>
    <w:p w14:paraId="4BC5AA26" w14:textId="77777777" w:rsidR="009F1847" w:rsidRDefault="009F1847" w:rsidP="009F1847">
      <w:pPr>
        <w:pStyle w:val="ListParagraph"/>
      </w:pPr>
    </w:p>
    <w:p w14:paraId="1BE3D85A" w14:textId="6DBD2F2B" w:rsidR="003A409A" w:rsidRDefault="003A409A" w:rsidP="003A409A">
      <w:pPr>
        <w:pStyle w:val="ListParagraph"/>
        <w:numPr>
          <w:ilvl w:val="0"/>
          <w:numId w:val="1"/>
        </w:numPr>
      </w:pPr>
      <w:r w:rsidRPr="003A409A">
        <w:t>Once files are available in local repository.</w:t>
      </w:r>
      <w:r>
        <w:t xml:space="preserve"> </w:t>
      </w:r>
      <w:r w:rsidRPr="003A409A">
        <w:t xml:space="preserve"> We</w:t>
      </w:r>
      <w:r w:rsidRPr="003A409A">
        <w:t xml:space="preserve"> can move the files</w:t>
      </w:r>
      <w:r>
        <w:t xml:space="preserve"> from local repository </w:t>
      </w:r>
      <w:r w:rsidRPr="003A409A">
        <w:t>to</w:t>
      </w:r>
      <w:r w:rsidRPr="003A409A">
        <w:t xml:space="preserve"> master repository by </w:t>
      </w:r>
      <w:r>
        <w:t>using the command as “</w:t>
      </w:r>
      <w:r w:rsidRPr="003A409A">
        <w:rPr>
          <w:b/>
          <w:bCs/>
        </w:rPr>
        <w:t xml:space="preserve">git merge local repository </w:t>
      </w:r>
      <w:r>
        <w:t>“</w:t>
      </w:r>
    </w:p>
    <w:p w14:paraId="0636FD7F" w14:textId="77777777" w:rsidR="003A409A" w:rsidRDefault="003A409A" w:rsidP="003A409A">
      <w:pPr>
        <w:pStyle w:val="ListParagraph"/>
      </w:pPr>
    </w:p>
    <w:p w14:paraId="00B05D40" w14:textId="77777777" w:rsidR="003A409A" w:rsidRDefault="003A409A" w:rsidP="003A409A">
      <w:pPr>
        <w:pStyle w:val="ListParagraph"/>
        <w:numPr>
          <w:ilvl w:val="0"/>
          <w:numId w:val="1"/>
        </w:numPr>
      </w:pPr>
      <w:r w:rsidRPr="003A409A">
        <w:t>Once files are available in master repository, we will run the</w:t>
      </w:r>
      <w:r>
        <w:t xml:space="preserve"> command </w:t>
      </w:r>
      <w:r w:rsidRPr="003A409A">
        <w:rPr>
          <w:b/>
          <w:bCs/>
        </w:rPr>
        <w:t>git remote add master and</w:t>
      </w:r>
      <w:r w:rsidRPr="003A409A">
        <w:rPr>
          <w:b/>
          <w:bCs/>
        </w:rPr>
        <w:t xml:space="preserve"> we will specify remote </w:t>
      </w:r>
      <w:r w:rsidRPr="003A409A">
        <w:rPr>
          <w:b/>
          <w:bCs/>
        </w:rPr>
        <w:t>URI.</w:t>
      </w:r>
      <w:r w:rsidRPr="003A409A">
        <w:t xml:space="preserve"> So that master repository will be connected </w:t>
      </w:r>
      <w:r>
        <w:t>to</w:t>
      </w:r>
      <w:r w:rsidRPr="003A409A">
        <w:t xml:space="preserve"> remote repository.</w:t>
      </w:r>
    </w:p>
    <w:p w14:paraId="08F61A8C" w14:textId="77777777" w:rsidR="003A409A" w:rsidRDefault="003A409A" w:rsidP="003A409A">
      <w:pPr>
        <w:pStyle w:val="ListParagraph"/>
      </w:pPr>
    </w:p>
    <w:p w14:paraId="2432F189" w14:textId="1D19C53C" w:rsidR="003A409A" w:rsidRDefault="003A409A" w:rsidP="003A409A">
      <w:pPr>
        <w:pStyle w:val="ListParagraph"/>
        <w:numPr>
          <w:ilvl w:val="0"/>
          <w:numId w:val="1"/>
        </w:numPr>
      </w:pPr>
      <w:r w:rsidRPr="003A409A">
        <w:t xml:space="preserve">And we can run </w:t>
      </w:r>
      <w:r w:rsidRPr="003A409A">
        <w:rPr>
          <w:b/>
          <w:bCs/>
        </w:rPr>
        <w:t xml:space="preserve">git </w:t>
      </w:r>
      <w:r w:rsidRPr="003A409A">
        <w:rPr>
          <w:b/>
          <w:bCs/>
        </w:rPr>
        <w:t>push command</w:t>
      </w:r>
      <w:r>
        <w:t>.</w:t>
      </w:r>
      <w:r w:rsidRPr="003A409A">
        <w:t xml:space="preserve"> So that all </w:t>
      </w:r>
      <w:r>
        <w:t xml:space="preserve">Master </w:t>
      </w:r>
      <w:r w:rsidRPr="003A409A">
        <w:t xml:space="preserve">repository </w:t>
      </w:r>
      <w:r>
        <w:t>changes</w:t>
      </w:r>
      <w:r w:rsidRPr="003A409A">
        <w:t xml:space="preserve"> will be reflected into. Remote repository.</w:t>
      </w:r>
    </w:p>
    <w:p w14:paraId="048375F4" w14:textId="77777777" w:rsidR="001B36EB" w:rsidRDefault="001B36EB" w:rsidP="001B36EB">
      <w:pPr>
        <w:pStyle w:val="ListParagraph"/>
      </w:pPr>
    </w:p>
    <w:p w14:paraId="5971F9A8" w14:textId="42040BE7" w:rsidR="001B36EB" w:rsidRDefault="001B36EB" w:rsidP="001B36EB">
      <w:pPr>
        <w:pStyle w:val="ListParagraph"/>
        <w:numPr>
          <w:ilvl w:val="0"/>
          <w:numId w:val="1"/>
        </w:numPr>
      </w:pPr>
      <w:r>
        <w:t xml:space="preserve">And </w:t>
      </w:r>
      <w:r w:rsidRPr="003A409A">
        <w:t xml:space="preserve">we </w:t>
      </w:r>
      <w:r>
        <w:t>will</w:t>
      </w:r>
      <w:r w:rsidRPr="003A409A">
        <w:t xml:space="preserve"> </w:t>
      </w:r>
      <w:r>
        <w:t>use</w:t>
      </w:r>
      <w:r w:rsidRPr="003A409A">
        <w:t xml:space="preserve"> </w:t>
      </w:r>
      <w:r w:rsidRPr="003A409A">
        <w:rPr>
          <w:b/>
          <w:bCs/>
        </w:rPr>
        <w:t xml:space="preserve">git </w:t>
      </w:r>
      <w:r>
        <w:rPr>
          <w:b/>
          <w:bCs/>
        </w:rPr>
        <w:t>pull</w:t>
      </w:r>
      <w:r w:rsidRPr="003A409A">
        <w:rPr>
          <w:b/>
          <w:bCs/>
        </w:rPr>
        <w:t xml:space="preserve"> command</w:t>
      </w:r>
      <w:r>
        <w:t>.</w:t>
      </w:r>
      <w:r w:rsidRPr="003A409A">
        <w:t xml:space="preserve"> So that all </w:t>
      </w:r>
      <w:r>
        <w:t>Git Remote</w:t>
      </w:r>
      <w:r>
        <w:t xml:space="preserve"> </w:t>
      </w:r>
      <w:r w:rsidRPr="003A409A">
        <w:t xml:space="preserve">repository </w:t>
      </w:r>
      <w:r>
        <w:t>changes</w:t>
      </w:r>
      <w:r w:rsidRPr="003A409A">
        <w:t xml:space="preserve"> will be reflected into</w:t>
      </w:r>
      <w:r>
        <w:t xml:space="preserve"> local </w:t>
      </w:r>
      <w:r w:rsidRPr="003A409A">
        <w:t>repository</w:t>
      </w:r>
      <w:r>
        <w:t xml:space="preserve"> in eclipse</w:t>
      </w:r>
    </w:p>
    <w:p w14:paraId="595274F0" w14:textId="77777777" w:rsidR="001B36EB" w:rsidRDefault="001B36EB" w:rsidP="001B36EB">
      <w:pPr>
        <w:pStyle w:val="ListParagraph"/>
      </w:pPr>
    </w:p>
    <w:p w14:paraId="0BBFD4C6" w14:textId="43A1A215" w:rsidR="001B36EB" w:rsidRDefault="001B36EB" w:rsidP="001B36EB">
      <w:pPr>
        <w:pStyle w:val="ListParagraph"/>
        <w:numPr>
          <w:ilvl w:val="0"/>
          <w:numId w:val="1"/>
        </w:numPr>
      </w:pPr>
      <w:r w:rsidRPr="001B36EB">
        <w:t>Like that we can use git push and git pull</w:t>
      </w:r>
      <w:r>
        <w:t xml:space="preserve"> commands by using Git Bash in command prompt </w:t>
      </w:r>
    </w:p>
    <w:p w14:paraId="15C8FBFE" w14:textId="77777777" w:rsidR="001B36EB" w:rsidRDefault="001B36EB" w:rsidP="001B36EB">
      <w:pPr>
        <w:pStyle w:val="ListParagraph"/>
      </w:pPr>
    </w:p>
    <w:p w14:paraId="466F0402" w14:textId="77777777" w:rsidR="001B36EB" w:rsidRDefault="001B36EB" w:rsidP="001B36EB">
      <w:pPr>
        <w:pStyle w:val="ListParagraph"/>
      </w:pPr>
    </w:p>
    <w:p w14:paraId="2274B54C" w14:textId="730EE920" w:rsidR="001B36EB" w:rsidRDefault="001B36EB" w:rsidP="001B36EB">
      <w:pPr>
        <w:rPr>
          <w:b/>
          <w:bCs/>
          <w:color w:val="FF0000"/>
          <w:u w:val="single"/>
        </w:rPr>
      </w:pPr>
      <w:r w:rsidRPr="001B36EB">
        <w:rPr>
          <w:b/>
          <w:bCs/>
          <w:color w:val="FF0000"/>
          <w:u w:val="single"/>
        </w:rPr>
        <w:t xml:space="preserve">Coming to </w:t>
      </w:r>
      <w:r>
        <w:rPr>
          <w:b/>
          <w:bCs/>
          <w:color w:val="FF0000"/>
          <w:u w:val="single"/>
        </w:rPr>
        <w:t>Other Git Hub Commands</w:t>
      </w:r>
    </w:p>
    <w:p w14:paraId="445148D5" w14:textId="0ED0A9CF" w:rsidR="001B36EB" w:rsidRPr="009872E0" w:rsidRDefault="00C350A1" w:rsidP="009872E0">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1F2328"/>
          <w:kern w:val="0"/>
          <w:sz w:val="20"/>
          <w:szCs w:val="20"/>
          <w:lang w:eastAsia="en-IN"/>
          <w14:ligatures w14:val="none"/>
        </w:rPr>
      </w:pPr>
      <w:r w:rsidRPr="009872E0">
        <w:rPr>
          <w:rFonts w:ascii="Courier New" w:eastAsia="Times New Roman" w:hAnsi="Courier New" w:cs="Courier New"/>
          <w:b/>
          <w:bCs/>
          <w:color w:val="1F2328"/>
          <w:kern w:val="0"/>
          <w:sz w:val="20"/>
          <w:szCs w:val="20"/>
          <w:bdr w:val="none" w:sz="0" w:space="0" w:color="auto" w:frame="1"/>
          <w:lang w:eastAsia="en-IN"/>
          <w14:ligatures w14:val="none"/>
        </w:rPr>
        <w:t xml:space="preserve">We will use command as </w:t>
      </w:r>
      <w:r w:rsidRPr="009872E0">
        <w:rPr>
          <w:rFonts w:ascii="Courier New" w:eastAsia="Times New Roman" w:hAnsi="Courier New" w:cs="Courier New"/>
          <w:b/>
          <w:bCs/>
          <w:color w:val="1F2328"/>
          <w:kern w:val="0"/>
          <w:sz w:val="20"/>
          <w:szCs w:val="20"/>
          <w:bdr w:val="none" w:sz="0" w:space="0" w:color="auto" w:frame="1"/>
          <w:lang w:eastAsia="en-IN"/>
          <w14:ligatures w14:val="none"/>
        </w:rPr>
        <w:t xml:space="preserve">git clone “Remote repository </w:t>
      </w:r>
      <w:proofErr w:type="spellStart"/>
      <w:r w:rsidRPr="009872E0">
        <w:rPr>
          <w:rFonts w:ascii="Courier New" w:eastAsia="Times New Roman" w:hAnsi="Courier New" w:cs="Courier New"/>
          <w:b/>
          <w:bCs/>
          <w:color w:val="1F2328"/>
          <w:kern w:val="0"/>
          <w:sz w:val="20"/>
          <w:szCs w:val="20"/>
          <w:bdr w:val="none" w:sz="0" w:space="0" w:color="auto" w:frame="1"/>
          <w:lang w:eastAsia="en-IN"/>
          <w14:ligatures w14:val="none"/>
        </w:rPr>
        <w:t>URI</w:t>
      </w:r>
      <w:proofErr w:type="gramStart"/>
      <w:r w:rsidRPr="009872E0">
        <w:rPr>
          <w:rFonts w:ascii="Courier New" w:eastAsia="Times New Roman" w:hAnsi="Courier New" w:cs="Courier New"/>
          <w:b/>
          <w:bCs/>
          <w:color w:val="1F2328"/>
          <w:kern w:val="0"/>
          <w:sz w:val="20"/>
          <w:szCs w:val="20"/>
          <w:bdr w:val="none" w:sz="0" w:space="0" w:color="auto" w:frame="1"/>
          <w:lang w:eastAsia="en-IN"/>
          <w14:ligatures w14:val="none"/>
        </w:rPr>
        <w:t>”,</w:t>
      </w:r>
      <w:r w:rsidRPr="009872E0">
        <w:rPr>
          <w:rFonts w:ascii="Arial" w:hAnsi="Arial" w:cs="Arial"/>
          <w:color w:val="4D5156"/>
          <w:sz w:val="21"/>
          <w:szCs w:val="21"/>
          <w:shd w:val="clear" w:color="auto" w:fill="FFFFFF"/>
        </w:rPr>
        <w:t>So</w:t>
      </w:r>
      <w:proofErr w:type="spellEnd"/>
      <w:proofErr w:type="gramEnd"/>
      <w:r w:rsidRPr="009872E0">
        <w:rPr>
          <w:rFonts w:ascii="Arial" w:hAnsi="Arial" w:cs="Arial"/>
          <w:color w:val="4D5156"/>
          <w:sz w:val="21"/>
          <w:szCs w:val="21"/>
          <w:shd w:val="clear" w:color="auto" w:fill="FFFFFF"/>
        </w:rPr>
        <w:t xml:space="preserve"> that git</w:t>
      </w:r>
      <w:r w:rsidR="001B36EB" w:rsidRPr="009872E0">
        <w:rPr>
          <w:rStyle w:val="Emphasis"/>
          <w:rFonts w:ascii="Arial" w:hAnsi="Arial" w:cs="Arial"/>
          <w:b/>
          <w:bCs/>
          <w:i w:val="0"/>
          <w:iCs w:val="0"/>
          <w:color w:val="5F6368"/>
          <w:sz w:val="21"/>
          <w:szCs w:val="21"/>
          <w:shd w:val="clear" w:color="auto" w:fill="FFFFFF"/>
        </w:rPr>
        <w:t xml:space="preserve"> clone </w:t>
      </w:r>
      <w:r w:rsidRPr="009872E0">
        <w:rPr>
          <w:rStyle w:val="Emphasis"/>
          <w:rFonts w:ascii="Arial" w:hAnsi="Arial" w:cs="Arial"/>
          <w:b/>
          <w:bCs/>
          <w:i w:val="0"/>
          <w:iCs w:val="0"/>
          <w:color w:val="5F6368"/>
          <w:sz w:val="21"/>
          <w:szCs w:val="21"/>
          <w:shd w:val="clear" w:color="auto" w:fill="FFFFFF"/>
        </w:rPr>
        <w:t>command</w:t>
      </w:r>
      <w:r w:rsidRPr="009872E0">
        <w:rPr>
          <w:rFonts w:ascii="Arial" w:hAnsi="Arial" w:cs="Arial"/>
          <w:color w:val="4D5156"/>
          <w:sz w:val="21"/>
          <w:szCs w:val="21"/>
          <w:shd w:val="clear" w:color="auto" w:fill="FFFFFF"/>
        </w:rPr>
        <w:t xml:space="preserve"> imports </w:t>
      </w:r>
      <w:r w:rsidR="001B36EB" w:rsidRPr="009872E0">
        <w:rPr>
          <w:rFonts w:ascii="Arial" w:hAnsi="Arial" w:cs="Arial"/>
          <w:color w:val="4D5156"/>
          <w:sz w:val="21"/>
          <w:szCs w:val="21"/>
          <w:shd w:val="clear" w:color="auto" w:fill="FFFFFF"/>
        </w:rPr>
        <w:t>a specific</w:t>
      </w:r>
      <w:r w:rsidRPr="009872E0">
        <w:rPr>
          <w:rFonts w:ascii="Arial" w:hAnsi="Arial" w:cs="Arial"/>
          <w:color w:val="4D5156"/>
          <w:sz w:val="21"/>
          <w:szCs w:val="21"/>
          <w:shd w:val="clear" w:color="auto" w:fill="FFFFFF"/>
        </w:rPr>
        <w:t xml:space="preserve"> Remote</w:t>
      </w:r>
      <w:r w:rsidR="001B36EB" w:rsidRPr="009872E0">
        <w:rPr>
          <w:rFonts w:ascii="Arial" w:hAnsi="Arial" w:cs="Arial"/>
          <w:color w:val="4D5156"/>
          <w:sz w:val="21"/>
          <w:szCs w:val="21"/>
          <w:shd w:val="clear" w:color="auto" w:fill="FFFFFF"/>
        </w:rPr>
        <w:t xml:space="preserve"> repository</w:t>
      </w:r>
      <w:r w:rsidRPr="009872E0">
        <w:rPr>
          <w:rFonts w:ascii="Arial" w:hAnsi="Arial" w:cs="Arial"/>
          <w:color w:val="4D5156"/>
          <w:sz w:val="21"/>
          <w:szCs w:val="21"/>
          <w:shd w:val="clear" w:color="auto" w:fill="FFFFFF"/>
        </w:rPr>
        <w:t xml:space="preserve"> copy </w:t>
      </w:r>
      <w:r w:rsidR="001B36EB" w:rsidRPr="009872E0">
        <w:rPr>
          <w:rFonts w:ascii="Arial" w:hAnsi="Arial" w:cs="Arial"/>
          <w:color w:val="4D5156"/>
          <w:sz w:val="21"/>
          <w:szCs w:val="21"/>
          <w:shd w:val="clear" w:color="auto" w:fill="FFFFFF"/>
        </w:rPr>
        <w:t xml:space="preserve">into </w:t>
      </w:r>
      <w:r w:rsidRPr="009872E0">
        <w:rPr>
          <w:rFonts w:ascii="Arial" w:hAnsi="Arial" w:cs="Arial"/>
          <w:color w:val="4D5156"/>
          <w:sz w:val="21"/>
          <w:szCs w:val="21"/>
          <w:shd w:val="clear" w:color="auto" w:fill="FFFFFF"/>
        </w:rPr>
        <w:t>local repository in eclipse</w:t>
      </w:r>
    </w:p>
    <w:p w14:paraId="60025D06" w14:textId="77777777" w:rsidR="0033041B" w:rsidRDefault="0033041B" w:rsidP="001B36EB">
      <w:pPr>
        <w:rPr>
          <w:rFonts w:ascii="Arial" w:hAnsi="Arial" w:cs="Arial"/>
          <w:color w:val="4D5156"/>
          <w:sz w:val="21"/>
          <w:szCs w:val="21"/>
          <w:shd w:val="clear" w:color="auto" w:fill="FFFFFF"/>
        </w:rPr>
      </w:pPr>
    </w:p>
    <w:p w14:paraId="52FC151A" w14:textId="751CD5F5" w:rsidR="00C350A1" w:rsidRPr="00EE1E82" w:rsidRDefault="0033041B" w:rsidP="009872E0">
      <w:pPr>
        <w:pStyle w:val="ListParagraph"/>
        <w:numPr>
          <w:ilvl w:val="0"/>
          <w:numId w:val="3"/>
        </w:numPr>
        <w:rPr>
          <w:rFonts w:ascii="Arial" w:hAnsi="Arial" w:cs="Arial"/>
          <w:color w:val="4D5156"/>
          <w:sz w:val="21"/>
          <w:szCs w:val="21"/>
          <w:shd w:val="clear" w:color="auto" w:fill="FFFFFF"/>
        </w:rPr>
      </w:pPr>
      <w:r w:rsidRPr="009872E0">
        <w:rPr>
          <w:rStyle w:val="HTMLCode"/>
          <w:rFonts w:eastAsiaTheme="minorHAnsi"/>
        </w:rPr>
        <w:t>git stash</w:t>
      </w:r>
      <w:r>
        <w:t xml:space="preserve"> is a command allows to temporarily save changes</w:t>
      </w:r>
      <w:r>
        <w:t xml:space="preserve"> in a recycling folder.</w:t>
      </w:r>
      <w:r w:rsidRPr="009872E0">
        <w:rPr>
          <w:rFonts w:ascii="Arial" w:hAnsi="Arial" w:cs="Arial"/>
          <w:color w:val="4D5156"/>
          <w:sz w:val="21"/>
          <w:szCs w:val="21"/>
          <w:shd w:val="clear" w:color="auto" w:fill="FFFFFF"/>
        </w:rPr>
        <w:t xml:space="preserve"> </w:t>
      </w:r>
      <w:r w:rsidR="00C350A1" w:rsidRPr="009872E0">
        <w:rPr>
          <w:rStyle w:val="HTMLCode"/>
          <w:rFonts w:eastAsiaTheme="minorHAnsi"/>
        </w:rPr>
        <w:t>git stash</w:t>
      </w:r>
      <w:r w:rsidR="00C350A1">
        <w:t xml:space="preserve"> is a command allows to temporarily save changes in working directory that you are not yet ready to commit. This can be useful when you need to switch branches or work on something else but don't want to commit your incomplete work.</w:t>
      </w:r>
    </w:p>
    <w:p w14:paraId="437373A7" w14:textId="77777777" w:rsidR="00EE1E82" w:rsidRDefault="00EE1E82" w:rsidP="00EE1E82">
      <w:pPr>
        <w:pStyle w:val="ListParagraph"/>
        <w:rPr>
          <w:rStyle w:val="HTMLCode"/>
          <w:rFonts w:eastAsiaTheme="minorHAnsi"/>
        </w:rPr>
      </w:pPr>
    </w:p>
    <w:p w14:paraId="137E711F" w14:textId="25E45BC3" w:rsidR="00EE1E82" w:rsidRDefault="00EE1E82" w:rsidP="00EE1E82">
      <w:pPr>
        <w:pStyle w:val="ListParagraph"/>
        <w:rPr>
          <w:rFonts w:ascii="Arial" w:hAnsi="Arial" w:cs="Arial"/>
          <w:color w:val="4D5156"/>
          <w:sz w:val="21"/>
          <w:szCs w:val="21"/>
          <w:shd w:val="clear" w:color="auto" w:fill="FFFFFF"/>
        </w:rPr>
      </w:pPr>
      <w:r w:rsidRPr="00EE1E82">
        <w:rPr>
          <w:rFonts w:ascii="Arial" w:hAnsi="Arial" w:cs="Arial"/>
          <w:color w:val="4D5156"/>
          <w:sz w:val="21"/>
          <w:szCs w:val="21"/>
          <w:shd w:val="clear" w:color="auto" w:fill="FFFFFF"/>
        </w:rPr>
        <w:lastRenderedPageBreak/>
        <w:drawing>
          <wp:inline distT="0" distB="0" distL="0" distR="0" wp14:anchorId="44A11F48" wp14:editId="78712F62">
            <wp:extent cx="5562454" cy="1943100"/>
            <wp:effectExtent l="0" t="0" r="635" b="0"/>
            <wp:docPr id="100151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19658" name=""/>
                    <pic:cNvPicPr/>
                  </pic:nvPicPr>
                  <pic:blipFill>
                    <a:blip r:embed="rId5"/>
                    <a:stretch>
                      <a:fillRect/>
                    </a:stretch>
                  </pic:blipFill>
                  <pic:spPr>
                    <a:xfrm>
                      <a:off x="0" y="0"/>
                      <a:ext cx="5577446" cy="1948337"/>
                    </a:xfrm>
                    <a:prstGeom prst="rect">
                      <a:avLst/>
                    </a:prstGeom>
                  </pic:spPr>
                </pic:pic>
              </a:graphicData>
            </a:graphic>
          </wp:inline>
        </w:drawing>
      </w:r>
    </w:p>
    <w:p w14:paraId="425AA3DC" w14:textId="77777777" w:rsidR="00EE1E82" w:rsidRDefault="00EE1E82" w:rsidP="00EE1E82">
      <w:pPr>
        <w:pStyle w:val="ListParagraph"/>
        <w:rPr>
          <w:rFonts w:ascii="Arial" w:hAnsi="Arial" w:cs="Arial"/>
          <w:color w:val="4D5156"/>
          <w:sz w:val="21"/>
          <w:szCs w:val="21"/>
          <w:shd w:val="clear" w:color="auto" w:fill="FFFFFF"/>
        </w:rPr>
      </w:pPr>
    </w:p>
    <w:p w14:paraId="65F1AE0E" w14:textId="77777777" w:rsidR="00EE1E82" w:rsidRDefault="00EE1E82" w:rsidP="00EE1E82">
      <w:pPr>
        <w:pStyle w:val="ListParagraph"/>
        <w:rPr>
          <w:rFonts w:ascii="Arial" w:hAnsi="Arial" w:cs="Arial"/>
          <w:color w:val="4D5156"/>
          <w:sz w:val="21"/>
          <w:szCs w:val="21"/>
          <w:shd w:val="clear" w:color="auto" w:fill="FFFFFF"/>
        </w:rPr>
      </w:pPr>
    </w:p>
    <w:p w14:paraId="76C10437" w14:textId="1C0DF3FF" w:rsidR="00EE1E82" w:rsidRDefault="00EE1E82" w:rsidP="00EE1E82">
      <w:pPr>
        <w:pStyle w:val="ListParagraph"/>
        <w:rPr>
          <w:rFonts w:ascii="Arial" w:hAnsi="Arial" w:cs="Arial"/>
          <w:color w:val="4D5156"/>
          <w:sz w:val="21"/>
          <w:szCs w:val="21"/>
          <w:shd w:val="clear" w:color="auto" w:fill="FFFFFF"/>
        </w:rPr>
      </w:pPr>
      <w:r w:rsidRPr="00EE1E82">
        <w:rPr>
          <w:rFonts w:ascii="Arial" w:hAnsi="Arial" w:cs="Arial"/>
          <w:color w:val="4D5156"/>
          <w:sz w:val="21"/>
          <w:szCs w:val="21"/>
          <w:shd w:val="clear" w:color="auto" w:fill="FFFFFF"/>
        </w:rPr>
        <w:drawing>
          <wp:inline distT="0" distB="0" distL="0" distR="0" wp14:anchorId="5E562D4B" wp14:editId="66BA745F">
            <wp:extent cx="6005267" cy="4387850"/>
            <wp:effectExtent l="0" t="0" r="0" b="0"/>
            <wp:docPr id="804137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37996" name=""/>
                    <pic:cNvPicPr/>
                  </pic:nvPicPr>
                  <pic:blipFill>
                    <a:blip r:embed="rId6"/>
                    <a:stretch>
                      <a:fillRect/>
                    </a:stretch>
                  </pic:blipFill>
                  <pic:spPr>
                    <a:xfrm>
                      <a:off x="0" y="0"/>
                      <a:ext cx="6005990" cy="4388378"/>
                    </a:xfrm>
                    <a:prstGeom prst="rect">
                      <a:avLst/>
                    </a:prstGeom>
                  </pic:spPr>
                </pic:pic>
              </a:graphicData>
            </a:graphic>
          </wp:inline>
        </w:drawing>
      </w:r>
    </w:p>
    <w:p w14:paraId="55B43B10" w14:textId="3F03A928" w:rsidR="00EE1E82" w:rsidRDefault="00EE1E82" w:rsidP="00EE1E82">
      <w:pPr>
        <w:pStyle w:val="ListParagraph"/>
        <w:rPr>
          <w:rFonts w:ascii="Arial" w:hAnsi="Arial" w:cs="Arial"/>
          <w:color w:val="4D5156"/>
          <w:sz w:val="21"/>
          <w:szCs w:val="21"/>
          <w:shd w:val="clear" w:color="auto" w:fill="FFFFFF"/>
        </w:rPr>
      </w:pPr>
      <w:r w:rsidRPr="00EE1E82">
        <w:rPr>
          <w:rFonts w:ascii="Arial" w:hAnsi="Arial" w:cs="Arial"/>
          <w:color w:val="4D5156"/>
          <w:sz w:val="21"/>
          <w:szCs w:val="21"/>
          <w:shd w:val="clear" w:color="auto" w:fill="FFFFFF"/>
        </w:rPr>
        <w:lastRenderedPageBreak/>
        <w:drawing>
          <wp:inline distT="0" distB="0" distL="0" distR="0" wp14:anchorId="0A7D434B" wp14:editId="63472F69">
            <wp:extent cx="5731510" cy="3173095"/>
            <wp:effectExtent l="0" t="0" r="2540" b="8255"/>
            <wp:docPr id="12298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6463" name=""/>
                    <pic:cNvPicPr/>
                  </pic:nvPicPr>
                  <pic:blipFill>
                    <a:blip r:embed="rId7"/>
                    <a:stretch>
                      <a:fillRect/>
                    </a:stretch>
                  </pic:blipFill>
                  <pic:spPr>
                    <a:xfrm>
                      <a:off x="0" y="0"/>
                      <a:ext cx="5731510" cy="3173095"/>
                    </a:xfrm>
                    <a:prstGeom prst="rect">
                      <a:avLst/>
                    </a:prstGeom>
                  </pic:spPr>
                </pic:pic>
              </a:graphicData>
            </a:graphic>
          </wp:inline>
        </w:drawing>
      </w:r>
    </w:p>
    <w:p w14:paraId="44215F08" w14:textId="0765D00F" w:rsidR="00EE1E82" w:rsidRDefault="00EE1E82" w:rsidP="00EE1E82">
      <w:pPr>
        <w:pStyle w:val="ListParagraph"/>
        <w:rPr>
          <w:rFonts w:ascii="Arial" w:hAnsi="Arial" w:cs="Arial"/>
          <w:color w:val="4D5156"/>
          <w:sz w:val="21"/>
          <w:szCs w:val="21"/>
          <w:shd w:val="clear" w:color="auto" w:fill="FFFFFF"/>
        </w:rPr>
      </w:pPr>
      <w:r w:rsidRPr="00EE1E82">
        <w:rPr>
          <w:rFonts w:ascii="Arial" w:hAnsi="Arial" w:cs="Arial"/>
          <w:color w:val="4D5156"/>
          <w:sz w:val="21"/>
          <w:szCs w:val="21"/>
          <w:shd w:val="clear" w:color="auto" w:fill="FFFFFF"/>
        </w:rPr>
        <w:drawing>
          <wp:inline distT="0" distB="0" distL="0" distR="0" wp14:anchorId="67EB8B17" wp14:editId="17E34069">
            <wp:extent cx="5731510" cy="1844675"/>
            <wp:effectExtent l="0" t="0" r="2540" b="3175"/>
            <wp:docPr id="1251517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17456" name=""/>
                    <pic:cNvPicPr/>
                  </pic:nvPicPr>
                  <pic:blipFill>
                    <a:blip r:embed="rId8"/>
                    <a:stretch>
                      <a:fillRect/>
                    </a:stretch>
                  </pic:blipFill>
                  <pic:spPr>
                    <a:xfrm>
                      <a:off x="0" y="0"/>
                      <a:ext cx="5731510" cy="1844675"/>
                    </a:xfrm>
                    <a:prstGeom prst="rect">
                      <a:avLst/>
                    </a:prstGeom>
                  </pic:spPr>
                </pic:pic>
              </a:graphicData>
            </a:graphic>
          </wp:inline>
        </w:drawing>
      </w:r>
    </w:p>
    <w:p w14:paraId="2DD261A3" w14:textId="77777777" w:rsidR="00EE1E82" w:rsidRDefault="00EE1E82" w:rsidP="00EE1E82">
      <w:pPr>
        <w:pStyle w:val="ListParagraph"/>
        <w:rPr>
          <w:rFonts w:ascii="Arial" w:hAnsi="Arial" w:cs="Arial"/>
          <w:color w:val="4D5156"/>
          <w:sz w:val="21"/>
          <w:szCs w:val="21"/>
          <w:shd w:val="clear" w:color="auto" w:fill="FFFFFF"/>
        </w:rPr>
      </w:pPr>
    </w:p>
    <w:p w14:paraId="752A3239" w14:textId="26065D6D" w:rsidR="00EE1E82" w:rsidRPr="009872E0" w:rsidRDefault="00EE1E82" w:rsidP="00EE1E82">
      <w:pPr>
        <w:pStyle w:val="ListParagraph"/>
        <w:rPr>
          <w:rFonts w:ascii="Arial" w:hAnsi="Arial" w:cs="Arial"/>
          <w:color w:val="4D5156"/>
          <w:sz w:val="21"/>
          <w:szCs w:val="21"/>
          <w:shd w:val="clear" w:color="auto" w:fill="FFFFFF"/>
        </w:rPr>
      </w:pPr>
      <w:r w:rsidRPr="00EE1E82">
        <w:rPr>
          <w:rFonts w:ascii="Arial" w:hAnsi="Arial" w:cs="Arial"/>
          <w:color w:val="4D5156"/>
          <w:sz w:val="21"/>
          <w:szCs w:val="21"/>
          <w:shd w:val="clear" w:color="auto" w:fill="FFFFFF"/>
        </w:rPr>
        <w:drawing>
          <wp:inline distT="0" distB="0" distL="0" distR="0" wp14:anchorId="5D3AE448" wp14:editId="466BE3E0">
            <wp:extent cx="5731510" cy="2364105"/>
            <wp:effectExtent l="0" t="0" r="2540" b="0"/>
            <wp:docPr id="810572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72551" name=""/>
                    <pic:cNvPicPr/>
                  </pic:nvPicPr>
                  <pic:blipFill>
                    <a:blip r:embed="rId9"/>
                    <a:stretch>
                      <a:fillRect/>
                    </a:stretch>
                  </pic:blipFill>
                  <pic:spPr>
                    <a:xfrm>
                      <a:off x="0" y="0"/>
                      <a:ext cx="5731510" cy="2364105"/>
                    </a:xfrm>
                    <a:prstGeom prst="rect">
                      <a:avLst/>
                    </a:prstGeom>
                  </pic:spPr>
                </pic:pic>
              </a:graphicData>
            </a:graphic>
          </wp:inline>
        </w:drawing>
      </w:r>
    </w:p>
    <w:p w14:paraId="5A7BE79F" w14:textId="77777777" w:rsidR="00C350A1" w:rsidRDefault="00C350A1" w:rsidP="001B36EB">
      <w:pPr>
        <w:rPr>
          <w:rFonts w:ascii="Arial" w:hAnsi="Arial" w:cs="Arial"/>
          <w:color w:val="4D5156"/>
          <w:sz w:val="21"/>
          <w:szCs w:val="21"/>
          <w:shd w:val="clear" w:color="auto" w:fill="FFFFFF"/>
        </w:rPr>
      </w:pPr>
    </w:p>
    <w:p w14:paraId="601CFE2C" w14:textId="77777777" w:rsidR="00C350A1" w:rsidRDefault="00C350A1" w:rsidP="001B36EB"/>
    <w:sectPr w:rsidR="00C350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A46D98"/>
    <w:multiLevelType w:val="hybridMultilevel"/>
    <w:tmpl w:val="739202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32659E3"/>
    <w:multiLevelType w:val="hybridMultilevel"/>
    <w:tmpl w:val="2F2C25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350140E"/>
    <w:multiLevelType w:val="hybridMultilevel"/>
    <w:tmpl w:val="29B8CD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9084529">
    <w:abstractNumId w:val="1"/>
  </w:num>
  <w:num w:numId="2" w16cid:durableId="1449395095">
    <w:abstractNumId w:val="2"/>
  </w:num>
  <w:num w:numId="3" w16cid:durableId="2971464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70C"/>
    <w:rsid w:val="000E0A22"/>
    <w:rsid w:val="001B36EB"/>
    <w:rsid w:val="00224906"/>
    <w:rsid w:val="0033041B"/>
    <w:rsid w:val="003A409A"/>
    <w:rsid w:val="00660512"/>
    <w:rsid w:val="008D5BA1"/>
    <w:rsid w:val="009872E0"/>
    <w:rsid w:val="009F1847"/>
    <w:rsid w:val="00C350A1"/>
    <w:rsid w:val="00D0570C"/>
    <w:rsid w:val="00EE1E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A9485"/>
  <w15:chartTrackingRefBased/>
  <w15:docId w15:val="{1953A3F4-4826-4E28-B06C-ACB867DAA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0512"/>
    <w:pPr>
      <w:ind w:left="720"/>
      <w:contextualSpacing/>
    </w:pPr>
  </w:style>
  <w:style w:type="character" w:styleId="Emphasis">
    <w:name w:val="Emphasis"/>
    <w:basedOn w:val="DefaultParagraphFont"/>
    <w:uiPriority w:val="20"/>
    <w:qFormat/>
    <w:rsid w:val="001B36EB"/>
    <w:rPr>
      <w:i/>
      <w:iCs/>
    </w:rPr>
  </w:style>
  <w:style w:type="paragraph" w:styleId="HTMLPreformatted">
    <w:name w:val="HTML Preformatted"/>
    <w:basedOn w:val="Normal"/>
    <w:link w:val="HTMLPreformattedChar"/>
    <w:uiPriority w:val="99"/>
    <w:semiHidden/>
    <w:unhideWhenUsed/>
    <w:rsid w:val="00C350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C350A1"/>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C350A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0600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3</Pages>
  <Words>273</Words>
  <Characters>1558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t.rithika02@gmail.com</dc:creator>
  <cp:keywords/>
  <dc:description/>
  <cp:lastModifiedBy>t.rithika02@gmail.com</cp:lastModifiedBy>
  <cp:revision>7</cp:revision>
  <dcterms:created xsi:type="dcterms:W3CDTF">2024-06-27T22:22:00Z</dcterms:created>
  <dcterms:modified xsi:type="dcterms:W3CDTF">2024-06-27T23:09:00Z</dcterms:modified>
</cp:coreProperties>
</file>