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DBC50" w14:textId="77777777" w:rsidR="00D34C58" w:rsidRPr="00D34C58" w:rsidRDefault="00D34C58" w:rsidP="00D34C58">
      <w:pPr>
        <w:pBdr>
          <w:bottom w:val="single" w:sz="12" w:space="6" w:color="D5D5D5"/>
        </w:pBdr>
        <w:spacing w:after="0" w:line="240" w:lineRule="auto"/>
        <w:outlineLvl w:val="1"/>
        <w:rPr>
          <w:rFonts w:ascii="Georgia" w:eastAsia="Times New Roman" w:hAnsi="Georgia" w:cs="Times New Roman"/>
          <w:kern w:val="0"/>
          <w:sz w:val="36"/>
          <w:szCs w:val="36"/>
          <w:lang w:eastAsia="en-IN"/>
          <w14:ligatures w14:val="none"/>
        </w:rPr>
      </w:pPr>
      <w:r w:rsidRPr="00D34C58">
        <w:rPr>
          <w:rFonts w:ascii="Georgia" w:eastAsia="Times New Roman" w:hAnsi="Georgia" w:cs="Times New Roman"/>
          <w:kern w:val="0"/>
          <w:sz w:val="36"/>
          <w:szCs w:val="36"/>
          <w:lang w:eastAsia="en-IN"/>
          <w14:ligatures w14:val="none"/>
        </w:rPr>
        <w:t>Machine Learning Tasks and Algorithms</w:t>
      </w:r>
    </w:p>
    <w:p w14:paraId="23CE13FE" w14:textId="426FBAFD" w:rsidR="00D34C58" w:rsidRPr="00D34C58" w:rsidRDefault="00D34C58" w:rsidP="00D34C58">
      <w:pPr>
        <w:spacing w:after="0" w:line="240" w:lineRule="auto"/>
        <w:rPr>
          <w:rFonts w:ascii="Times New Roman" w:eastAsia="Times New Roman" w:hAnsi="Times New Roman" w:cs="Times New Roman"/>
          <w:kern w:val="0"/>
          <w:sz w:val="24"/>
          <w:szCs w:val="24"/>
          <w:lang w:eastAsia="en-IN"/>
          <w14:ligatures w14:val="none"/>
        </w:rPr>
      </w:pPr>
      <w:r w:rsidRPr="00D34C58">
        <w:rPr>
          <w:rFonts w:ascii="Times New Roman" w:eastAsia="Times New Roman" w:hAnsi="Times New Roman" w:cs="Times New Roman"/>
          <w:kern w:val="0"/>
          <w:sz w:val="24"/>
          <w:szCs w:val="24"/>
          <w:lang w:eastAsia="en-IN"/>
          <w14:ligatures w14:val="none"/>
        </w:rPr>
        <w:t xml:space="preserve">In this section, we discuss various machine learning algorithms that include classification analysis, regression analysis, data clustering, association rule learning, feature engineering for dimensionality reduction, as well as deep learning methods. A general structure of a machine learning-based predictive model has been shown in </w:t>
      </w:r>
      <w:r w:rsidR="009126B7" w:rsidRPr="00D34C58">
        <w:rPr>
          <w:rFonts w:ascii="Times New Roman" w:eastAsia="Times New Roman" w:hAnsi="Times New Roman" w:cs="Times New Roman"/>
          <w:kern w:val="0"/>
          <w:sz w:val="24"/>
          <w:szCs w:val="24"/>
          <w:lang w:eastAsia="en-IN"/>
          <w14:ligatures w14:val="none"/>
        </w:rPr>
        <w:t xml:space="preserve"> </w:t>
      </w:r>
      <w:r w:rsidRPr="00D34C58">
        <w:rPr>
          <w:rFonts w:ascii="Times New Roman" w:eastAsia="Times New Roman" w:hAnsi="Times New Roman" w:cs="Times New Roman"/>
          <w:kern w:val="0"/>
          <w:sz w:val="24"/>
          <w:szCs w:val="24"/>
          <w:lang w:eastAsia="en-IN"/>
          <w14:ligatures w14:val="none"/>
        </w:rPr>
        <w:t>where the model is trained from historical data in phase 1 and the outcome is generated in phase 2 for the new test data.</w:t>
      </w:r>
    </w:p>
    <w:p w14:paraId="33E1C354" w14:textId="38B108FE" w:rsidR="00D34C58" w:rsidRPr="00D34C58" w:rsidRDefault="00D34C58" w:rsidP="00D34C58">
      <w:pPr>
        <w:spacing w:after="0" w:line="240" w:lineRule="auto"/>
        <w:rPr>
          <w:rFonts w:ascii="Times New Roman" w:eastAsia="Times New Roman" w:hAnsi="Times New Roman" w:cs="Times New Roman"/>
          <w:kern w:val="0"/>
          <w:sz w:val="24"/>
          <w:szCs w:val="24"/>
          <w:lang w:eastAsia="en-IN"/>
          <w14:ligatures w14:val="none"/>
        </w:rPr>
      </w:pPr>
    </w:p>
    <w:p w14:paraId="770F2F00" w14:textId="017C41AA" w:rsidR="00D34C58" w:rsidRPr="00D34C58" w:rsidRDefault="00D34C58" w:rsidP="00D34C58">
      <w:pPr>
        <w:shd w:val="clear" w:color="auto" w:fill="FCFCFC"/>
        <w:spacing w:after="0" w:line="240" w:lineRule="auto"/>
        <w:rPr>
          <w:rFonts w:ascii="Georgia" w:eastAsia="Times New Roman" w:hAnsi="Georgia" w:cs="Times New Roman"/>
          <w:color w:val="333333"/>
          <w:kern w:val="0"/>
          <w:sz w:val="27"/>
          <w:szCs w:val="27"/>
          <w:lang w:eastAsia="en-IN"/>
          <w14:ligatures w14:val="none"/>
        </w:rPr>
      </w:pPr>
      <w:r w:rsidRPr="00D34C58">
        <w:rPr>
          <w:rFonts w:ascii="Georgia" w:eastAsia="Times New Roman" w:hAnsi="Georgia" w:cs="Times New Roman"/>
          <w:noProof/>
          <w:color w:val="004B83"/>
          <w:kern w:val="0"/>
          <w:sz w:val="27"/>
          <w:szCs w:val="27"/>
          <w:lang w:eastAsia="en-IN"/>
          <w14:ligatures w14:val="none"/>
        </w:rPr>
        <w:drawing>
          <wp:inline distT="0" distB="0" distL="0" distR="0" wp14:anchorId="2B457EC9" wp14:editId="11DDB52D">
            <wp:extent cx="5731510" cy="3606165"/>
            <wp:effectExtent l="0" t="0" r="2540" b="0"/>
            <wp:docPr id="264134667" name="Picture 1" descr="fig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06165"/>
                    </a:xfrm>
                    <a:prstGeom prst="rect">
                      <a:avLst/>
                    </a:prstGeom>
                    <a:noFill/>
                    <a:ln>
                      <a:noFill/>
                    </a:ln>
                  </pic:spPr>
                </pic:pic>
              </a:graphicData>
            </a:graphic>
          </wp:inline>
        </w:drawing>
      </w:r>
    </w:p>
    <w:p w14:paraId="57F68FE4" w14:textId="66392928" w:rsidR="00D34C58" w:rsidRPr="00D34C58" w:rsidRDefault="00D34C58" w:rsidP="00D34C58">
      <w:pPr>
        <w:shd w:val="clear" w:color="auto" w:fill="FCFCFC"/>
        <w:spacing w:line="240" w:lineRule="auto"/>
        <w:rPr>
          <w:rFonts w:ascii="Georgia" w:eastAsia="Times New Roman" w:hAnsi="Georgia" w:cs="Times New Roman"/>
          <w:color w:val="333333"/>
          <w:kern w:val="0"/>
          <w:sz w:val="27"/>
          <w:szCs w:val="27"/>
          <w:lang w:eastAsia="en-IN"/>
          <w14:ligatures w14:val="none"/>
        </w:rPr>
      </w:pPr>
      <w:r w:rsidRPr="00D34C58">
        <w:rPr>
          <w:rFonts w:ascii="Georgia" w:eastAsia="Times New Roman" w:hAnsi="Georgia" w:cs="Times New Roman"/>
          <w:color w:val="333333"/>
          <w:kern w:val="0"/>
          <w:sz w:val="27"/>
          <w:szCs w:val="27"/>
          <w:lang w:eastAsia="en-IN"/>
          <w14:ligatures w14:val="none"/>
        </w:rPr>
        <w:t>A general structure of a machine learning based predictive model considering both the training and testing phase</w:t>
      </w:r>
    </w:p>
    <w:p w14:paraId="28FAFA37" w14:textId="2D0BA2D4" w:rsidR="00D34C58" w:rsidRPr="00D34C58" w:rsidRDefault="00D34C58" w:rsidP="00D34C58">
      <w:pPr>
        <w:shd w:val="clear" w:color="auto" w:fill="FCFCFC"/>
        <w:spacing w:after="0" w:line="240" w:lineRule="auto"/>
        <w:rPr>
          <w:rFonts w:ascii="Georgia" w:eastAsia="Times New Roman" w:hAnsi="Georgia" w:cs="Times New Roman"/>
          <w:color w:val="333333"/>
          <w:kern w:val="0"/>
          <w:sz w:val="27"/>
          <w:szCs w:val="27"/>
          <w:lang w:eastAsia="en-IN"/>
          <w14:ligatures w14:val="none"/>
        </w:rPr>
      </w:pPr>
      <w:r w:rsidRPr="00D34C58">
        <w:rPr>
          <w:rFonts w:ascii="Georgia" w:eastAsia="Times New Roman" w:hAnsi="Georgia" w:cs="Times New Roman"/>
          <w:noProof/>
          <w:color w:val="004B83"/>
          <w:kern w:val="0"/>
          <w:sz w:val="27"/>
          <w:szCs w:val="27"/>
          <w:lang w:eastAsia="en-IN"/>
          <w14:ligatures w14:val="none"/>
        </w:rPr>
        <w:drawing>
          <wp:inline distT="0" distB="0" distL="0" distR="0" wp14:anchorId="48C28D2E" wp14:editId="5E819A5C">
            <wp:extent cx="5731510" cy="3221355"/>
            <wp:effectExtent l="0" t="0" r="2540" b="0"/>
            <wp:docPr id="307517677" name="Picture 2" descr="figure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6">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3F5DE865" w14:textId="77777777" w:rsidR="00D34C58" w:rsidRPr="00D34C58" w:rsidRDefault="00D34C58" w:rsidP="00D34C58">
      <w:pPr>
        <w:shd w:val="clear" w:color="auto" w:fill="FCFCFC"/>
        <w:spacing w:line="240" w:lineRule="auto"/>
        <w:rPr>
          <w:rFonts w:ascii="Georgia" w:eastAsia="Times New Roman" w:hAnsi="Georgia" w:cs="Times New Roman"/>
          <w:color w:val="333333"/>
          <w:kern w:val="0"/>
          <w:sz w:val="27"/>
          <w:szCs w:val="27"/>
          <w:lang w:eastAsia="en-IN"/>
          <w14:ligatures w14:val="none"/>
        </w:rPr>
      </w:pPr>
      <w:r w:rsidRPr="00D34C58">
        <w:rPr>
          <w:rFonts w:ascii="Georgia" w:eastAsia="Times New Roman" w:hAnsi="Georgia" w:cs="Times New Roman"/>
          <w:color w:val="333333"/>
          <w:kern w:val="0"/>
          <w:sz w:val="27"/>
          <w:szCs w:val="27"/>
          <w:lang w:eastAsia="en-IN"/>
          <w14:ligatures w14:val="none"/>
        </w:rPr>
        <w:lastRenderedPageBreak/>
        <w:t>Classification vs. regression. In classification the dotted line represents a linear boundary that separates the two classes; in regression, the dotted line models the linear relationship between the two variables</w:t>
      </w:r>
    </w:p>
    <w:p w14:paraId="7B9599D4" w14:textId="77777777" w:rsidR="009126B7" w:rsidRPr="009126B7" w:rsidRDefault="00D34C58" w:rsidP="009126B7">
      <w:pPr>
        <w:pStyle w:val="NormalWeb"/>
        <w:numPr>
          <w:ilvl w:val="0"/>
          <w:numId w:val="2"/>
        </w:numPr>
        <w:shd w:val="clear" w:color="auto" w:fill="FCFCFC"/>
        <w:spacing w:before="0" w:beforeAutospacing="0" w:after="0" w:afterAutospacing="0"/>
        <w:rPr>
          <w:rFonts w:ascii="Georgia" w:hAnsi="Georgia"/>
          <w:color w:val="333333"/>
          <w:sz w:val="27"/>
          <w:szCs w:val="27"/>
        </w:rPr>
      </w:pPr>
      <w:hyperlink r:id="rId9" w:history="1">
        <w:r w:rsidRPr="00D34C58">
          <w:rPr>
            <w:rFonts w:ascii="Segoe UI" w:hAnsi="Segoe UI" w:cs="Segoe UI"/>
            <w:b/>
            <w:bCs/>
            <w:color w:val="004B83"/>
            <w:sz w:val="27"/>
            <w:szCs w:val="27"/>
            <w:bdr w:val="single" w:sz="24" w:space="6" w:color="BCD2DC" w:frame="1"/>
            <w:shd w:val="clear" w:color="auto" w:fill="FFFFFF"/>
          </w:rPr>
          <w:br/>
        </w:r>
      </w:hyperlink>
      <w:r w:rsidR="009126B7" w:rsidRPr="009126B7">
        <w:rPr>
          <w:rFonts w:ascii="Georgia" w:hAnsi="Georgia"/>
          <w:i/>
          <w:iCs/>
          <w:color w:val="333333"/>
          <w:sz w:val="27"/>
          <w:szCs w:val="27"/>
        </w:rPr>
        <w:t>Cybersecurity and threat intelligence:</w:t>
      </w:r>
      <w:r w:rsidR="009126B7" w:rsidRPr="009126B7">
        <w:rPr>
          <w:rFonts w:ascii="Georgia" w:hAnsi="Georgia"/>
          <w:color w:val="333333"/>
          <w:sz w:val="27"/>
          <w:szCs w:val="27"/>
        </w:rPr>
        <w:t> Cybersecurity is one of the most essential areas of Industry 4.0. [</w:t>
      </w:r>
      <w:hyperlink r:id="rId10" w:anchor="ref-CR114" w:tooltip="Ślusarczyk B. Industry 4.0: Are we ready? Polish J Manag Stud. 17, 2018." w:history="1">
        <w:r w:rsidR="009126B7" w:rsidRPr="009126B7">
          <w:rPr>
            <w:rFonts w:ascii="Georgia" w:hAnsi="Georgia"/>
            <w:color w:val="004B83"/>
            <w:sz w:val="27"/>
            <w:szCs w:val="27"/>
            <w:u w:val="single"/>
          </w:rPr>
          <w:t>114</w:t>
        </w:r>
      </w:hyperlink>
      <w:r w:rsidR="009126B7" w:rsidRPr="009126B7">
        <w:rPr>
          <w:rFonts w:ascii="Georgia" w:hAnsi="Georgia"/>
          <w:color w:val="333333"/>
          <w:sz w:val="27"/>
          <w:szCs w:val="27"/>
        </w:rPr>
        <w:t>], which is typically the practice of protecting networks, systems, hardware, and data from digital attacks [</w:t>
      </w:r>
      <w:hyperlink r:id="rId11" w:anchor="ref-CR114" w:tooltip="Ślusarczyk B. Industry 4.0: Are we ready? Polish J Manag Stud. 17, 2018." w:history="1">
        <w:r w:rsidR="009126B7" w:rsidRPr="009126B7">
          <w:rPr>
            <w:rFonts w:ascii="Georgia" w:hAnsi="Georgia"/>
            <w:color w:val="004B83"/>
            <w:sz w:val="27"/>
            <w:szCs w:val="27"/>
            <w:u w:val="single"/>
          </w:rPr>
          <w:t>114</w:t>
        </w:r>
      </w:hyperlink>
      <w:r w:rsidR="009126B7" w:rsidRPr="009126B7">
        <w:rPr>
          <w:rFonts w:ascii="Georgia" w:hAnsi="Georgia"/>
          <w:color w:val="333333"/>
          <w:sz w:val="27"/>
          <w:szCs w:val="27"/>
        </w:rPr>
        <w:t>]. Machine learning has become a crucial cybersecurity technology that constantly learns by analyzing data to identify patterns, better detect malware in encrypted traffic, find insider threats, predict where bad neighborhoods are online, keep people safe while browsing, or secure data in the cloud by uncovering suspicious activity. For instance, clustering techniques can be used to identify cyber-anomalies, policy violations, etc. To detect various types of cyber-attacks or intrusions machine learning classification models by taking into account the impact of security features are useful [</w:t>
      </w:r>
      <w:hyperlink r:id="rId12" w:anchor="ref-CR97" w:tooltip="Sarker IH, Abushark YB, Alsolami F, Khan A. Intrudtree: a machine learning based cyber security intrusion detection model. Symmetry. 2020;12(5):754." w:history="1">
        <w:r w:rsidR="009126B7" w:rsidRPr="009126B7">
          <w:rPr>
            <w:rFonts w:ascii="Georgia" w:hAnsi="Georgia"/>
            <w:color w:val="004B83"/>
            <w:sz w:val="27"/>
            <w:szCs w:val="27"/>
            <w:u w:val="single"/>
          </w:rPr>
          <w:t>97</w:t>
        </w:r>
      </w:hyperlink>
      <w:r w:rsidR="009126B7" w:rsidRPr="009126B7">
        <w:rPr>
          <w:rFonts w:ascii="Georgia" w:hAnsi="Georgia"/>
          <w:color w:val="333333"/>
          <w:sz w:val="27"/>
          <w:szCs w:val="27"/>
        </w:rPr>
        <w:t>]. Various deep learning-based security models can also be used on the large scale of security datasets [</w:t>
      </w:r>
      <w:hyperlink r:id="rId13" w:anchor="ref-CR96" w:tooltip="Sarker IH. Deep cybersecurity: a comprehensive overview from neural network and deep learning perspective. SN Comput Sci. 2021." w:history="1">
        <w:r w:rsidR="009126B7" w:rsidRPr="009126B7">
          <w:rPr>
            <w:rFonts w:ascii="Georgia" w:hAnsi="Georgia"/>
            <w:color w:val="004B83"/>
            <w:sz w:val="27"/>
            <w:szCs w:val="27"/>
            <w:u w:val="single"/>
          </w:rPr>
          <w:t>96</w:t>
        </w:r>
      </w:hyperlink>
      <w:r w:rsidR="009126B7" w:rsidRPr="009126B7">
        <w:rPr>
          <w:rFonts w:ascii="Georgia" w:hAnsi="Georgia"/>
          <w:color w:val="333333"/>
          <w:sz w:val="27"/>
          <w:szCs w:val="27"/>
        </w:rPr>
        <w:t>, </w:t>
      </w:r>
      <w:hyperlink r:id="rId14" w:anchor="ref-CR129" w:tooltip="Xin Y, Kong L, Liu Z, Chen Y, Li Y, Zhu H, Gao M, Hou H, Wang C. Machine learning and deep learning methods for cybersecurity. IEEE Access. 2018;6:35365–81." w:history="1">
        <w:r w:rsidR="009126B7" w:rsidRPr="009126B7">
          <w:rPr>
            <w:rFonts w:ascii="Georgia" w:hAnsi="Georgia"/>
            <w:color w:val="004B83"/>
            <w:sz w:val="27"/>
            <w:szCs w:val="27"/>
            <w:u w:val="single"/>
          </w:rPr>
          <w:t>129</w:t>
        </w:r>
      </w:hyperlink>
      <w:r w:rsidR="009126B7" w:rsidRPr="009126B7">
        <w:rPr>
          <w:rFonts w:ascii="Georgia" w:hAnsi="Georgia"/>
          <w:color w:val="333333"/>
          <w:sz w:val="27"/>
          <w:szCs w:val="27"/>
        </w:rPr>
        <w:t>]. Moreover, security policy rules generated by association rule learning techniques can play a significant role to build a rule-based security system [</w:t>
      </w:r>
      <w:hyperlink r:id="rId15" w:anchor="ref-CR105" w:tooltip="Sarker IH, Kayes ASM, Badsha S, Alqahtani H, Watters P, Ng A. Cybersecurity data science: an overview from machine learning perspective. J Big Data. 2020;7(1):1–29." w:history="1">
        <w:r w:rsidR="009126B7" w:rsidRPr="009126B7">
          <w:rPr>
            <w:rFonts w:ascii="Georgia" w:hAnsi="Georgia"/>
            <w:color w:val="004B83"/>
            <w:sz w:val="27"/>
            <w:szCs w:val="27"/>
            <w:u w:val="single"/>
          </w:rPr>
          <w:t>105</w:t>
        </w:r>
      </w:hyperlink>
      <w:r w:rsidR="009126B7" w:rsidRPr="009126B7">
        <w:rPr>
          <w:rFonts w:ascii="Georgia" w:hAnsi="Georgia"/>
          <w:color w:val="333333"/>
          <w:sz w:val="27"/>
          <w:szCs w:val="27"/>
        </w:rPr>
        <w:t>]. Thus, we can say that various learning techniques discussed in Sect. </w:t>
      </w:r>
      <w:hyperlink r:id="rId16" w:anchor="Sec5" w:history="1">
        <w:r w:rsidR="009126B7" w:rsidRPr="009126B7">
          <w:rPr>
            <w:rFonts w:ascii="Georgia" w:hAnsi="Georgia"/>
            <w:color w:val="004B83"/>
            <w:sz w:val="27"/>
            <w:szCs w:val="27"/>
            <w:u w:val="single"/>
          </w:rPr>
          <w:t>Machine Learning Tasks and Algorithms</w:t>
        </w:r>
      </w:hyperlink>
      <w:r w:rsidR="009126B7" w:rsidRPr="009126B7">
        <w:rPr>
          <w:rFonts w:ascii="Georgia" w:hAnsi="Georgia"/>
          <w:color w:val="333333"/>
          <w:sz w:val="27"/>
          <w:szCs w:val="27"/>
        </w:rPr>
        <w:t>, can enable cybersecurity professionals to be more proactive inefficiently preventing threats and cyber-attacks.</w:t>
      </w:r>
    </w:p>
    <w:p w14:paraId="353B5220" w14:textId="77777777" w:rsidR="009126B7" w:rsidRPr="009126B7" w:rsidRDefault="009126B7" w:rsidP="009126B7">
      <w:pPr>
        <w:numPr>
          <w:ilvl w:val="0"/>
          <w:numId w:val="2"/>
        </w:numPr>
        <w:shd w:val="clear" w:color="auto" w:fill="FCFCFC"/>
        <w:spacing w:after="0" w:line="240" w:lineRule="auto"/>
        <w:rPr>
          <w:rFonts w:ascii="Georgia" w:eastAsia="Times New Roman" w:hAnsi="Georgia" w:cs="Times New Roman"/>
          <w:color w:val="333333"/>
          <w:kern w:val="0"/>
          <w:sz w:val="27"/>
          <w:szCs w:val="27"/>
          <w:lang w:eastAsia="en-IN"/>
          <w14:ligatures w14:val="none"/>
        </w:rPr>
      </w:pPr>
      <w:r w:rsidRPr="009126B7">
        <w:rPr>
          <w:rFonts w:ascii="Georgia" w:eastAsia="Times New Roman" w:hAnsi="Georgia" w:cs="Times New Roman"/>
          <w:i/>
          <w:iCs/>
          <w:color w:val="333333"/>
          <w:kern w:val="0"/>
          <w:sz w:val="27"/>
          <w:szCs w:val="27"/>
          <w:lang w:eastAsia="en-IN"/>
          <w14:ligatures w14:val="none"/>
        </w:rPr>
        <w:t>Internet of things (IoT) and smart cities:</w:t>
      </w:r>
      <w:r w:rsidRPr="009126B7">
        <w:rPr>
          <w:rFonts w:ascii="Georgia" w:eastAsia="Times New Roman" w:hAnsi="Georgia" w:cs="Times New Roman"/>
          <w:color w:val="333333"/>
          <w:kern w:val="0"/>
          <w:sz w:val="27"/>
          <w:szCs w:val="27"/>
          <w:lang w:eastAsia="en-IN"/>
          <w14:ligatures w14:val="none"/>
        </w:rPr>
        <w:t> Internet of Things (IoT) is another essential area of Industry 4.0. [</w:t>
      </w:r>
      <w:hyperlink r:id="rId17" w:anchor="ref-CR114" w:tooltip="Ślusarczyk B. Industry 4.0: Are we ready? Polish J Manag Stud. 17, 2018." w:history="1">
        <w:r w:rsidRPr="009126B7">
          <w:rPr>
            <w:rFonts w:ascii="Georgia" w:eastAsia="Times New Roman" w:hAnsi="Georgia" w:cs="Times New Roman"/>
            <w:color w:val="004B83"/>
            <w:kern w:val="0"/>
            <w:sz w:val="27"/>
            <w:szCs w:val="27"/>
            <w:u w:val="single"/>
            <w:lang w:eastAsia="en-IN"/>
            <w14:ligatures w14:val="none"/>
          </w:rPr>
          <w:t>114</w:t>
        </w:r>
      </w:hyperlink>
      <w:r w:rsidRPr="009126B7">
        <w:rPr>
          <w:rFonts w:ascii="Georgia" w:eastAsia="Times New Roman" w:hAnsi="Georgia" w:cs="Times New Roman"/>
          <w:color w:val="333333"/>
          <w:kern w:val="0"/>
          <w:sz w:val="27"/>
          <w:szCs w:val="27"/>
          <w:lang w:eastAsia="en-IN"/>
          <w14:ligatures w14:val="none"/>
        </w:rPr>
        <w:t>], which turns everyday objects into smart objects by allowing them to transmit data and automate tasks without the need for human interaction. IoT is, therefore, considered to be the big frontier that can enhance almost all activities in our lives, such as smart governance, smart home, education, communication, transportation, retail, agriculture, health care, business, and many more [</w:t>
      </w:r>
      <w:hyperlink r:id="rId18" w:anchor="ref-CR70" w:tooltip="Mahdavinejad MS, Rezvan M, Barekatain M, Adibi P, Barnaghi P, Sheth AP. Machine learning for internet of things data analysis: a survey. Digit Commun Netw. 2018;4(3):161–75." w:history="1">
        <w:r w:rsidRPr="009126B7">
          <w:rPr>
            <w:rFonts w:ascii="Georgia" w:eastAsia="Times New Roman" w:hAnsi="Georgia" w:cs="Times New Roman"/>
            <w:color w:val="004B83"/>
            <w:kern w:val="0"/>
            <w:sz w:val="27"/>
            <w:szCs w:val="27"/>
            <w:u w:val="single"/>
            <w:lang w:eastAsia="en-IN"/>
            <w14:ligatures w14:val="none"/>
          </w:rPr>
          <w:t>70</w:t>
        </w:r>
      </w:hyperlink>
      <w:r w:rsidRPr="009126B7">
        <w:rPr>
          <w:rFonts w:ascii="Georgia" w:eastAsia="Times New Roman" w:hAnsi="Georgia" w:cs="Times New Roman"/>
          <w:color w:val="333333"/>
          <w:kern w:val="0"/>
          <w:sz w:val="27"/>
          <w:szCs w:val="27"/>
          <w:lang w:eastAsia="en-IN"/>
          <w14:ligatures w14:val="none"/>
        </w:rPr>
        <w:t>]. Smart city is one of IoT’s core fields of application, using technologies to enhance city services and residents’ living experiences [</w:t>
      </w:r>
      <w:hyperlink r:id="rId19" w:anchor="ref-CR132" w:tooltip="Zanella A, Bui N, Castellani A, Vangelista L, Zorzi M. Internet of things for smart cities. IEEE Internet Things J. 2014;1(1):22–32." w:history="1">
        <w:r w:rsidRPr="009126B7">
          <w:rPr>
            <w:rFonts w:ascii="Georgia" w:eastAsia="Times New Roman" w:hAnsi="Georgia" w:cs="Times New Roman"/>
            <w:color w:val="004B83"/>
            <w:kern w:val="0"/>
            <w:sz w:val="27"/>
            <w:szCs w:val="27"/>
            <w:u w:val="single"/>
            <w:lang w:eastAsia="en-IN"/>
            <w14:ligatures w14:val="none"/>
          </w:rPr>
          <w:t>132</w:t>
        </w:r>
      </w:hyperlink>
      <w:r w:rsidRPr="009126B7">
        <w:rPr>
          <w:rFonts w:ascii="Georgia" w:eastAsia="Times New Roman" w:hAnsi="Georgia" w:cs="Times New Roman"/>
          <w:color w:val="333333"/>
          <w:kern w:val="0"/>
          <w:sz w:val="27"/>
          <w:szCs w:val="27"/>
          <w:lang w:eastAsia="en-IN"/>
          <w14:ligatures w14:val="none"/>
        </w:rPr>
        <w:t>, </w:t>
      </w:r>
      <w:hyperlink r:id="rId20" w:anchor="ref-CR135" w:tooltip="Zheng Y, Rajasegarar S, Leckie C. Parking availability prediction for sensor-enabled car parks in smart cities. In: Intelligent Sensors, Sensor Networks and Information Processing (ISSNIP), 2015 IEEE Tenth International Conference on. IEEE, 2015; pages 1–6." w:history="1">
        <w:r w:rsidRPr="009126B7">
          <w:rPr>
            <w:rFonts w:ascii="Georgia" w:eastAsia="Times New Roman" w:hAnsi="Georgia" w:cs="Times New Roman"/>
            <w:color w:val="004B83"/>
            <w:kern w:val="0"/>
            <w:sz w:val="27"/>
            <w:szCs w:val="27"/>
            <w:u w:val="single"/>
            <w:lang w:eastAsia="en-IN"/>
            <w14:ligatures w14:val="none"/>
          </w:rPr>
          <w:t>135</w:t>
        </w:r>
      </w:hyperlink>
      <w:r w:rsidRPr="009126B7">
        <w:rPr>
          <w:rFonts w:ascii="Georgia" w:eastAsia="Times New Roman" w:hAnsi="Georgia" w:cs="Times New Roman"/>
          <w:color w:val="333333"/>
          <w:kern w:val="0"/>
          <w:sz w:val="27"/>
          <w:szCs w:val="27"/>
          <w:lang w:eastAsia="en-IN"/>
          <w14:ligatures w14:val="none"/>
        </w:rPr>
        <w:t>]. As machine learning utilizes experience to recognize trends and create models that help predict future behavior and events, it has become a crucial technology for IoT applications [</w:t>
      </w:r>
      <w:hyperlink r:id="rId21" w:anchor="ref-CR103" w:tooltip="Sarker IH, Hoque MM, MdK Uddin, Tawfeeq A. Mobile data science and intelligent apps: concepts, ai-based modeling and research directions. Mob Netw Appl, pages 1–19, 2020." w:history="1">
        <w:r w:rsidRPr="009126B7">
          <w:rPr>
            <w:rFonts w:ascii="Georgia" w:eastAsia="Times New Roman" w:hAnsi="Georgia" w:cs="Times New Roman"/>
            <w:color w:val="004B83"/>
            <w:kern w:val="0"/>
            <w:sz w:val="27"/>
            <w:szCs w:val="27"/>
            <w:u w:val="single"/>
            <w:lang w:eastAsia="en-IN"/>
            <w14:ligatures w14:val="none"/>
          </w:rPr>
          <w:t>103</w:t>
        </w:r>
      </w:hyperlink>
      <w:r w:rsidRPr="009126B7">
        <w:rPr>
          <w:rFonts w:ascii="Georgia" w:eastAsia="Times New Roman" w:hAnsi="Georgia" w:cs="Times New Roman"/>
          <w:color w:val="333333"/>
          <w:kern w:val="0"/>
          <w:sz w:val="27"/>
          <w:szCs w:val="27"/>
          <w:lang w:eastAsia="en-IN"/>
          <w14:ligatures w14:val="none"/>
        </w:rPr>
        <w:t>]. For example, to predict traffic in smart cities, parking availability prediction, estimate the total usage of energy of the citizens for a particular period, make context-aware and timely decisions for the people, etc. are some tasks that can be solved using machine learning techniques according to the current needs of the people.</w:t>
      </w:r>
    </w:p>
    <w:p w14:paraId="3FCA760F" w14:textId="77777777" w:rsidR="009126B7" w:rsidRPr="009126B7" w:rsidRDefault="009126B7" w:rsidP="009126B7">
      <w:pPr>
        <w:numPr>
          <w:ilvl w:val="0"/>
          <w:numId w:val="2"/>
        </w:numPr>
        <w:shd w:val="clear" w:color="auto" w:fill="FCFCFC"/>
        <w:spacing w:after="0" w:line="240" w:lineRule="auto"/>
        <w:rPr>
          <w:rFonts w:ascii="Georgia" w:eastAsia="Times New Roman" w:hAnsi="Georgia" w:cs="Times New Roman"/>
          <w:color w:val="333333"/>
          <w:kern w:val="0"/>
          <w:sz w:val="27"/>
          <w:szCs w:val="27"/>
          <w:lang w:eastAsia="en-IN"/>
          <w14:ligatures w14:val="none"/>
        </w:rPr>
      </w:pPr>
    </w:p>
    <w:p w14:paraId="1E122A4D" w14:textId="77777777" w:rsidR="009126B7" w:rsidRDefault="009126B7" w:rsidP="009126B7">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kern w:val="0"/>
          <w:sz w:val="24"/>
          <w:szCs w:val="24"/>
          <w:lang w:eastAsia="en-IN"/>
          <w14:ligatures w14:val="none"/>
        </w:rPr>
      </w:pPr>
      <w:r w:rsidRPr="009126B7">
        <w:rPr>
          <w:rFonts w:ascii="Courier New" w:eastAsia="Times New Roman" w:hAnsi="Courier New" w:cs="Courier New"/>
          <w:color w:val="242424"/>
          <w:spacing w:val="-5"/>
          <w:kern w:val="0"/>
          <w:sz w:val="24"/>
          <w:szCs w:val="24"/>
          <w:lang w:eastAsia="en-IN"/>
          <w14:ligatures w14:val="none"/>
        </w:rPr>
        <w:t xml:space="preserve">import pandas as pd  </w:t>
      </w:r>
      <w:r>
        <w:rPr>
          <w:rFonts w:ascii="Courier New" w:eastAsia="Times New Roman" w:hAnsi="Courier New" w:cs="Courier New"/>
          <w:color w:val="242424"/>
          <w:spacing w:val="-5"/>
          <w:kern w:val="0"/>
          <w:sz w:val="24"/>
          <w:szCs w:val="24"/>
          <w:lang w:eastAsia="en-IN"/>
          <w14:ligatures w14:val="none"/>
        </w:rPr>
        <w:t xml:space="preserve"> </w:t>
      </w:r>
    </w:p>
    <w:p w14:paraId="1F03D90E" w14:textId="0E062DA7" w:rsidR="009126B7" w:rsidRPr="009126B7" w:rsidRDefault="009126B7" w:rsidP="009126B7">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9126B7">
        <w:rPr>
          <w:rFonts w:ascii="Courier New" w:eastAsia="Times New Roman" w:hAnsi="Courier New" w:cs="Courier New"/>
          <w:color w:val="242424"/>
          <w:spacing w:val="-5"/>
          <w:kern w:val="0"/>
          <w:sz w:val="24"/>
          <w:szCs w:val="24"/>
          <w:lang w:eastAsia="en-IN"/>
          <w14:ligatures w14:val="none"/>
        </w:rPr>
        <w:t>import numpy as np   arrayDataset=pd.read_csv('mainSimulationAccessTraces.csv')</w:t>
      </w:r>
      <w:r w:rsidRPr="009126B7">
        <w:rPr>
          <w:rFonts w:ascii="Courier New" w:eastAsia="Times New Roman" w:hAnsi="Courier New" w:cs="Courier New"/>
          <w:color w:val="242424"/>
          <w:spacing w:val="-5"/>
          <w:kern w:val="0"/>
          <w:sz w:val="24"/>
          <w:szCs w:val="24"/>
          <w:lang w:eastAsia="en-IN"/>
          <w14:ligatures w14:val="none"/>
        </w:rPr>
        <w:br/>
        <w:t>x=Dataset.iloc</w:t>
      </w:r>
      <w:proofErr w:type="gramStart"/>
      <w:r w:rsidRPr="009126B7">
        <w:rPr>
          <w:rFonts w:ascii="Courier New" w:eastAsia="Times New Roman" w:hAnsi="Courier New" w:cs="Courier New"/>
          <w:color w:val="242424"/>
          <w:spacing w:val="-5"/>
          <w:kern w:val="0"/>
          <w:sz w:val="24"/>
          <w:szCs w:val="24"/>
          <w:lang w:eastAsia="en-IN"/>
          <w14:ligatures w14:val="none"/>
        </w:rPr>
        <w:t>[:,:</w:t>
      </w:r>
      <w:proofErr w:type="gramEnd"/>
      <w:r w:rsidRPr="009126B7">
        <w:rPr>
          <w:rFonts w:ascii="Courier New" w:eastAsia="Times New Roman" w:hAnsi="Courier New" w:cs="Courier New"/>
          <w:color w:val="242424"/>
          <w:spacing w:val="-5"/>
          <w:kern w:val="0"/>
          <w:sz w:val="24"/>
          <w:szCs w:val="24"/>
          <w:lang w:eastAsia="en-IN"/>
          <w14:ligatures w14:val="none"/>
        </w:rPr>
        <w:t>-2].values</w:t>
      </w:r>
      <w:r w:rsidRPr="009126B7">
        <w:rPr>
          <w:rFonts w:ascii="Courier New" w:eastAsia="Times New Roman" w:hAnsi="Courier New" w:cs="Courier New"/>
          <w:color w:val="242424"/>
          <w:spacing w:val="-5"/>
          <w:kern w:val="0"/>
          <w:sz w:val="24"/>
          <w:szCs w:val="24"/>
          <w:lang w:eastAsia="en-IN"/>
          <w14:ligatures w14:val="none"/>
        </w:rPr>
        <w:br/>
        <w:t>y=Dataset.iloc[:,12].values</w:t>
      </w:r>
    </w:p>
    <w:p w14:paraId="6EAFC13A" w14:textId="77777777" w:rsidR="009126B7" w:rsidRDefault="009126B7" w:rsidP="009126B7">
      <w:pPr>
        <w:pStyle w:val="HTMLPreformatted"/>
        <w:shd w:val="clear" w:color="auto" w:fill="F2F2F2"/>
        <w:ind w:left="720"/>
        <w:rPr>
          <w:color w:val="242424"/>
          <w:sz w:val="27"/>
          <w:szCs w:val="27"/>
        </w:rPr>
      </w:pPr>
      <w:r>
        <w:rPr>
          <w:rStyle w:val="pt"/>
          <w:color w:val="242424"/>
          <w:spacing w:val="-5"/>
          <w:sz w:val="24"/>
          <w:szCs w:val="24"/>
        </w:rPr>
        <w:t>from sklearn.impute import SimpleImputer</w:t>
      </w:r>
      <w:r>
        <w:rPr>
          <w:color w:val="242424"/>
          <w:spacing w:val="-5"/>
          <w:sz w:val="24"/>
          <w:szCs w:val="24"/>
        </w:rPr>
        <w:br/>
      </w:r>
      <w:r>
        <w:rPr>
          <w:rStyle w:val="pt"/>
          <w:color w:val="242424"/>
          <w:spacing w:val="-5"/>
          <w:sz w:val="24"/>
          <w:szCs w:val="24"/>
        </w:rPr>
        <w:t>imputer=SimpleImputer(missing_values=np.nan,strategy='constant',verbose=0)</w:t>
      </w:r>
      <w:r>
        <w:rPr>
          <w:color w:val="242424"/>
          <w:spacing w:val="-5"/>
          <w:sz w:val="24"/>
          <w:szCs w:val="24"/>
        </w:rPr>
        <w:br/>
      </w:r>
      <w:r>
        <w:rPr>
          <w:rStyle w:val="pt"/>
          <w:color w:val="242424"/>
          <w:spacing w:val="-5"/>
          <w:sz w:val="24"/>
          <w:szCs w:val="24"/>
        </w:rPr>
        <w:t>imputer=imputer.fit(x[:,[8]])</w:t>
      </w:r>
      <w:r>
        <w:rPr>
          <w:color w:val="242424"/>
          <w:spacing w:val="-5"/>
          <w:sz w:val="24"/>
          <w:szCs w:val="24"/>
        </w:rPr>
        <w:br/>
      </w:r>
      <w:r>
        <w:rPr>
          <w:rStyle w:val="pt"/>
          <w:color w:val="242424"/>
          <w:spacing w:val="-5"/>
          <w:sz w:val="24"/>
          <w:szCs w:val="24"/>
        </w:rPr>
        <w:t>x[:,[8]]=imputer.transform(x[:,[8]])imputer1=SimpleImputer(missing_values=np.nan,strategy='mean',verbose=0)</w:t>
      </w:r>
      <w:r>
        <w:rPr>
          <w:color w:val="242424"/>
          <w:spacing w:val="-5"/>
          <w:sz w:val="24"/>
          <w:szCs w:val="24"/>
        </w:rPr>
        <w:br/>
      </w:r>
      <w:r>
        <w:rPr>
          <w:rStyle w:val="pt"/>
          <w:color w:val="242424"/>
          <w:spacing w:val="-5"/>
          <w:sz w:val="24"/>
          <w:szCs w:val="24"/>
        </w:rPr>
        <w:t>imputer1=imputer1.fit(x[:,[10]])</w:t>
      </w:r>
      <w:r>
        <w:rPr>
          <w:color w:val="242424"/>
          <w:spacing w:val="-5"/>
          <w:sz w:val="24"/>
          <w:szCs w:val="24"/>
        </w:rPr>
        <w:br/>
      </w:r>
      <w:r>
        <w:rPr>
          <w:rStyle w:val="pt"/>
          <w:color w:val="242424"/>
          <w:spacing w:val="-5"/>
          <w:sz w:val="24"/>
          <w:szCs w:val="24"/>
        </w:rPr>
        <w:t>x[:,[10]]=imputer1.transform(x[:,[10]])from sklearn.preprocessing import LabelEncoder</w:t>
      </w:r>
      <w:r>
        <w:rPr>
          <w:color w:val="242424"/>
          <w:spacing w:val="-5"/>
          <w:sz w:val="24"/>
          <w:szCs w:val="24"/>
        </w:rPr>
        <w:br/>
      </w:r>
      <w:r>
        <w:rPr>
          <w:rStyle w:val="pt"/>
          <w:color w:val="242424"/>
          <w:spacing w:val="-5"/>
          <w:sz w:val="24"/>
          <w:szCs w:val="24"/>
        </w:rPr>
        <w:t>labelencoder_X = LabelEncoder()</w:t>
      </w:r>
      <w:r>
        <w:rPr>
          <w:color w:val="242424"/>
          <w:spacing w:val="-5"/>
          <w:sz w:val="24"/>
          <w:szCs w:val="24"/>
        </w:rPr>
        <w:br/>
      </w:r>
      <w:r>
        <w:rPr>
          <w:rStyle w:val="pt"/>
          <w:color w:val="242424"/>
          <w:spacing w:val="-5"/>
          <w:sz w:val="24"/>
          <w:szCs w:val="24"/>
        </w:rPr>
        <w:t xml:space="preserve">for </w:t>
      </w:r>
      <w:proofErr w:type="spellStart"/>
      <w:r>
        <w:rPr>
          <w:rStyle w:val="pt"/>
          <w:color w:val="242424"/>
          <w:spacing w:val="-5"/>
          <w:sz w:val="24"/>
          <w:szCs w:val="24"/>
        </w:rPr>
        <w:t>i</w:t>
      </w:r>
      <w:proofErr w:type="spellEnd"/>
      <w:r>
        <w:rPr>
          <w:rStyle w:val="pt"/>
          <w:color w:val="242424"/>
          <w:spacing w:val="-5"/>
          <w:sz w:val="24"/>
          <w:szCs w:val="24"/>
        </w:rPr>
        <w:t xml:space="preserve"> in range(0,10):</w:t>
      </w:r>
      <w:r>
        <w:rPr>
          <w:color w:val="242424"/>
          <w:spacing w:val="-5"/>
          <w:sz w:val="24"/>
          <w:szCs w:val="24"/>
        </w:rPr>
        <w:br/>
      </w:r>
      <w:r>
        <w:rPr>
          <w:rStyle w:val="pt"/>
          <w:color w:val="242424"/>
          <w:spacing w:val="-5"/>
          <w:sz w:val="24"/>
          <w:szCs w:val="24"/>
        </w:rPr>
        <w:t xml:space="preserve">    x[:,</w:t>
      </w:r>
      <w:proofErr w:type="spellStart"/>
      <w:r>
        <w:rPr>
          <w:rStyle w:val="pt"/>
          <w:color w:val="242424"/>
          <w:spacing w:val="-5"/>
          <w:sz w:val="24"/>
          <w:szCs w:val="24"/>
        </w:rPr>
        <w:t>i</w:t>
      </w:r>
      <w:proofErr w:type="spellEnd"/>
      <w:r>
        <w:rPr>
          <w:rStyle w:val="pt"/>
          <w:color w:val="242424"/>
          <w:spacing w:val="-5"/>
          <w:sz w:val="24"/>
          <w:szCs w:val="24"/>
        </w:rPr>
        <w:t>] = labelencoder_X.fit_transform(x[:,</w:t>
      </w:r>
      <w:proofErr w:type="spellStart"/>
      <w:r>
        <w:rPr>
          <w:rStyle w:val="pt"/>
          <w:color w:val="242424"/>
          <w:spacing w:val="-5"/>
          <w:sz w:val="24"/>
          <w:szCs w:val="24"/>
        </w:rPr>
        <w:t>i</w:t>
      </w:r>
      <w:proofErr w:type="spellEnd"/>
      <w:r>
        <w:rPr>
          <w:rStyle w:val="pt"/>
          <w:color w:val="242424"/>
          <w:spacing w:val="-5"/>
          <w:sz w:val="24"/>
          <w:szCs w:val="24"/>
        </w:rPr>
        <w:t>])</w:t>
      </w:r>
      <w:r>
        <w:rPr>
          <w:color w:val="242424"/>
          <w:spacing w:val="-5"/>
          <w:sz w:val="24"/>
          <w:szCs w:val="24"/>
        </w:rPr>
        <w:br/>
      </w:r>
      <w:r>
        <w:rPr>
          <w:rStyle w:val="pt"/>
          <w:color w:val="242424"/>
          <w:spacing w:val="-5"/>
          <w:sz w:val="24"/>
          <w:szCs w:val="24"/>
        </w:rPr>
        <w:t>x=np.array(x,dtype=np.float)y=labelencoder_X.fit_transform(y)</w:t>
      </w:r>
    </w:p>
    <w:p w14:paraId="49DE2F11" w14:textId="620DC7EC" w:rsidR="00C17F05" w:rsidRDefault="009126B7" w:rsidP="00D34C58">
      <w:r>
        <w:rPr>
          <w:rFonts w:ascii="Courier New" w:hAnsi="Courier New" w:cs="Courier New"/>
          <w:color w:val="242424"/>
          <w:spacing w:val="-5"/>
          <w:shd w:val="clear" w:color="auto" w:fill="F2F2F2"/>
        </w:rPr>
        <w:t xml:space="preserve">     </w:t>
      </w:r>
      <w:r>
        <w:rPr>
          <w:rFonts w:ascii="Courier New" w:hAnsi="Courier New" w:cs="Courier New"/>
          <w:color w:val="242424"/>
          <w:spacing w:val="-5"/>
          <w:shd w:val="clear" w:color="auto" w:fill="F2F2F2"/>
        </w:rPr>
        <w:t>from sklearn.preprocessing import StandardScaler</w:t>
      </w:r>
      <w:r>
        <w:rPr>
          <w:rFonts w:ascii="Courier New" w:hAnsi="Courier New" w:cs="Courier New"/>
          <w:color w:val="242424"/>
          <w:spacing w:val="-5"/>
        </w:rPr>
        <w:br/>
      </w:r>
      <w:r>
        <w:rPr>
          <w:rFonts w:ascii="Courier New" w:hAnsi="Courier New" w:cs="Courier New"/>
          <w:color w:val="242424"/>
          <w:spacing w:val="-5"/>
          <w:shd w:val="clear" w:color="auto" w:fill="F2F2F2"/>
        </w:rPr>
        <w:t xml:space="preserve">     </w:t>
      </w:r>
      <w:r>
        <w:rPr>
          <w:rFonts w:ascii="Courier New" w:hAnsi="Courier New" w:cs="Courier New"/>
          <w:color w:val="242424"/>
          <w:spacing w:val="-5"/>
          <w:shd w:val="clear" w:color="auto" w:fill="F2F2F2"/>
        </w:rPr>
        <w:t>sc = StandardScaler()</w:t>
      </w:r>
      <w:r>
        <w:rPr>
          <w:rFonts w:ascii="Courier New" w:hAnsi="Courier New" w:cs="Courier New"/>
          <w:color w:val="242424"/>
          <w:spacing w:val="-5"/>
        </w:rPr>
        <w:br/>
      </w:r>
      <w:r>
        <w:rPr>
          <w:rFonts w:ascii="Courier New" w:hAnsi="Courier New" w:cs="Courier New"/>
          <w:color w:val="242424"/>
          <w:spacing w:val="-5"/>
          <w:shd w:val="clear" w:color="auto" w:fill="F2F2F2"/>
        </w:rPr>
        <w:t xml:space="preserve">     </w:t>
      </w:r>
      <w:r>
        <w:rPr>
          <w:rFonts w:ascii="Courier New" w:hAnsi="Courier New" w:cs="Courier New"/>
          <w:color w:val="242424"/>
          <w:spacing w:val="-5"/>
          <w:shd w:val="clear" w:color="auto" w:fill="F2F2F2"/>
        </w:rPr>
        <w:t>x_train = sc.fit_transform(x_train)</w:t>
      </w:r>
      <w:r>
        <w:rPr>
          <w:rFonts w:ascii="Courier New" w:hAnsi="Courier New" w:cs="Courier New"/>
          <w:color w:val="242424"/>
          <w:spacing w:val="-5"/>
        </w:rPr>
        <w:br/>
      </w:r>
      <w:r>
        <w:rPr>
          <w:rFonts w:ascii="Courier New" w:hAnsi="Courier New" w:cs="Courier New"/>
          <w:color w:val="242424"/>
          <w:spacing w:val="-5"/>
          <w:shd w:val="clear" w:color="auto" w:fill="F2F2F2"/>
        </w:rPr>
        <w:t xml:space="preserve">     </w:t>
      </w:r>
      <w:r>
        <w:rPr>
          <w:rFonts w:ascii="Courier New" w:hAnsi="Courier New" w:cs="Courier New"/>
          <w:color w:val="242424"/>
          <w:spacing w:val="-5"/>
          <w:shd w:val="clear" w:color="auto" w:fill="F2F2F2"/>
        </w:rPr>
        <w:t>x_test = sc.transform(x_test)</w:t>
      </w:r>
    </w:p>
    <w:sectPr w:rsidR="00C17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B443E"/>
    <w:multiLevelType w:val="multilevel"/>
    <w:tmpl w:val="60A6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AE71AF"/>
    <w:multiLevelType w:val="multilevel"/>
    <w:tmpl w:val="448C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279066">
    <w:abstractNumId w:val="1"/>
  </w:num>
  <w:num w:numId="2" w16cid:durableId="1499035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58"/>
    <w:rsid w:val="007E42CB"/>
    <w:rsid w:val="009126B7"/>
    <w:rsid w:val="00C17F05"/>
    <w:rsid w:val="00D1691E"/>
    <w:rsid w:val="00D34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00C5"/>
  <w15:chartTrackingRefBased/>
  <w15:docId w15:val="{D7EACD94-8A42-4697-8BE5-A61488D2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4C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C5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34C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34C58"/>
    <w:rPr>
      <w:color w:val="0000FF"/>
      <w:u w:val="single"/>
    </w:rPr>
  </w:style>
  <w:style w:type="paragraph" w:styleId="HTMLPreformatted">
    <w:name w:val="HTML Preformatted"/>
    <w:basedOn w:val="Normal"/>
    <w:link w:val="HTMLPreformattedChar"/>
    <w:uiPriority w:val="99"/>
    <w:semiHidden/>
    <w:unhideWhenUsed/>
    <w:rsid w:val="00912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126B7"/>
    <w:rPr>
      <w:rFonts w:ascii="Courier New" w:eastAsia="Times New Roman" w:hAnsi="Courier New" w:cs="Courier New"/>
      <w:kern w:val="0"/>
      <w:sz w:val="20"/>
      <w:szCs w:val="20"/>
      <w:lang w:eastAsia="en-IN"/>
      <w14:ligatures w14:val="none"/>
    </w:rPr>
  </w:style>
  <w:style w:type="character" w:customStyle="1" w:styleId="pt">
    <w:name w:val="pt"/>
    <w:basedOn w:val="DefaultParagraphFont"/>
    <w:rsid w:val="009126B7"/>
  </w:style>
  <w:style w:type="paragraph" w:styleId="ListParagraph">
    <w:name w:val="List Paragraph"/>
    <w:basedOn w:val="Normal"/>
    <w:uiPriority w:val="34"/>
    <w:qFormat/>
    <w:rsid w:val="00912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519631">
      <w:bodyDiv w:val="1"/>
      <w:marLeft w:val="0"/>
      <w:marRight w:val="0"/>
      <w:marTop w:val="0"/>
      <w:marBottom w:val="0"/>
      <w:divBdr>
        <w:top w:val="none" w:sz="0" w:space="0" w:color="auto"/>
        <w:left w:val="none" w:sz="0" w:space="0" w:color="auto"/>
        <w:bottom w:val="none" w:sz="0" w:space="0" w:color="auto"/>
        <w:right w:val="none" w:sz="0" w:space="0" w:color="auto"/>
      </w:divBdr>
      <w:divsChild>
        <w:div w:id="1839155315">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394356052">
              <w:marLeft w:val="0"/>
              <w:marRight w:val="0"/>
              <w:marTop w:val="0"/>
              <w:marBottom w:val="240"/>
              <w:divBdr>
                <w:top w:val="none" w:sz="0" w:space="0" w:color="auto"/>
                <w:left w:val="none" w:sz="0" w:space="0" w:color="auto"/>
                <w:bottom w:val="none" w:sz="0" w:space="0" w:color="auto"/>
                <w:right w:val="none" w:sz="0" w:space="0" w:color="auto"/>
              </w:divBdr>
              <w:divsChild>
                <w:div w:id="892739106">
                  <w:marLeft w:val="0"/>
                  <w:marRight w:val="0"/>
                  <w:marTop w:val="0"/>
                  <w:marBottom w:val="0"/>
                  <w:divBdr>
                    <w:top w:val="none" w:sz="0" w:space="0" w:color="auto"/>
                    <w:left w:val="none" w:sz="0" w:space="0" w:color="auto"/>
                    <w:bottom w:val="none" w:sz="0" w:space="0" w:color="auto"/>
                    <w:right w:val="none" w:sz="0" w:space="0" w:color="auto"/>
                  </w:divBdr>
                </w:div>
                <w:div w:id="1899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3552">
      <w:bodyDiv w:val="1"/>
      <w:marLeft w:val="0"/>
      <w:marRight w:val="0"/>
      <w:marTop w:val="0"/>
      <w:marBottom w:val="0"/>
      <w:divBdr>
        <w:top w:val="none" w:sz="0" w:space="0" w:color="auto"/>
        <w:left w:val="none" w:sz="0" w:space="0" w:color="auto"/>
        <w:bottom w:val="none" w:sz="0" w:space="0" w:color="auto"/>
        <w:right w:val="none" w:sz="0" w:space="0" w:color="auto"/>
      </w:divBdr>
    </w:div>
    <w:div w:id="692464265">
      <w:bodyDiv w:val="1"/>
      <w:marLeft w:val="0"/>
      <w:marRight w:val="0"/>
      <w:marTop w:val="0"/>
      <w:marBottom w:val="0"/>
      <w:divBdr>
        <w:top w:val="none" w:sz="0" w:space="0" w:color="auto"/>
        <w:left w:val="none" w:sz="0" w:space="0" w:color="auto"/>
        <w:bottom w:val="none" w:sz="0" w:space="0" w:color="auto"/>
        <w:right w:val="none" w:sz="0" w:space="0" w:color="auto"/>
      </w:divBdr>
    </w:div>
    <w:div w:id="980384556">
      <w:bodyDiv w:val="1"/>
      <w:marLeft w:val="0"/>
      <w:marRight w:val="0"/>
      <w:marTop w:val="0"/>
      <w:marBottom w:val="0"/>
      <w:divBdr>
        <w:top w:val="none" w:sz="0" w:space="0" w:color="auto"/>
        <w:left w:val="none" w:sz="0" w:space="0" w:color="auto"/>
        <w:bottom w:val="none" w:sz="0" w:space="0" w:color="auto"/>
        <w:right w:val="none" w:sz="0" w:space="0" w:color="auto"/>
      </w:divBdr>
    </w:div>
    <w:div w:id="2132743846">
      <w:bodyDiv w:val="1"/>
      <w:marLeft w:val="0"/>
      <w:marRight w:val="0"/>
      <w:marTop w:val="0"/>
      <w:marBottom w:val="0"/>
      <w:divBdr>
        <w:top w:val="none" w:sz="0" w:space="0" w:color="auto"/>
        <w:left w:val="none" w:sz="0" w:space="0" w:color="auto"/>
        <w:bottom w:val="none" w:sz="0" w:space="0" w:color="auto"/>
        <w:right w:val="none" w:sz="0" w:space="0" w:color="auto"/>
      </w:divBdr>
      <w:divsChild>
        <w:div w:id="974288891">
          <w:marLeft w:val="0"/>
          <w:marRight w:val="0"/>
          <w:marTop w:val="0"/>
          <w:marBottom w:val="600"/>
          <w:divBdr>
            <w:top w:val="none" w:sz="0" w:space="0" w:color="auto"/>
            <w:left w:val="none" w:sz="0" w:space="0" w:color="auto"/>
            <w:bottom w:val="none" w:sz="0" w:space="0" w:color="auto"/>
            <w:right w:val="none" w:sz="0" w:space="0" w:color="auto"/>
          </w:divBdr>
          <w:divsChild>
            <w:div w:id="134228489">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1278174215">
                  <w:marLeft w:val="0"/>
                  <w:marRight w:val="0"/>
                  <w:marTop w:val="0"/>
                  <w:marBottom w:val="240"/>
                  <w:divBdr>
                    <w:top w:val="none" w:sz="0" w:space="0" w:color="auto"/>
                    <w:left w:val="none" w:sz="0" w:space="0" w:color="auto"/>
                    <w:bottom w:val="none" w:sz="0" w:space="0" w:color="auto"/>
                    <w:right w:val="none" w:sz="0" w:space="0" w:color="auto"/>
                  </w:divBdr>
                  <w:divsChild>
                    <w:div w:id="1111362859">
                      <w:marLeft w:val="0"/>
                      <w:marRight w:val="0"/>
                      <w:marTop w:val="0"/>
                      <w:marBottom w:val="0"/>
                      <w:divBdr>
                        <w:top w:val="none" w:sz="0" w:space="0" w:color="auto"/>
                        <w:left w:val="none" w:sz="0" w:space="0" w:color="auto"/>
                        <w:bottom w:val="none" w:sz="0" w:space="0" w:color="auto"/>
                        <w:right w:val="none" w:sz="0" w:space="0" w:color="auto"/>
                      </w:divBdr>
                    </w:div>
                    <w:div w:id="6685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article/10.1007/s42979-021-00592-x" TargetMode="External"/><Relationship Id="rId18" Type="http://schemas.openxmlformats.org/officeDocument/2006/relationships/hyperlink" Target="https://link.springer.com/article/10.1007/s42979-021-00592-x" TargetMode="External"/><Relationship Id="rId3" Type="http://schemas.openxmlformats.org/officeDocument/2006/relationships/settings" Target="settings.xml"/><Relationship Id="rId21" Type="http://schemas.openxmlformats.org/officeDocument/2006/relationships/hyperlink" Target="https://link.springer.com/article/10.1007/s42979-021-00592-x" TargetMode="External"/><Relationship Id="rId7" Type="http://schemas.openxmlformats.org/officeDocument/2006/relationships/hyperlink" Target="https://link.springer.com/article/10.1007/s42979-021-00592-x/figures/6" TargetMode="External"/><Relationship Id="rId12" Type="http://schemas.openxmlformats.org/officeDocument/2006/relationships/hyperlink" Target="https://link.springer.com/article/10.1007/s42979-021-00592-x" TargetMode="External"/><Relationship Id="rId17" Type="http://schemas.openxmlformats.org/officeDocument/2006/relationships/hyperlink" Target="https://link.springer.com/article/10.1007/s42979-021-00592-x" TargetMode="External"/><Relationship Id="rId2" Type="http://schemas.openxmlformats.org/officeDocument/2006/relationships/styles" Target="styles.xml"/><Relationship Id="rId16" Type="http://schemas.openxmlformats.org/officeDocument/2006/relationships/hyperlink" Target="https://link.springer.com/article/10.1007/s42979-021-00592-x" TargetMode="External"/><Relationship Id="rId20" Type="http://schemas.openxmlformats.org/officeDocument/2006/relationships/hyperlink" Target="https://link.springer.com/article/10.1007/s42979-021-00592-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ink.springer.com/article/10.1007/s42979-021-00592-x" TargetMode="External"/><Relationship Id="rId5" Type="http://schemas.openxmlformats.org/officeDocument/2006/relationships/hyperlink" Target="https://link.springer.com/article/10.1007/s42979-021-00592-x/figures/3" TargetMode="External"/><Relationship Id="rId15" Type="http://schemas.openxmlformats.org/officeDocument/2006/relationships/hyperlink" Target="https://link.springer.com/article/10.1007/s42979-021-00592-x" TargetMode="External"/><Relationship Id="rId23" Type="http://schemas.openxmlformats.org/officeDocument/2006/relationships/theme" Target="theme/theme1.xml"/><Relationship Id="rId10" Type="http://schemas.openxmlformats.org/officeDocument/2006/relationships/hyperlink" Target="https://link.springer.com/article/10.1007/s42979-021-00592-x" TargetMode="External"/><Relationship Id="rId19" Type="http://schemas.openxmlformats.org/officeDocument/2006/relationships/hyperlink" Target="https://link.springer.com/article/10.1007/s42979-021-00592-x" TargetMode="External"/><Relationship Id="rId4" Type="http://schemas.openxmlformats.org/officeDocument/2006/relationships/webSettings" Target="webSettings.xml"/><Relationship Id="rId9" Type="http://schemas.openxmlformats.org/officeDocument/2006/relationships/hyperlink" Target="https://link.springer.com/article/10.1007/s42979-021-00592-x/figures/6" TargetMode="External"/><Relationship Id="rId14" Type="http://schemas.openxmlformats.org/officeDocument/2006/relationships/hyperlink" Target="https://link.springer.com/article/10.1007/s42979-021-00592-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1037</Words>
  <Characters>5911</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Machine Learning Tasks and Algorithms</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vikramvicky3587@gmail.com</dc:creator>
  <cp:keywords/>
  <dc:description/>
  <cp:lastModifiedBy>vikramvicky3587@gmail.com</cp:lastModifiedBy>
  <cp:revision>1</cp:revision>
  <dcterms:created xsi:type="dcterms:W3CDTF">2023-10-26T08:56:00Z</dcterms:created>
  <dcterms:modified xsi:type="dcterms:W3CDTF">2023-10-26T09:17:00Z</dcterms:modified>
</cp:coreProperties>
</file>