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73" w:rsidRDefault="00D83ED8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312F3010" wp14:editId="7A539460">
            <wp:simplePos x="0" y="0"/>
            <wp:positionH relativeFrom="column">
              <wp:posOffset>2546192</wp:posOffset>
            </wp:positionH>
            <wp:positionV relativeFrom="paragraph">
              <wp:posOffset>-709143</wp:posOffset>
            </wp:positionV>
            <wp:extent cx="1814830" cy="6951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6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F8D" w:rsidRDefault="00A735BF" w:rsidP="001B7E6D">
      <w:pPr>
        <w:pStyle w:val="NoSpacing"/>
        <w:ind w:left="540" w:hanging="90"/>
        <w:rPr>
          <w:rFonts w:ascii="Arial Black" w:hAnsi="Arial Black" w:cs="Times New Roman"/>
          <w:b/>
          <w:sz w:val="24"/>
          <w:szCs w:val="24"/>
        </w:rPr>
      </w:pPr>
      <w:r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:rsidR="00B135E3" w:rsidRDefault="00D14FFC" w:rsidP="00D1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75pt;margin-top:50.75pt;width:493.5pt;height:137.5pt;z-index:251657727;mso-position-horizontal-relative:margin;mso-position-vertical-relative:margin;mso-width-relative:margin;mso-height-relative:margin">
            <v:textbox style="mso-next-textbox:#_x0000_s1026">
              <w:txbxContent>
                <w:p w:rsidR="001B7E6D" w:rsidRPr="009A6C0A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036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FROM:</w:t>
                  </w:r>
                  <w:r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</w:t>
                  </w:r>
                  <w:r w:rsidR="00017577"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314F99"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CEO/ EXECUTIVE </w:t>
                  </w:r>
                  <w:r w:rsidR="00F53329"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DIRECTOR </w:t>
                  </w:r>
                </w:p>
                <w:p w:rsidR="00D765BE" w:rsidRPr="002C2FCB" w:rsidRDefault="00D765BE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  <w:vertAlign w:val="superscript"/>
                    </w:rPr>
                  </w:pPr>
                </w:p>
                <w:p w:rsidR="00F53329" w:rsidRPr="00206A05" w:rsidRDefault="00DA010D" w:rsidP="00995473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TO:</w:t>
                  </w:r>
                  <w:r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40CE0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A40CE0" w:rsidRPr="009A6C0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95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E5385" w:rsidRPr="00206A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BRANCH MANAGERS</w:t>
                  </w:r>
                  <w:r w:rsidR="00591EC9" w:rsidRPr="00206A0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LEGAL OFFICERS</w:t>
                  </w:r>
                </w:p>
                <w:p w:rsidR="008F457D" w:rsidRPr="002C2FCB" w:rsidRDefault="001A6931" w:rsidP="00290F3D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1A69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F5332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FE584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3A7DE1" w:rsidRPr="00D12DCC" w:rsidRDefault="00522719" w:rsidP="00522719">
                  <w:pPr>
                    <w:pStyle w:val="NoSpacing"/>
                    <w:ind w:left="1440" w:hanging="1440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  <w:r w:rsidRPr="009A6C0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B135E3" w:rsidRPr="00206A05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ADDRESS OF CUSTOMER</w:t>
                  </w:r>
                  <w:r w:rsidR="00B135E3" w:rsidRPr="00D12DCC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25A72" w:rsidRPr="00591EC9" w:rsidRDefault="00025A72" w:rsidP="00522719">
                  <w:pPr>
                    <w:pStyle w:val="NoSpacing"/>
                    <w:ind w:left="1440" w:hanging="1440"/>
                    <w:rPr>
                      <w:rFonts w:ascii="Arial Black" w:hAnsi="Arial Black" w:cs="Times New Roman"/>
                      <w:b/>
                      <w:sz w:val="16"/>
                      <w:szCs w:val="16"/>
                    </w:rPr>
                  </w:pPr>
                </w:p>
                <w:p w:rsidR="00244608" w:rsidRDefault="00F53329" w:rsidP="00730CC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Copy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EF2BD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Deputy General Manager (Administration, Operations&amp; Recoveries)</w:t>
                  </w:r>
                </w:p>
                <w:p w:rsidR="00F53329" w:rsidRDefault="00244608" w:rsidP="00730CC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  <w:t xml:space="preserve">Deputy General </w:t>
                  </w:r>
                  <w:r w:rsidR="00415E0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Manager (Credit)</w:t>
                  </w:r>
                  <w:r w:rsidR="00EF2BD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</w:t>
                  </w:r>
                </w:p>
                <w:p w:rsidR="00F53329" w:rsidRPr="00591EC9" w:rsidRDefault="00F53329" w:rsidP="00730CC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834BE6" w:rsidRPr="001A3933" w:rsidRDefault="00730CC6" w:rsidP="00730CC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A69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</w:t>
                  </w:r>
                  <w:r w:rsidRPr="001A693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1A693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D12D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135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  <w:r w:rsidR="00BA3EBE" w:rsidRPr="001A3933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h</w:t>
                  </w:r>
                  <w:r w:rsidR="00BA3EBE" w:rsidRPr="001A39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December 2022</w:t>
                  </w:r>
                </w:p>
              </w:txbxContent>
            </v:textbox>
            <w10:wrap type="square" anchorx="margin" anchory="margin"/>
          </v:shape>
        </w:pict>
      </w:r>
    </w:p>
    <w:p w:rsidR="00244608" w:rsidRPr="00244608" w:rsidRDefault="00244608" w:rsidP="00244608">
      <w:pPr>
        <w:pStyle w:val="NoSpacing"/>
      </w:pPr>
    </w:p>
    <w:p w:rsidR="005307DF" w:rsidRPr="00420A37" w:rsidRDefault="00B135E3" w:rsidP="00530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 xml:space="preserve">When </w:t>
      </w:r>
      <w:r w:rsidR="00D12DCC" w:rsidRPr="00420A37">
        <w:rPr>
          <w:rFonts w:ascii="Times New Roman" w:hAnsi="Times New Roman" w:cs="Times New Roman"/>
          <w:sz w:val="24"/>
          <w:szCs w:val="24"/>
        </w:rPr>
        <w:tab/>
      </w:r>
      <w:r w:rsidR="006C0DCA" w:rsidRPr="00420A37">
        <w:rPr>
          <w:rFonts w:ascii="Times New Roman" w:hAnsi="Times New Roman" w:cs="Times New Roman"/>
          <w:sz w:val="24"/>
          <w:szCs w:val="24"/>
        </w:rPr>
        <w:t>examining</w:t>
      </w:r>
      <w:r w:rsidR="005307DF" w:rsidRPr="00420A37">
        <w:rPr>
          <w:rFonts w:ascii="Times New Roman" w:hAnsi="Times New Roman" w:cs="Times New Roman"/>
          <w:sz w:val="24"/>
          <w:szCs w:val="24"/>
        </w:rPr>
        <w:t xml:space="preserve"> data relating</w:t>
      </w:r>
      <w:r w:rsidR="0089371A" w:rsidRPr="00420A37">
        <w:rPr>
          <w:rFonts w:ascii="Times New Roman" w:hAnsi="Times New Roman" w:cs="Times New Roman"/>
          <w:sz w:val="24"/>
          <w:szCs w:val="24"/>
        </w:rPr>
        <w:t xml:space="preserve"> to</w:t>
      </w:r>
      <w:r w:rsidRPr="00420A37">
        <w:rPr>
          <w:rFonts w:ascii="Times New Roman" w:hAnsi="Times New Roman" w:cs="Times New Roman"/>
          <w:sz w:val="24"/>
          <w:szCs w:val="24"/>
        </w:rPr>
        <w:t xml:space="preserve"> legal recovery action to be initiated </w:t>
      </w:r>
      <w:r w:rsidR="005307DF" w:rsidRPr="00420A37">
        <w:rPr>
          <w:rFonts w:ascii="Times New Roman" w:hAnsi="Times New Roman" w:cs="Times New Roman"/>
          <w:sz w:val="24"/>
          <w:szCs w:val="24"/>
        </w:rPr>
        <w:t>or cases</w:t>
      </w:r>
      <w:r w:rsidR="00D77688" w:rsidRPr="00420A37">
        <w:rPr>
          <w:rFonts w:ascii="Times New Roman" w:hAnsi="Times New Roman" w:cs="Times New Roman"/>
          <w:sz w:val="24"/>
          <w:szCs w:val="24"/>
        </w:rPr>
        <w:t xml:space="preserve"> filed</w:t>
      </w:r>
      <w:r w:rsidR="005307DF" w:rsidRPr="00420A37">
        <w:rPr>
          <w:rFonts w:ascii="Times New Roman" w:hAnsi="Times New Roman" w:cs="Times New Roman"/>
          <w:sz w:val="24"/>
          <w:szCs w:val="24"/>
        </w:rPr>
        <w:t>,</w:t>
      </w:r>
      <w:r w:rsidR="00D77688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A17C99" w:rsidRPr="00420A37">
        <w:rPr>
          <w:rFonts w:ascii="Times New Roman" w:hAnsi="Times New Roman" w:cs="Times New Roman"/>
          <w:sz w:val="24"/>
          <w:szCs w:val="24"/>
        </w:rPr>
        <w:t>during the</w:t>
      </w:r>
      <w:r w:rsidR="00244608" w:rsidRPr="00420A37">
        <w:rPr>
          <w:rFonts w:ascii="Times New Roman" w:hAnsi="Times New Roman" w:cs="Times New Roman"/>
          <w:sz w:val="24"/>
          <w:szCs w:val="24"/>
        </w:rPr>
        <w:t xml:space="preserve"> weekly meetings</w:t>
      </w:r>
      <w:r w:rsidR="00A17C99" w:rsidRPr="00420A37">
        <w:rPr>
          <w:rFonts w:ascii="Times New Roman" w:hAnsi="Times New Roman" w:cs="Times New Roman"/>
          <w:sz w:val="24"/>
          <w:szCs w:val="24"/>
        </w:rPr>
        <w:t xml:space="preserve"> conducted under </w:t>
      </w:r>
      <w:r w:rsidR="005307DF" w:rsidRPr="00420A37">
        <w:rPr>
          <w:rFonts w:ascii="Times New Roman" w:hAnsi="Times New Roman" w:cs="Times New Roman"/>
          <w:sz w:val="24"/>
          <w:szCs w:val="24"/>
        </w:rPr>
        <w:t>the ongoing “</w:t>
      </w:r>
      <w:r w:rsidR="005307DF" w:rsidRPr="00420A37">
        <w:rPr>
          <w:rFonts w:ascii="Times New Roman" w:hAnsi="Times New Roman" w:cs="Times New Roman"/>
          <w:b/>
          <w:sz w:val="24"/>
          <w:szCs w:val="24"/>
        </w:rPr>
        <w:t>Special</w:t>
      </w:r>
      <w:r w:rsidR="00A17C99" w:rsidRPr="00420A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7DF" w:rsidRPr="00420A37">
        <w:rPr>
          <w:rFonts w:ascii="Times New Roman" w:hAnsi="Times New Roman" w:cs="Times New Roman"/>
          <w:b/>
          <w:sz w:val="24"/>
          <w:szCs w:val="24"/>
        </w:rPr>
        <w:t>Le</w:t>
      </w:r>
      <w:r w:rsidR="00E235CA" w:rsidRPr="00420A37">
        <w:rPr>
          <w:rFonts w:ascii="Times New Roman" w:hAnsi="Times New Roman" w:cs="Times New Roman"/>
          <w:b/>
          <w:sz w:val="24"/>
          <w:szCs w:val="24"/>
        </w:rPr>
        <w:t>gal</w:t>
      </w:r>
      <w:r w:rsidR="00A17C99" w:rsidRPr="00420A37">
        <w:rPr>
          <w:rFonts w:ascii="Times New Roman" w:hAnsi="Times New Roman" w:cs="Times New Roman"/>
          <w:b/>
          <w:sz w:val="24"/>
          <w:szCs w:val="24"/>
        </w:rPr>
        <w:t xml:space="preserve"> Recover</w:t>
      </w:r>
      <w:r w:rsidR="00E235CA" w:rsidRPr="00420A37">
        <w:rPr>
          <w:rFonts w:ascii="Times New Roman" w:hAnsi="Times New Roman" w:cs="Times New Roman"/>
          <w:b/>
          <w:sz w:val="24"/>
          <w:szCs w:val="24"/>
        </w:rPr>
        <w:t>y</w:t>
      </w:r>
      <w:r w:rsidR="00A17C99" w:rsidRPr="00420A37">
        <w:rPr>
          <w:rFonts w:ascii="Times New Roman" w:hAnsi="Times New Roman" w:cs="Times New Roman"/>
          <w:b/>
          <w:sz w:val="24"/>
          <w:szCs w:val="24"/>
        </w:rPr>
        <w:t xml:space="preserve"> Programme</w:t>
      </w:r>
      <w:r w:rsidR="005307DF" w:rsidRPr="00420A37">
        <w:rPr>
          <w:rFonts w:ascii="Times New Roman" w:hAnsi="Times New Roman" w:cs="Times New Roman"/>
          <w:sz w:val="24"/>
          <w:szCs w:val="24"/>
        </w:rPr>
        <w:t xml:space="preserve">” the following operational problems </w:t>
      </w:r>
      <w:r w:rsidR="00687963" w:rsidRPr="00420A37">
        <w:rPr>
          <w:rFonts w:ascii="Times New Roman" w:hAnsi="Times New Roman" w:cs="Times New Roman"/>
          <w:sz w:val="24"/>
          <w:szCs w:val="24"/>
        </w:rPr>
        <w:t xml:space="preserve">encountered by the Legal Officials </w:t>
      </w:r>
      <w:r w:rsidR="005307DF" w:rsidRPr="00420A37">
        <w:rPr>
          <w:rFonts w:ascii="Times New Roman" w:hAnsi="Times New Roman" w:cs="Times New Roman"/>
          <w:sz w:val="24"/>
          <w:szCs w:val="24"/>
        </w:rPr>
        <w:t>were observed.</w:t>
      </w:r>
    </w:p>
    <w:p w:rsidR="005307DF" w:rsidRPr="00420A37" w:rsidRDefault="005307DF" w:rsidP="00530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34B" w:rsidRPr="00420A37" w:rsidRDefault="008F0561" w:rsidP="00EE134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>Non-availability</w:t>
      </w:r>
      <w:r w:rsidR="005307DF" w:rsidRPr="00420A37">
        <w:rPr>
          <w:rFonts w:ascii="Times New Roman" w:hAnsi="Times New Roman" w:cs="Times New Roman"/>
          <w:sz w:val="24"/>
          <w:szCs w:val="24"/>
        </w:rPr>
        <w:t xml:space="preserve"> of the </w:t>
      </w:r>
      <w:r w:rsidRPr="00420A37">
        <w:rPr>
          <w:rFonts w:ascii="Times New Roman" w:hAnsi="Times New Roman" w:cs="Times New Roman"/>
          <w:sz w:val="24"/>
          <w:szCs w:val="24"/>
        </w:rPr>
        <w:t>correct a</w:t>
      </w:r>
      <w:r w:rsidR="005307DF" w:rsidRPr="00420A37">
        <w:rPr>
          <w:rFonts w:ascii="Times New Roman" w:hAnsi="Times New Roman" w:cs="Times New Roman"/>
          <w:sz w:val="24"/>
          <w:szCs w:val="24"/>
        </w:rPr>
        <w:t>ddress of borrower</w:t>
      </w:r>
      <w:r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EE134B" w:rsidRPr="00420A37">
        <w:rPr>
          <w:rFonts w:ascii="Times New Roman" w:hAnsi="Times New Roman" w:cs="Times New Roman"/>
          <w:sz w:val="24"/>
          <w:szCs w:val="24"/>
        </w:rPr>
        <w:t>delay the</w:t>
      </w:r>
      <w:r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EE134B" w:rsidRPr="00420A37">
        <w:rPr>
          <w:rFonts w:ascii="Times New Roman" w:hAnsi="Times New Roman" w:cs="Times New Roman"/>
          <w:sz w:val="24"/>
          <w:szCs w:val="24"/>
        </w:rPr>
        <w:t xml:space="preserve">legal </w:t>
      </w:r>
      <w:r w:rsidRPr="00420A37">
        <w:rPr>
          <w:rFonts w:ascii="Times New Roman" w:hAnsi="Times New Roman" w:cs="Times New Roman"/>
          <w:sz w:val="24"/>
          <w:szCs w:val="24"/>
        </w:rPr>
        <w:t>recovery process as foll</w:t>
      </w:r>
      <w:r w:rsidR="00EE134B" w:rsidRPr="00420A37">
        <w:rPr>
          <w:rFonts w:ascii="Times New Roman" w:hAnsi="Times New Roman" w:cs="Times New Roman"/>
          <w:sz w:val="24"/>
          <w:szCs w:val="24"/>
        </w:rPr>
        <w:t>ows</w:t>
      </w:r>
    </w:p>
    <w:p w:rsidR="00EE134B" w:rsidRPr="00420A37" w:rsidRDefault="00EE134B" w:rsidP="00EE13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561" w:rsidRPr="00420A37" w:rsidRDefault="008F0561" w:rsidP="008F056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 xml:space="preserve">Reminders, Default </w:t>
      </w:r>
      <w:r w:rsidR="00EE134B" w:rsidRPr="00420A37">
        <w:rPr>
          <w:rFonts w:ascii="Times New Roman" w:hAnsi="Times New Roman" w:cs="Times New Roman"/>
          <w:sz w:val="24"/>
          <w:szCs w:val="24"/>
        </w:rPr>
        <w:t>notices, Legal termination, Letters</w:t>
      </w:r>
      <w:r w:rsidRPr="00420A37">
        <w:rPr>
          <w:rFonts w:ascii="Times New Roman" w:hAnsi="Times New Roman" w:cs="Times New Roman"/>
          <w:sz w:val="24"/>
          <w:szCs w:val="24"/>
        </w:rPr>
        <w:t xml:space="preserve"> of Demands</w:t>
      </w:r>
      <w:r w:rsidR="00EE134B" w:rsidRPr="00420A37">
        <w:rPr>
          <w:rFonts w:ascii="Times New Roman" w:hAnsi="Times New Roman" w:cs="Times New Roman"/>
          <w:sz w:val="24"/>
          <w:szCs w:val="24"/>
        </w:rPr>
        <w:t xml:space="preserve"> etc., b</w:t>
      </w:r>
      <w:r w:rsidRPr="00420A37">
        <w:rPr>
          <w:rFonts w:ascii="Times New Roman" w:hAnsi="Times New Roman" w:cs="Times New Roman"/>
          <w:sz w:val="24"/>
          <w:szCs w:val="24"/>
        </w:rPr>
        <w:t>een returned by postal authorities undelivered</w:t>
      </w:r>
      <w:r w:rsidR="00687963" w:rsidRPr="00420A37">
        <w:rPr>
          <w:rFonts w:ascii="Times New Roman" w:hAnsi="Times New Roman" w:cs="Times New Roman"/>
          <w:sz w:val="24"/>
          <w:szCs w:val="24"/>
        </w:rPr>
        <w:t>.</w:t>
      </w:r>
    </w:p>
    <w:p w:rsidR="00EE134B" w:rsidRPr="00420A37" w:rsidRDefault="00EE134B" w:rsidP="00EE134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>Inability to serve summons</w:t>
      </w:r>
      <w:r w:rsidR="00687963" w:rsidRPr="00420A37">
        <w:rPr>
          <w:rFonts w:ascii="Times New Roman" w:hAnsi="Times New Roman" w:cs="Times New Roman"/>
          <w:sz w:val="24"/>
          <w:szCs w:val="24"/>
        </w:rPr>
        <w:t>.</w:t>
      </w:r>
    </w:p>
    <w:p w:rsidR="00C67194" w:rsidRPr="00420A37" w:rsidRDefault="00C67194" w:rsidP="00C6719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67194" w:rsidRPr="00420A37" w:rsidRDefault="00C67194" w:rsidP="00C67194">
      <w:pPr>
        <w:pStyle w:val="ListParagraph"/>
        <w:numPr>
          <w:ilvl w:val="0"/>
          <w:numId w:val="29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>Details of assets of Borrowers and Guarantors not available for writ registration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 and follow up</w:t>
      </w:r>
      <w:r w:rsidR="008872AC" w:rsidRPr="00420A37">
        <w:rPr>
          <w:rFonts w:ascii="Times New Roman" w:hAnsi="Times New Roman" w:cs="Times New Roman"/>
          <w:sz w:val="24"/>
          <w:szCs w:val="24"/>
        </w:rPr>
        <w:t xml:space="preserve"> on </w:t>
      </w:r>
      <w:r w:rsidR="008872AC" w:rsidRPr="00420A37">
        <w:rPr>
          <w:rFonts w:ascii="Times New Roman" w:hAnsi="Times New Roman" w:cs="Times New Roman"/>
          <w:sz w:val="24"/>
          <w:szCs w:val="24"/>
        </w:rPr>
        <w:tab/>
        <w:t>delivery of judgments in our favour</w:t>
      </w:r>
      <w:r w:rsidR="00014BD9" w:rsidRPr="00420A37">
        <w:rPr>
          <w:rFonts w:ascii="Times New Roman" w:hAnsi="Times New Roman" w:cs="Times New Roman"/>
          <w:sz w:val="24"/>
          <w:szCs w:val="24"/>
        </w:rPr>
        <w:t>.</w:t>
      </w:r>
      <w:r w:rsidR="006C0DCA" w:rsidRPr="00420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194" w:rsidRPr="00420A37" w:rsidRDefault="00C67194" w:rsidP="00C6719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14BD9" w:rsidRPr="00420A37" w:rsidRDefault="00014BD9" w:rsidP="00EF2BD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>Branch Managers attention is also drawn to requirement as per rules gazetted by the Financial Intelligence U</w:t>
      </w:r>
      <w:r w:rsidR="00081186" w:rsidRPr="00420A37">
        <w:rPr>
          <w:rFonts w:ascii="Times New Roman" w:hAnsi="Times New Roman" w:cs="Times New Roman"/>
          <w:sz w:val="24"/>
          <w:szCs w:val="24"/>
        </w:rPr>
        <w:t>n</w:t>
      </w:r>
      <w:r w:rsidRPr="00420A37">
        <w:rPr>
          <w:rFonts w:ascii="Times New Roman" w:hAnsi="Times New Roman" w:cs="Times New Roman"/>
          <w:sz w:val="24"/>
          <w:szCs w:val="24"/>
        </w:rPr>
        <w:t>it</w:t>
      </w:r>
      <w:r w:rsidR="00E84F68" w:rsidRPr="00420A37">
        <w:rPr>
          <w:rFonts w:ascii="Times New Roman" w:hAnsi="Times New Roman" w:cs="Times New Roman"/>
          <w:sz w:val="24"/>
          <w:szCs w:val="24"/>
        </w:rPr>
        <w:t xml:space="preserve"> (FIU)</w:t>
      </w:r>
      <w:r w:rsidRPr="00420A37">
        <w:rPr>
          <w:rFonts w:ascii="Times New Roman" w:hAnsi="Times New Roman" w:cs="Times New Roman"/>
          <w:sz w:val="24"/>
          <w:szCs w:val="24"/>
        </w:rPr>
        <w:t xml:space="preserve"> of the Central Bank of Sri Lanka that </w:t>
      </w:r>
      <w:r w:rsidR="00420A37" w:rsidRPr="00420A37">
        <w:rPr>
          <w:rFonts w:ascii="Times New Roman" w:hAnsi="Times New Roman" w:cs="Times New Roman"/>
          <w:sz w:val="24"/>
          <w:szCs w:val="24"/>
        </w:rPr>
        <w:t>Maintaining a</w:t>
      </w:r>
      <w:r w:rsidR="00E1114C" w:rsidRPr="00420A37">
        <w:rPr>
          <w:rFonts w:ascii="Times New Roman" w:hAnsi="Times New Roman" w:cs="Times New Roman"/>
          <w:sz w:val="24"/>
          <w:szCs w:val="24"/>
        </w:rPr>
        <w:t xml:space="preserve"> duly</w:t>
      </w:r>
      <w:r w:rsidR="00C67194" w:rsidRPr="00420A37">
        <w:rPr>
          <w:rFonts w:ascii="Times New Roman" w:hAnsi="Times New Roman" w:cs="Times New Roman"/>
          <w:sz w:val="24"/>
          <w:szCs w:val="24"/>
        </w:rPr>
        <w:t xml:space="preserve"> verified address</w:t>
      </w:r>
      <w:r w:rsidR="00E1114C" w:rsidRPr="00420A37">
        <w:rPr>
          <w:rFonts w:ascii="Times New Roman" w:hAnsi="Times New Roman" w:cs="Times New Roman"/>
          <w:sz w:val="24"/>
          <w:szCs w:val="24"/>
        </w:rPr>
        <w:t>es</w:t>
      </w:r>
      <w:r w:rsidR="00C67194" w:rsidRPr="00420A37">
        <w:rPr>
          <w:rFonts w:ascii="Times New Roman" w:hAnsi="Times New Roman" w:cs="Times New Roman"/>
          <w:sz w:val="24"/>
          <w:szCs w:val="24"/>
        </w:rPr>
        <w:t xml:space="preserve"> of </w:t>
      </w:r>
      <w:r w:rsidRPr="00420A37">
        <w:rPr>
          <w:rFonts w:ascii="Times New Roman" w:hAnsi="Times New Roman" w:cs="Times New Roman"/>
          <w:sz w:val="24"/>
          <w:szCs w:val="24"/>
        </w:rPr>
        <w:t>customers in</w:t>
      </w:r>
      <w:r w:rsidR="00C67194" w:rsidRPr="00420A37">
        <w:rPr>
          <w:rFonts w:ascii="Times New Roman" w:hAnsi="Times New Roman" w:cs="Times New Roman"/>
          <w:sz w:val="24"/>
          <w:szCs w:val="24"/>
        </w:rPr>
        <w:t xml:space="preserve"> the books of the company </w:t>
      </w:r>
      <w:r w:rsidRPr="00420A37">
        <w:rPr>
          <w:rFonts w:ascii="Times New Roman" w:hAnsi="Times New Roman" w:cs="Times New Roman"/>
          <w:sz w:val="24"/>
          <w:szCs w:val="24"/>
        </w:rPr>
        <w:t>is mandatory.</w:t>
      </w:r>
      <w:r w:rsidR="00D77688" w:rsidRPr="00420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BD9" w:rsidRPr="00420A37" w:rsidRDefault="00014BD9" w:rsidP="00014BD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72AC" w:rsidRPr="00420A37" w:rsidRDefault="00014BD9" w:rsidP="00EF2BD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 xml:space="preserve">In view of the above, Branch </w:t>
      </w:r>
      <w:r w:rsidR="005400E7" w:rsidRPr="00420A37">
        <w:rPr>
          <w:rFonts w:ascii="Times New Roman" w:hAnsi="Times New Roman" w:cs="Times New Roman"/>
          <w:sz w:val="24"/>
          <w:szCs w:val="24"/>
        </w:rPr>
        <w:t>Managers</w:t>
      </w:r>
      <w:r w:rsidRPr="00420A37">
        <w:rPr>
          <w:rFonts w:ascii="Times New Roman" w:hAnsi="Times New Roman" w:cs="Times New Roman"/>
          <w:sz w:val="24"/>
          <w:szCs w:val="24"/>
        </w:rPr>
        <w:t xml:space="preserve"> are </w:t>
      </w:r>
      <w:r w:rsidR="008872AC" w:rsidRPr="00420A37">
        <w:rPr>
          <w:rFonts w:ascii="Times New Roman" w:hAnsi="Times New Roman" w:cs="Times New Roman"/>
          <w:sz w:val="24"/>
          <w:szCs w:val="24"/>
        </w:rPr>
        <w:t>responsible: -</w:t>
      </w:r>
    </w:p>
    <w:p w:rsidR="008872AC" w:rsidRPr="00420A37" w:rsidRDefault="008872AC" w:rsidP="00014BD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35E3" w:rsidRPr="00420A37" w:rsidRDefault="008872AC" w:rsidP="0024460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>To</w:t>
      </w:r>
      <w:r w:rsidR="00014BD9" w:rsidRPr="00420A37">
        <w:rPr>
          <w:rFonts w:ascii="Times New Roman" w:hAnsi="Times New Roman" w:cs="Times New Roman"/>
          <w:sz w:val="24"/>
          <w:szCs w:val="24"/>
        </w:rPr>
        <w:t xml:space="preserve"> provide the </w:t>
      </w:r>
      <w:r w:rsidR="005400E7" w:rsidRPr="00420A37">
        <w:rPr>
          <w:rFonts w:ascii="Times New Roman" w:hAnsi="Times New Roman" w:cs="Times New Roman"/>
          <w:sz w:val="24"/>
          <w:szCs w:val="24"/>
        </w:rPr>
        <w:t>v</w:t>
      </w:r>
      <w:r w:rsidR="00014BD9" w:rsidRPr="00420A37">
        <w:rPr>
          <w:rFonts w:ascii="Times New Roman" w:hAnsi="Times New Roman" w:cs="Times New Roman"/>
          <w:sz w:val="24"/>
          <w:szCs w:val="24"/>
        </w:rPr>
        <w:t xml:space="preserve">erified 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postal </w:t>
      </w:r>
      <w:r w:rsidR="00014BD9" w:rsidRPr="00420A37">
        <w:rPr>
          <w:rFonts w:ascii="Times New Roman" w:hAnsi="Times New Roman" w:cs="Times New Roman"/>
          <w:sz w:val="24"/>
          <w:szCs w:val="24"/>
        </w:rPr>
        <w:t xml:space="preserve">address to the Legal Officials 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when transferring a </w:t>
      </w:r>
      <w:r w:rsidRPr="00420A37">
        <w:rPr>
          <w:rFonts w:ascii="Times New Roman" w:hAnsi="Times New Roman" w:cs="Times New Roman"/>
          <w:sz w:val="24"/>
          <w:szCs w:val="24"/>
        </w:rPr>
        <w:t>Non-Performing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 Facility to </w:t>
      </w:r>
      <w:r w:rsidRPr="00420A37">
        <w:rPr>
          <w:rFonts w:ascii="Times New Roman" w:hAnsi="Times New Roman" w:cs="Times New Roman"/>
          <w:sz w:val="24"/>
          <w:szCs w:val="24"/>
        </w:rPr>
        <w:t>initiate legal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 action enabling </w:t>
      </w:r>
      <w:r w:rsidR="00E84F68" w:rsidRPr="00420A37">
        <w:rPr>
          <w:rFonts w:ascii="Times New Roman" w:hAnsi="Times New Roman" w:cs="Times New Roman"/>
          <w:sz w:val="24"/>
          <w:szCs w:val="24"/>
        </w:rPr>
        <w:t>them to</w:t>
      </w:r>
      <w:r w:rsidRPr="00420A37">
        <w:rPr>
          <w:rFonts w:ascii="Times New Roman" w:hAnsi="Times New Roman" w:cs="Times New Roman"/>
          <w:sz w:val="24"/>
          <w:szCs w:val="24"/>
        </w:rPr>
        <w:t xml:space="preserve"> proceed</w:t>
      </w:r>
      <w:r w:rsidR="005400E7" w:rsidRPr="00420A37">
        <w:rPr>
          <w:rFonts w:ascii="Times New Roman" w:hAnsi="Times New Roman" w:cs="Times New Roman"/>
          <w:sz w:val="24"/>
          <w:szCs w:val="24"/>
        </w:rPr>
        <w:t xml:space="preserve"> unhindered</w:t>
      </w:r>
      <w:r w:rsidRPr="00420A37">
        <w:rPr>
          <w:rFonts w:ascii="Times New Roman" w:hAnsi="Times New Roman" w:cs="Times New Roman"/>
          <w:sz w:val="24"/>
          <w:szCs w:val="24"/>
        </w:rPr>
        <w:t xml:space="preserve">. </w:t>
      </w:r>
      <w:r w:rsidR="006B75B9" w:rsidRPr="00420A37">
        <w:rPr>
          <w:rFonts w:ascii="Times New Roman" w:hAnsi="Times New Roman" w:cs="Times New Roman"/>
          <w:sz w:val="24"/>
          <w:szCs w:val="24"/>
          <w:u w:val="single"/>
        </w:rPr>
        <w:t>Prior to transfer of a file for Legal Recovery action</w:t>
      </w:r>
      <w:r w:rsidRPr="00420A37">
        <w:rPr>
          <w:rFonts w:ascii="Times New Roman" w:hAnsi="Times New Roman" w:cs="Times New Roman"/>
          <w:sz w:val="24"/>
          <w:szCs w:val="24"/>
          <w:u w:val="single"/>
        </w:rPr>
        <w:t xml:space="preserve"> the Branch Manager</w:t>
      </w:r>
      <w:r w:rsidR="00687963" w:rsidRPr="00420A3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20A37">
        <w:rPr>
          <w:rFonts w:ascii="Times New Roman" w:hAnsi="Times New Roman" w:cs="Times New Roman"/>
          <w:sz w:val="24"/>
          <w:szCs w:val="24"/>
          <w:u w:val="single"/>
        </w:rPr>
        <w:t xml:space="preserve"> should visit the </w:t>
      </w:r>
      <w:r w:rsidR="00360F5D" w:rsidRPr="00420A37">
        <w:rPr>
          <w:rFonts w:ascii="Times New Roman" w:hAnsi="Times New Roman" w:cs="Times New Roman"/>
          <w:sz w:val="24"/>
          <w:szCs w:val="24"/>
          <w:u w:val="single"/>
        </w:rPr>
        <w:t>customer either</w:t>
      </w:r>
      <w:r w:rsidRPr="00420A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75B9" w:rsidRPr="00420A37">
        <w:rPr>
          <w:rFonts w:ascii="Times New Roman" w:hAnsi="Times New Roman" w:cs="Times New Roman"/>
          <w:sz w:val="24"/>
          <w:szCs w:val="24"/>
          <w:u w:val="single"/>
        </w:rPr>
        <w:t xml:space="preserve">with or without the </w:t>
      </w:r>
      <w:r w:rsidRPr="00420A37">
        <w:rPr>
          <w:rFonts w:ascii="Times New Roman" w:hAnsi="Times New Roman" w:cs="Times New Roman"/>
          <w:sz w:val="24"/>
          <w:szCs w:val="24"/>
          <w:u w:val="single"/>
        </w:rPr>
        <w:t xml:space="preserve">relevant Legal </w:t>
      </w:r>
      <w:r w:rsidR="006B75B9" w:rsidRPr="00420A37">
        <w:rPr>
          <w:rFonts w:ascii="Times New Roman" w:hAnsi="Times New Roman" w:cs="Times New Roman"/>
          <w:sz w:val="24"/>
          <w:szCs w:val="24"/>
          <w:u w:val="single"/>
        </w:rPr>
        <w:t>officer to conduct the final negotiation for settlement and verifying the address as well during this process.</w:t>
      </w:r>
      <w:r w:rsidR="006B75B9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360F5D" w:rsidRPr="00420A37">
        <w:rPr>
          <w:rFonts w:ascii="Times New Roman" w:hAnsi="Times New Roman" w:cs="Times New Roman"/>
          <w:sz w:val="24"/>
          <w:szCs w:val="24"/>
        </w:rPr>
        <w:t xml:space="preserve">If the borrower is </w:t>
      </w:r>
      <w:r w:rsidR="00E84F68" w:rsidRPr="00420A37">
        <w:rPr>
          <w:rFonts w:ascii="Times New Roman" w:hAnsi="Times New Roman" w:cs="Times New Roman"/>
          <w:sz w:val="24"/>
          <w:szCs w:val="24"/>
        </w:rPr>
        <w:t xml:space="preserve">either </w:t>
      </w:r>
      <w:r w:rsidR="00360F5D" w:rsidRPr="00420A37">
        <w:rPr>
          <w:rFonts w:ascii="Times New Roman" w:hAnsi="Times New Roman" w:cs="Times New Roman"/>
          <w:sz w:val="24"/>
          <w:szCs w:val="24"/>
        </w:rPr>
        <w:t>not at the given address or residing abroad</w:t>
      </w:r>
      <w:r w:rsidR="00E84F68" w:rsidRPr="00420A37">
        <w:rPr>
          <w:rFonts w:ascii="Times New Roman" w:hAnsi="Times New Roman" w:cs="Times New Roman"/>
          <w:sz w:val="24"/>
          <w:szCs w:val="24"/>
        </w:rPr>
        <w:t>,</w:t>
      </w:r>
      <w:r w:rsidR="00360F5D" w:rsidRPr="00420A37">
        <w:rPr>
          <w:rFonts w:ascii="Times New Roman" w:hAnsi="Times New Roman" w:cs="Times New Roman"/>
          <w:sz w:val="24"/>
          <w:szCs w:val="24"/>
        </w:rPr>
        <w:t xml:space="preserve"> inform Deputy General Manager (Administration Operations &amp; Recoveries) </w:t>
      </w:r>
      <w:r w:rsidR="00F635EA" w:rsidRPr="00420A37">
        <w:rPr>
          <w:rFonts w:ascii="Times New Roman" w:hAnsi="Times New Roman" w:cs="Times New Roman"/>
          <w:sz w:val="24"/>
          <w:szCs w:val="24"/>
        </w:rPr>
        <w:t xml:space="preserve">and continue to locate the borrower’s address from the Grama Sewaka </w:t>
      </w:r>
      <w:r w:rsidR="00407136" w:rsidRPr="00420A37">
        <w:rPr>
          <w:rFonts w:ascii="Times New Roman" w:hAnsi="Times New Roman" w:cs="Times New Roman"/>
          <w:sz w:val="24"/>
          <w:szCs w:val="24"/>
        </w:rPr>
        <w:t>Niladhari or</w:t>
      </w:r>
      <w:r w:rsidR="00F635EA" w:rsidRPr="00420A37">
        <w:rPr>
          <w:rFonts w:ascii="Times New Roman" w:hAnsi="Times New Roman" w:cs="Times New Roman"/>
          <w:sz w:val="24"/>
          <w:szCs w:val="24"/>
        </w:rPr>
        <w:t xml:space="preserve"> from the neighborhood or from </w:t>
      </w:r>
      <w:r w:rsidR="009E5C7F" w:rsidRPr="00420A37">
        <w:rPr>
          <w:rFonts w:ascii="Times New Roman" w:hAnsi="Times New Roman" w:cs="Times New Roman"/>
          <w:sz w:val="24"/>
          <w:szCs w:val="24"/>
        </w:rPr>
        <w:t>Guarantors</w:t>
      </w:r>
      <w:r w:rsidR="00E235CA" w:rsidRPr="00420A37">
        <w:rPr>
          <w:rFonts w:ascii="Times New Roman" w:hAnsi="Times New Roman" w:cs="Times New Roman"/>
          <w:sz w:val="24"/>
          <w:szCs w:val="24"/>
        </w:rPr>
        <w:t>. If</w:t>
      </w:r>
      <w:r w:rsidR="00407136" w:rsidRPr="00420A37">
        <w:rPr>
          <w:rFonts w:ascii="Times New Roman" w:hAnsi="Times New Roman" w:cs="Times New Roman"/>
          <w:sz w:val="24"/>
          <w:szCs w:val="24"/>
        </w:rPr>
        <w:t xml:space="preserve"> all efforts </w:t>
      </w:r>
      <w:r w:rsidR="009E5C7F" w:rsidRPr="00420A37">
        <w:rPr>
          <w:rFonts w:ascii="Times New Roman" w:hAnsi="Times New Roman" w:cs="Times New Roman"/>
          <w:sz w:val="24"/>
          <w:szCs w:val="24"/>
        </w:rPr>
        <w:t xml:space="preserve">to locate the borrower </w:t>
      </w:r>
      <w:r w:rsidR="00687963" w:rsidRPr="00420A37">
        <w:rPr>
          <w:rFonts w:ascii="Times New Roman" w:hAnsi="Times New Roman" w:cs="Times New Roman"/>
          <w:sz w:val="24"/>
          <w:szCs w:val="24"/>
        </w:rPr>
        <w:t>is unsuccessful,</w:t>
      </w:r>
      <w:r w:rsidR="00407136" w:rsidRPr="00420A37">
        <w:rPr>
          <w:rFonts w:ascii="Times New Roman" w:hAnsi="Times New Roman" w:cs="Times New Roman"/>
          <w:sz w:val="24"/>
          <w:szCs w:val="24"/>
        </w:rPr>
        <w:t xml:space="preserve"> the sequence of action </w:t>
      </w:r>
      <w:r w:rsidR="00591EC9" w:rsidRPr="00420A37">
        <w:rPr>
          <w:rFonts w:ascii="Times New Roman" w:hAnsi="Times New Roman" w:cs="Times New Roman"/>
          <w:sz w:val="24"/>
          <w:szCs w:val="24"/>
        </w:rPr>
        <w:t>to recover</w:t>
      </w:r>
      <w:r w:rsidR="00687963" w:rsidRPr="00420A37">
        <w:rPr>
          <w:rFonts w:ascii="Times New Roman" w:hAnsi="Times New Roman" w:cs="Times New Roman"/>
          <w:sz w:val="24"/>
          <w:szCs w:val="24"/>
        </w:rPr>
        <w:t xml:space="preserve"> dues</w:t>
      </w:r>
      <w:r w:rsidR="00591EC9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407136" w:rsidRPr="00420A37">
        <w:rPr>
          <w:rFonts w:ascii="Times New Roman" w:hAnsi="Times New Roman" w:cs="Times New Roman"/>
          <w:sz w:val="24"/>
          <w:szCs w:val="24"/>
        </w:rPr>
        <w:t xml:space="preserve">should </w:t>
      </w:r>
      <w:r w:rsidR="009E5C7F" w:rsidRPr="00420A37">
        <w:rPr>
          <w:rFonts w:ascii="Times New Roman" w:hAnsi="Times New Roman" w:cs="Times New Roman"/>
          <w:sz w:val="24"/>
          <w:szCs w:val="24"/>
        </w:rPr>
        <w:t>be in consultation with DGM (A</w:t>
      </w:r>
      <w:r w:rsidR="00407136" w:rsidRPr="00420A37">
        <w:rPr>
          <w:rFonts w:ascii="Times New Roman" w:hAnsi="Times New Roman" w:cs="Times New Roman"/>
          <w:sz w:val="24"/>
          <w:szCs w:val="24"/>
        </w:rPr>
        <w:t>d</w:t>
      </w:r>
      <w:r w:rsidR="009E5C7F" w:rsidRPr="00420A37">
        <w:rPr>
          <w:rFonts w:ascii="Times New Roman" w:hAnsi="Times New Roman" w:cs="Times New Roman"/>
          <w:sz w:val="24"/>
          <w:szCs w:val="24"/>
        </w:rPr>
        <w:t xml:space="preserve">, Op. &amp; </w:t>
      </w:r>
      <w:r w:rsidR="00EF2BD0" w:rsidRPr="00420A37">
        <w:rPr>
          <w:rFonts w:ascii="Times New Roman" w:hAnsi="Times New Roman" w:cs="Times New Roman"/>
          <w:sz w:val="24"/>
          <w:szCs w:val="24"/>
        </w:rPr>
        <w:t>Rec) and</w:t>
      </w:r>
      <w:r w:rsidR="009E5C7F" w:rsidRPr="00420A37">
        <w:rPr>
          <w:rFonts w:ascii="Times New Roman" w:hAnsi="Times New Roman" w:cs="Times New Roman"/>
          <w:sz w:val="24"/>
          <w:szCs w:val="24"/>
        </w:rPr>
        <w:t xml:space="preserve"> CEO</w:t>
      </w:r>
      <w:r w:rsidR="00E235CA" w:rsidRPr="00420A37">
        <w:rPr>
          <w:rFonts w:ascii="Times New Roman" w:hAnsi="Times New Roman" w:cs="Times New Roman"/>
          <w:sz w:val="24"/>
          <w:szCs w:val="24"/>
        </w:rPr>
        <w:t xml:space="preserve"> / Executive</w:t>
      </w:r>
      <w:r w:rsidR="009E5C7F" w:rsidRPr="00420A37">
        <w:rPr>
          <w:rFonts w:ascii="Times New Roman" w:hAnsi="Times New Roman" w:cs="Times New Roman"/>
          <w:sz w:val="24"/>
          <w:szCs w:val="24"/>
        </w:rPr>
        <w:t xml:space="preserve"> Director</w:t>
      </w:r>
      <w:r w:rsidR="00591EC9" w:rsidRPr="00420A37">
        <w:rPr>
          <w:rFonts w:ascii="Times New Roman" w:hAnsi="Times New Roman" w:cs="Times New Roman"/>
          <w:sz w:val="24"/>
          <w:szCs w:val="24"/>
        </w:rPr>
        <w:t>,</w:t>
      </w:r>
      <w:r w:rsidR="00407136" w:rsidRPr="00420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C7F" w:rsidRPr="00420A37" w:rsidRDefault="009E5C7F" w:rsidP="00591EC9">
      <w:pPr>
        <w:pStyle w:val="ListParagraph"/>
        <w:spacing w:after="0" w:line="240" w:lineRule="auto"/>
        <w:ind w:left="63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C7F" w:rsidRPr="00420A37" w:rsidRDefault="009E5C7F" w:rsidP="0024460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0A37">
        <w:rPr>
          <w:rFonts w:ascii="Times New Roman" w:hAnsi="Times New Roman" w:cs="Times New Roman"/>
          <w:sz w:val="24"/>
          <w:szCs w:val="24"/>
        </w:rPr>
        <w:t xml:space="preserve">When evaluating credit applications Branch </w:t>
      </w:r>
      <w:r w:rsidR="00EF2BD0" w:rsidRPr="00420A37">
        <w:rPr>
          <w:rFonts w:ascii="Times New Roman" w:hAnsi="Times New Roman" w:cs="Times New Roman"/>
          <w:sz w:val="24"/>
          <w:szCs w:val="24"/>
        </w:rPr>
        <w:t>Manager</w:t>
      </w:r>
      <w:r w:rsidR="00244608" w:rsidRPr="00420A37">
        <w:rPr>
          <w:rFonts w:ascii="Times New Roman" w:hAnsi="Times New Roman" w:cs="Times New Roman"/>
          <w:sz w:val="24"/>
          <w:szCs w:val="24"/>
        </w:rPr>
        <w:t xml:space="preserve">s and Officials at Head </w:t>
      </w:r>
      <w:r w:rsidR="00E84F68" w:rsidRPr="00420A37">
        <w:rPr>
          <w:rFonts w:ascii="Times New Roman" w:hAnsi="Times New Roman" w:cs="Times New Roman"/>
          <w:sz w:val="24"/>
          <w:szCs w:val="24"/>
        </w:rPr>
        <w:t>O</w:t>
      </w:r>
      <w:r w:rsidR="00244608" w:rsidRPr="00420A37">
        <w:rPr>
          <w:rFonts w:ascii="Times New Roman" w:hAnsi="Times New Roman" w:cs="Times New Roman"/>
          <w:sz w:val="24"/>
          <w:szCs w:val="24"/>
        </w:rPr>
        <w:t xml:space="preserve">ffice Credit Department </w:t>
      </w:r>
      <w:r w:rsidRPr="00420A37">
        <w:rPr>
          <w:rFonts w:ascii="Times New Roman" w:hAnsi="Times New Roman" w:cs="Times New Roman"/>
          <w:sz w:val="24"/>
          <w:szCs w:val="24"/>
        </w:rPr>
        <w:t xml:space="preserve">should </w:t>
      </w:r>
      <w:r w:rsidR="00EF2BD0" w:rsidRPr="00420A37">
        <w:rPr>
          <w:rFonts w:ascii="Times New Roman" w:hAnsi="Times New Roman" w:cs="Times New Roman"/>
          <w:sz w:val="24"/>
          <w:szCs w:val="24"/>
        </w:rPr>
        <w:t xml:space="preserve">ensure that Borrowers and Guarantors declare their Assets and Liabilities in the </w:t>
      </w:r>
      <w:r w:rsidR="00591EC9" w:rsidRPr="00420A37">
        <w:rPr>
          <w:rFonts w:ascii="Times New Roman" w:hAnsi="Times New Roman" w:cs="Times New Roman"/>
          <w:sz w:val="24"/>
          <w:szCs w:val="24"/>
        </w:rPr>
        <w:t xml:space="preserve">relevant formats accurately </w:t>
      </w:r>
      <w:r w:rsidR="00E84F68" w:rsidRPr="00420A37">
        <w:rPr>
          <w:rFonts w:ascii="Times New Roman" w:hAnsi="Times New Roman" w:cs="Times New Roman"/>
          <w:sz w:val="24"/>
          <w:szCs w:val="24"/>
        </w:rPr>
        <w:t xml:space="preserve">for </w:t>
      </w:r>
      <w:r w:rsidR="00687963" w:rsidRPr="00420A37">
        <w:rPr>
          <w:rFonts w:ascii="Times New Roman" w:hAnsi="Times New Roman" w:cs="Times New Roman"/>
          <w:sz w:val="24"/>
          <w:szCs w:val="24"/>
        </w:rPr>
        <w:t>the very</w:t>
      </w:r>
      <w:r w:rsidR="00206A05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244608" w:rsidRPr="00420A37">
        <w:rPr>
          <w:rFonts w:ascii="Times New Roman" w:hAnsi="Times New Roman" w:cs="Times New Roman"/>
          <w:sz w:val="24"/>
          <w:szCs w:val="24"/>
        </w:rPr>
        <w:t>vital</w:t>
      </w:r>
      <w:r w:rsidR="00206A05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="00591EC9" w:rsidRPr="00420A37">
        <w:rPr>
          <w:rFonts w:ascii="Times New Roman" w:hAnsi="Times New Roman" w:cs="Times New Roman"/>
          <w:sz w:val="24"/>
          <w:szCs w:val="24"/>
        </w:rPr>
        <w:t>reason stated</w:t>
      </w:r>
      <w:r w:rsidR="00EF2BD0" w:rsidRPr="00420A37">
        <w:rPr>
          <w:rFonts w:ascii="Times New Roman" w:hAnsi="Times New Roman" w:cs="Times New Roman"/>
          <w:sz w:val="24"/>
          <w:szCs w:val="24"/>
        </w:rPr>
        <w:t xml:space="preserve"> under </w:t>
      </w:r>
      <w:r w:rsidR="00E84F68" w:rsidRPr="00420A37">
        <w:rPr>
          <w:rFonts w:ascii="Times New Roman" w:hAnsi="Times New Roman" w:cs="Times New Roman"/>
          <w:sz w:val="24"/>
          <w:szCs w:val="24"/>
        </w:rPr>
        <w:t xml:space="preserve">paragraph </w:t>
      </w:r>
      <w:r w:rsidR="00EF2BD0" w:rsidRPr="00420A37">
        <w:rPr>
          <w:rFonts w:ascii="Times New Roman" w:hAnsi="Times New Roman" w:cs="Times New Roman"/>
          <w:sz w:val="24"/>
          <w:szCs w:val="24"/>
        </w:rPr>
        <w:t>2 above.</w:t>
      </w:r>
      <w:r w:rsidR="006C0DCA" w:rsidRPr="00420A37">
        <w:rPr>
          <w:rFonts w:ascii="Times New Roman" w:hAnsi="Times New Roman" w:cs="Times New Roman"/>
          <w:sz w:val="24"/>
          <w:szCs w:val="24"/>
        </w:rPr>
        <w:t xml:space="preserve"> </w:t>
      </w:r>
      <w:r w:rsidRPr="00420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F5D" w:rsidRPr="00420A37" w:rsidRDefault="00360F5D" w:rsidP="00360F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5E3" w:rsidRPr="00420A37" w:rsidRDefault="00D14FFC" w:rsidP="00D1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Signed</w:t>
      </w:r>
      <w:bookmarkStart w:id="0" w:name="_GoBack"/>
      <w:bookmarkEnd w:id="0"/>
    </w:p>
    <w:p w:rsidR="00FA5116" w:rsidRPr="00420A37" w:rsidRDefault="00420A37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35E3" w:rsidRPr="00420A37">
        <w:rPr>
          <w:rFonts w:ascii="Times New Roman" w:hAnsi="Times New Roman" w:cs="Times New Roman"/>
          <w:b/>
          <w:sz w:val="24"/>
          <w:szCs w:val="24"/>
        </w:rPr>
        <w:t>CE</w:t>
      </w:r>
      <w:r w:rsidR="00D12DCC" w:rsidRPr="00420A37">
        <w:rPr>
          <w:rFonts w:ascii="Times New Roman" w:hAnsi="Times New Roman" w:cs="Times New Roman"/>
          <w:b/>
          <w:sz w:val="24"/>
          <w:szCs w:val="24"/>
        </w:rPr>
        <w:t>O / Executive Director</w:t>
      </w:r>
    </w:p>
    <w:sectPr w:rsidR="00FA5116" w:rsidRPr="00420A37" w:rsidSect="00591EC9">
      <w:footerReference w:type="default" r:id="rId9"/>
      <w:pgSz w:w="11906" w:h="16838" w:code="9"/>
      <w:pgMar w:top="1350" w:right="926" w:bottom="90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5C8" w:rsidRDefault="004E45C8" w:rsidP="00017577">
      <w:pPr>
        <w:spacing w:after="0" w:line="240" w:lineRule="auto"/>
      </w:pPr>
      <w:r>
        <w:separator/>
      </w:r>
    </w:p>
  </w:endnote>
  <w:endnote w:type="continuationSeparator" w:id="0">
    <w:p w:rsidR="004E45C8" w:rsidRDefault="004E45C8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5C8" w:rsidRDefault="004E45C8" w:rsidP="00017577">
      <w:pPr>
        <w:spacing w:after="0" w:line="240" w:lineRule="auto"/>
      </w:pPr>
      <w:r>
        <w:separator/>
      </w:r>
    </w:p>
  </w:footnote>
  <w:footnote w:type="continuationSeparator" w:id="0">
    <w:p w:rsidR="004E45C8" w:rsidRDefault="004E45C8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3073"/>
    <w:multiLevelType w:val="hybridMultilevel"/>
    <w:tmpl w:val="E4D8E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585F"/>
    <w:multiLevelType w:val="hybridMultilevel"/>
    <w:tmpl w:val="1BE0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55AA0"/>
    <w:multiLevelType w:val="hybridMultilevel"/>
    <w:tmpl w:val="EA1862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B96807"/>
    <w:multiLevelType w:val="hybridMultilevel"/>
    <w:tmpl w:val="CE4A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D1220"/>
    <w:multiLevelType w:val="multilevel"/>
    <w:tmpl w:val="E1088B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A53E5E"/>
    <w:multiLevelType w:val="hybridMultilevel"/>
    <w:tmpl w:val="BB58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4572B"/>
    <w:multiLevelType w:val="hybridMultilevel"/>
    <w:tmpl w:val="8DDEF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D4C5C"/>
    <w:multiLevelType w:val="hybridMultilevel"/>
    <w:tmpl w:val="4D10BC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85720D"/>
    <w:multiLevelType w:val="hybridMultilevel"/>
    <w:tmpl w:val="6BAA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C5294"/>
    <w:multiLevelType w:val="hybridMultilevel"/>
    <w:tmpl w:val="E7EA87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93E07"/>
    <w:multiLevelType w:val="hybridMultilevel"/>
    <w:tmpl w:val="C0FAC9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8"/>
  </w:num>
  <w:num w:numId="5">
    <w:abstractNumId w:val="16"/>
  </w:num>
  <w:num w:numId="6">
    <w:abstractNumId w:val="9"/>
  </w:num>
  <w:num w:numId="7">
    <w:abstractNumId w:val="3"/>
  </w:num>
  <w:num w:numId="8">
    <w:abstractNumId w:val="19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29"/>
  </w:num>
  <w:num w:numId="18">
    <w:abstractNumId w:val="10"/>
  </w:num>
  <w:num w:numId="19">
    <w:abstractNumId w:val="25"/>
  </w:num>
  <w:num w:numId="20">
    <w:abstractNumId w:val="27"/>
  </w:num>
  <w:num w:numId="21">
    <w:abstractNumId w:val="17"/>
  </w:num>
  <w:num w:numId="22">
    <w:abstractNumId w:val="21"/>
  </w:num>
  <w:num w:numId="23">
    <w:abstractNumId w:val="1"/>
  </w:num>
  <w:num w:numId="24">
    <w:abstractNumId w:val="24"/>
  </w:num>
  <w:num w:numId="25">
    <w:abstractNumId w:val="20"/>
  </w:num>
  <w:num w:numId="26">
    <w:abstractNumId w:val="26"/>
  </w:num>
  <w:num w:numId="27">
    <w:abstractNumId w:val="5"/>
  </w:num>
  <w:num w:numId="28">
    <w:abstractNumId w:val="18"/>
  </w:num>
  <w:num w:numId="29">
    <w:abstractNumId w:val="11"/>
  </w:num>
  <w:num w:numId="30">
    <w:abstractNumId w:val="3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1C"/>
    <w:rsid w:val="00000504"/>
    <w:rsid w:val="00003AB9"/>
    <w:rsid w:val="00006C46"/>
    <w:rsid w:val="00007BC3"/>
    <w:rsid w:val="00014BD9"/>
    <w:rsid w:val="00017577"/>
    <w:rsid w:val="000244A7"/>
    <w:rsid w:val="00025A72"/>
    <w:rsid w:val="000320F3"/>
    <w:rsid w:val="00033870"/>
    <w:rsid w:val="00040D0E"/>
    <w:rsid w:val="0005160F"/>
    <w:rsid w:val="00055248"/>
    <w:rsid w:val="00067210"/>
    <w:rsid w:val="00071036"/>
    <w:rsid w:val="000767FE"/>
    <w:rsid w:val="00081186"/>
    <w:rsid w:val="000855B2"/>
    <w:rsid w:val="000962A7"/>
    <w:rsid w:val="000A0412"/>
    <w:rsid w:val="000A1370"/>
    <w:rsid w:val="000A6B2A"/>
    <w:rsid w:val="000B565F"/>
    <w:rsid w:val="000B775D"/>
    <w:rsid w:val="000C573F"/>
    <w:rsid w:val="000C6542"/>
    <w:rsid w:val="000D34B7"/>
    <w:rsid w:val="000D5D10"/>
    <w:rsid w:val="000F044C"/>
    <w:rsid w:val="00101E8B"/>
    <w:rsid w:val="00120C2A"/>
    <w:rsid w:val="0012662A"/>
    <w:rsid w:val="0012739C"/>
    <w:rsid w:val="00134E1F"/>
    <w:rsid w:val="00137E7A"/>
    <w:rsid w:val="00140E09"/>
    <w:rsid w:val="00142252"/>
    <w:rsid w:val="00142B69"/>
    <w:rsid w:val="00144E6B"/>
    <w:rsid w:val="00145308"/>
    <w:rsid w:val="00150954"/>
    <w:rsid w:val="00153B1A"/>
    <w:rsid w:val="00154C08"/>
    <w:rsid w:val="00163BED"/>
    <w:rsid w:val="0017466B"/>
    <w:rsid w:val="001871A7"/>
    <w:rsid w:val="001958B4"/>
    <w:rsid w:val="001A160D"/>
    <w:rsid w:val="001A3933"/>
    <w:rsid w:val="001A6931"/>
    <w:rsid w:val="001A69B5"/>
    <w:rsid w:val="001B7E6D"/>
    <w:rsid w:val="001C354D"/>
    <w:rsid w:val="001C4271"/>
    <w:rsid w:val="001D4873"/>
    <w:rsid w:val="001F1650"/>
    <w:rsid w:val="001F1AAE"/>
    <w:rsid w:val="001F636B"/>
    <w:rsid w:val="002045B5"/>
    <w:rsid w:val="00206A05"/>
    <w:rsid w:val="00215012"/>
    <w:rsid w:val="00216AFA"/>
    <w:rsid w:val="00221F8C"/>
    <w:rsid w:val="00223BE1"/>
    <w:rsid w:val="002335ED"/>
    <w:rsid w:val="00237F8D"/>
    <w:rsid w:val="00244608"/>
    <w:rsid w:val="0026139D"/>
    <w:rsid w:val="00265CBB"/>
    <w:rsid w:val="00272546"/>
    <w:rsid w:val="00272770"/>
    <w:rsid w:val="0028004B"/>
    <w:rsid w:val="00290F3D"/>
    <w:rsid w:val="0029254C"/>
    <w:rsid w:val="002B229D"/>
    <w:rsid w:val="002B4F43"/>
    <w:rsid w:val="002C254C"/>
    <w:rsid w:val="002C2B7D"/>
    <w:rsid w:val="002C2FCB"/>
    <w:rsid w:val="002C39EB"/>
    <w:rsid w:val="002D1036"/>
    <w:rsid w:val="002D612C"/>
    <w:rsid w:val="002E0362"/>
    <w:rsid w:val="002E68BC"/>
    <w:rsid w:val="002F0983"/>
    <w:rsid w:val="002F391F"/>
    <w:rsid w:val="002F3D35"/>
    <w:rsid w:val="00305E66"/>
    <w:rsid w:val="0031044B"/>
    <w:rsid w:val="003124C8"/>
    <w:rsid w:val="00314F99"/>
    <w:rsid w:val="003169B3"/>
    <w:rsid w:val="003214B3"/>
    <w:rsid w:val="00321667"/>
    <w:rsid w:val="003232F3"/>
    <w:rsid w:val="00330C4B"/>
    <w:rsid w:val="0033668B"/>
    <w:rsid w:val="0034607A"/>
    <w:rsid w:val="0034654E"/>
    <w:rsid w:val="00346D30"/>
    <w:rsid w:val="00356E88"/>
    <w:rsid w:val="0036090C"/>
    <w:rsid w:val="00360F5D"/>
    <w:rsid w:val="0036196E"/>
    <w:rsid w:val="00365A3C"/>
    <w:rsid w:val="0037429E"/>
    <w:rsid w:val="003800BC"/>
    <w:rsid w:val="00392D98"/>
    <w:rsid w:val="00394432"/>
    <w:rsid w:val="0039641F"/>
    <w:rsid w:val="003A2537"/>
    <w:rsid w:val="003A4CFA"/>
    <w:rsid w:val="003A7DE1"/>
    <w:rsid w:val="003B0CF9"/>
    <w:rsid w:val="003B21E7"/>
    <w:rsid w:val="003C1F41"/>
    <w:rsid w:val="003D26E3"/>
    <w:rsid w:val="003D7174"/>
    <w:rsid w:val="003E00E0"/>
    <w:rsid w:val="003E0F62"/>
    <w:rsid w:val="003F37B4"/>
    <w:rsid w:val="003F3D70"/>
    <w:rsid w:val="003F4C9A"/>
    <w:rsid w:val="0040613D"/>
    <w:rsid w:val="004064C9"/>
    <w:rsid w:val="00407136"/>
    <w:rsid w:val="00415E03"/>
    <w:rsid w:val="00420A37"/>
    <w:rsid w:val="0045030B"/>
    <w:rsid w:val="004515DB"/>
    <w:rsid w:val="00461F78"/>
    <w:rsid w:val="0046463B"/>
    <w:rsid w:val="004756FD"/>
    <w:rsid w:val="00480694"/>
    <w:rsid w:val="00480A42"/>
    <w:rsid w:val="00481EC7"/>
    <w:rsid w:val="00484243"/>
    <w:rsid w:val="004904BC"/>
    <w:rsid w:val="004A7848"/>
    <w:rsid w:val="004B119B"/>
    <w:rsid w:val="004B2FA2"/>
    <w:rsid w:val="004B475C"/>
    <w:rsid w:val="004C0555"/>
    <w:rsid w:val="004C326C"/>
    <w:rsid w:val="004C4F20"/>
    <w:rsid w:val="004D238F"/>
    <w:rsid w:val="004D2CF5"/>
    <w:rsid w:val="004D67F2"/>
    <w:rsid w:val="004D6A28"/>
    <w:rsid w:val="004E45C8"/>
    <w:rsid w:val="004E5385"/>
    <w:rsid w:val="004E54DD"/>
    <w:rsid w:val="004E69F7"/>
    <w:rsid w:val="004F0998"/>
    <w:rsid w:val="004F2468"/>
    <w:rsid w:val="004F58DD"/>
    <w:rsid w:val="00503D95"/>
    <w:rsid w:val="00512063"/>
    <w:rsid w:val="00512A41"/>
    <w:rsid w:val="00522719"/>
    <w:rsid w:val="0052396E"/>
    <w:rsid w:val="005307DF"/>
    <w:rsid w:val="005346B2"/>
    <w:rsid w:val="005400E7"/>
    <w:rsid w:val="00545D36"/>
    <w:rsid w:val="00561D76"/>
    <w:rsid w:val="00562483"/>
    <w:rsid w:val="00563350"/>
    <w:rsid w:val="00563899"/>
    <w:rsid w:val="005715C2"/>
    <w:rsid w:val="00581AAE"/>
    <w:rsid w:val="00582D4C"/>
    <w:rsid w:val="00583C4A"/>
    <w:rsid w:val="00584AF4"/>
    <w:rsid w:val="00584D6E"/>
    <w:rsid w:val="00585405"/>
    <w:rsid w:val="00591EC9"/>
    <w:rsid w:val="00592C61"/>
    <w:rsid w:val="005947A3"/>
    <w:rsid w:val="0059545A"/>
    <w:rsid w:val="005A0F04"/>
    <w:rsid w:val="005A29E1"/>
    <w:rsid w:val="005C23CC"/>
    <w:rsid w:val="005C3CBA"/>
    <w:rsid w:val="005C5D4A"/>
    <w:rsid w:val="005D3DBE"/>
    <w:rsid w:val="005D4378"/>
    <w:rsid w:val="005D68A2"/>
    <w:rsid w:val="005E26B3"/>
    <w:rsid w:val="005E6240"/>
    <w:rsid w:val="005E7D5E"/>
    <w:rsid w:val="005F5821"/>
    <w:rsid w:val="006026F3"/>
    <w:rsid w:val="00604CED"/>
    <w:rsid w:val="006147F6"/>
    <w:rsid w:val="0062023C"/>
    <w:rsid w:val="00624810"/>
    <w:rsid w:val="00624EFA"/>
    <w:rsid w:val="006255F7"/>
    <w:rsid w:val="00634DAF"/>
    <w:rsid w:val="0064254D"/>
    <w:rsid w:val="00647A2A"/>
    <w:rsid w:val="006540A1"/>
    <w:rsid w:val="00664FD0"/>
    <w:rsid w:val="00667F16"/>
    <w:rsid w:val="0067786B"/>
    <w:rsid w:val="00685B8F"/>
    <w:rsid w:val="00687963"/>
    <w:rsid w:val="006903C8"/>
    <w:rsid w:val="00690C3A"/>
    <w:rsid w:val="006926D5"/>
    <w:rsid w:val="00693041"/>
    <w:rsid w:val="00693495"/>
    <w:rsid w:val="00694535"/>
    <w:rsid w:val="006974D3"/>
    <w:rsid w:val="006A68BC"/>
    <w:rsid w:val="006B3151"/>
    <w:rsid w:val="006B61AC"/>
    <w:rsid w:val="006B75B9"/>
    <w:rsid w:val="006C0DCA"/>
    <w:rsid w:val="006D7DDB"/>
    <w:rsid w:val="006F3DB9"/>
    <w:rsid w:val="006F6D80"/>
    <w:rsid w:val="007009C1"/>
    <w:rsid w:val="00713173"/>
    <w:rsid w:val="00714C65"/>
    <w:rsid w:val="00727BF0"/>
    <w:rsid w:val="00727C81"/>
    <w:rsid w:val="00730CC6"/>
    <w:rsid w:val="0075652F"/>
    <w:rsid w:val="00756AD9"/>
    <w:rsid w:val="007628E3"/>
    <w:rsid w:val="007716A8"/>
    <w:rsid w:val="00777E1B"/>
    <w:rsid w:val="007817F0"/>
    <w:rsid w:val="00781B0A"/>
    <w:rsid w:val="00785A81"/>
    <w:rsid w:val="007A09FB"/>
    <w:rsid w:val="007A7505"/>
    <w:rsid w:val="007A7A80"/>
    <w:rsid w:val="007B135D"/>
    <w:rsid w:val="007B1D72"/>
    <w:rsid w:val="007B2A85"/>
    <w:rsid w:val="007C3A15"/>
    <w:rsid w:val="007D541A"/>
    <w:rsid w:val="007D57C8"/>
    <w:rsid w:val="007E490D"/>
    <w:rsid w:val="007F68D9"/>
    <w:rsid w:val="008045B0"/>
    <w:rsid w:val="00805963"/>
    <w:rsid w:val="00805D62"/>
    <w:rsid w:val="0080703F"/>
    <w:rsid w:val="00807230"/>
    <w:rsid w:val="008239A0"/>
    <w:rsid w:val="0082661C"/>
    <w:rsid w:val="00830D2B"/>
    <w:rsid w:val="00834BE6"/>
    <w:rsid w:val="00835C16"/>
    <w:rsid w:val="008376EC"/>
    <w:rsid w:val="00840257"/>
    <w:rsid w:val="0084068F"/>
    <w:rsid w:val="00850C03"/>
    <w:rsid w:val="008516A4"/>
    <w:rsid w:val="00856347"/>
    <w:rsid w:val="00881FB1"/>
    <w:rsid w:val="008872AC"/>
    <w:rsid w:val="0088734C"/>
    <w:rsid w:val="0089371A"/>
    <w:rsid w:val="008A3725"/>
    <w:rsid w:val="008A6454"/>
    <w:rsid w:val="008B0CE9"/>
    <w:rsid w:val="008B3107"/>
    <w:rsid w:val="008B3931"/>
    <w:rsid w:val="008B7587"/>
    <w:rsid w:val="008C531D"/>
    <w:rsid w:val="008D51B0"/>
    <w:rsid w:val="008F0561"/>
    <w:rsid w:val="008F1648"/>
    <w:rsid w:val="008F457D"/>
    <w:rsid w:val="008F57E4"/>
    <w:rsid w:val="008F63CA"/>
    <w:rsid w:val="008F6A84"/>
    <w:rsid w:val="00900F40"/>
    <w:rsid w:val="0090260D"/>
    <w:rsid w:val="00903023"/>
    <w:rsid w:val="00930238"/>
    <w:rsid w:val="00932B75"/>
    <w:rsid w:val="00933E6E"/>
    <w:rsid w:val="00934A63"/>
    <w:rsid w:val="0094258C"/>
    <w:rsid w:val="00950216"/>
    <w:rsid w:val="00953D54"/>
    <w:rsid w:val="0096160F"/>
    <w:rsid w:val="00961E20"/>
    <w:rsid w:val="00963025"/>
    <w:rsid w:val="00967798"/>
    <w:rsid w:val="0096788C"/>
    <w:rsid w:val="0097358F"/>
    <w:rsid w:val="00974E4E"/>
    <w:rsid w:val="00976C54"/>
    <w:rsid w:val="009932B4"/>
    <w:rsid w:val="00993558"/>
    <w:rsid w:val="00993F6A"/>
    <w:rsid w:val="00995473"/>
    <w:rsid w:val="009A10B7"/>
    <w:rsid w:val="009A5419"/>
    <w:rsid w:val="009A66DE"/>
    <w:rsid w:val="009A6C0A"/>
    <w:rsid w:val="009B498B"/>
    <w:rsid w:val="009C1188"/>
    <w:rsid w:val="009C29A5"/>
    <w:rsid w:val="009E1918"/>
    <w:rsid w:val="009E1CC8"/>
    <w:rsid w:val="009E2129"/>
    <w:rsid w:val="009E5C7F"/>
    <w:rsid w:val="009F03D7"/>
    <w:rsid w:val="009F5382"/>
    <w:rsid w:val="009F5EA3"/>
    <w:rsid w:val="00A01771"/>
    <w:rsid w:val="00A115C1"/>
    <w:rsid w:val="00A115DD"/>
    <w:rsid w:val="00A11EF1"/>
    <w:rsid w:val="00A1499A"/>
    <w:rsid w:val="00A15F12"/>
    <w:rsid w:val="00A17C99"/>
    <w:rsid w:val="00A23B01"/>
    <w:rsid w:val="00A26E67"/>
    <w:rsid w:val="00A27B4E"/>
    <w:rsid w:val="00A30FDA"/>
    <w:rsid w:val="00A31213"/>
    <w:rsid w:val="00A31658"/>
    <w:rsid w:val="00A316D4"/>
    <w:rsid w:val="00A40CE0"/>
    <w:rsid w:val="00A42607"/>
    <w:rsid w:val="00A53677"/>
    <w:rsid w:val="00A7194C"/>
    <w:rsid w:val="00A735BF"/>
    <w:rsid w:val="00A809FC"/>
    <w:rsid w:val="00A90566"/>
    <w:rsid w:val="00A92837"/>
    <w:rsid w:val="00A943FD"/>
    <w:rsid w:val="00AA40B6"/>
    <w:rsid w:val="00AA4624"/>
    <w:rsid w:val="00AC35E1"/>
    <w:rsid w:val="00AC4D62"/>
    <w:rsid w:val="00AC7443"/>
    <w:rsid w:val="00AD30D3"/>
    <w:rsid w:val="00AE0997"/>
    <w:rsid w:val="00AE1D6E"/>
    <w:rsid w:val="00AF0A83"/>
    <w:rsid w:val="00AF4C3E"/>
    <w:rsid w:val="00AF757B"/>
    <w:rsid w:val="00B030D8"/>
    <w:rsid w:val="00B03502"/>
    <w:rsid w:val="00B101A3"/>
    <w:rsid w:val="00B135E3"/>
    <w:rsid w:val="00B23905"/>
    <w:rsid w:val="00B27BF6"/>
    <w:rsid w:val="00B3644C"/>
    <w:rsid w:val="00B46FD0"/>
    <w:rsid w:val="00B51D0E"/>
    <w:rsid w:val="00B60158"/>
    <w:rsid w:val="00B6594A"/>
    <w:rsid w:val="00B671D8"/>
    <w:rsid w:val="00B711C8"/>
    <w:rsid w:val="00B807EE"/>
    <w:rsid w:val="00B81A07"/>
    <w:rsid w:val="00B87F64"/>
    <w:rsid w:val="00BA32E2"/>
    <w:rsid w:val="00BA3EBE"/>
    <w:rsid w:val="00BB1374"/>
    <w:rsid w:val="00BB327B"/>
    <w:rsid w:val="00BB50F1"/>
    <w:rsid w:val="00BD7FDA"/>
    <w:rsid w:val="00BE2B10"/>
    <w:rsid w:val="00BE390E"/>
    <w:rsid w:val="00BF6B27"/>
    <w:rsid w:val="00C10FFB"/>
    <w:rsid w:val="00C14C21"/>
    <w:rsid w:val="00C2551A"/>
    <w:rsid w:val="00C508C4"/>
    <w:rsid w:val="00C60ED0"/>
    <w:rsid w:val="00C61608"/>
    <w:rsid w:val="00C67194"/>
    <w:rsid w:val="00C70F24"/>
    <w:rsid w:val="00C71D69"/>
    <w:rsid w:val="00C76F5D"/>
    <w:rsid w:val="00C77D22"/>
    <w:rsid w:val="00C81714"/>
    <w:rsid w:val="00C8182F"/>
    <w:rsid w:val="00C82163"/>
    <w:rsid w:val="00C86102"/>
    <w:rsid w:val="00CA1DBE"/>
    <w:rsid w:val="00CA545A"/>
    <w:rsid w:val="00CB3D0D"/>
    <w:rsid w:val="00CC602E"/>
    <w:rsid w:val="00CD366E"/>
    <w:rsid w:val="00CE4D6A"/>
    <w:rsid w:val="00CE686A"/>
    <w:rsid w:val="00D01B37"/>
    <w:rsid w:val="00D02E73"/>
    <w:rsid w:val="00D07FC6"/>
    <w:rsid w:val="00D12DCC"/>
    <w:rsid w:val="00D14FFC"/>
    <w:rsid w:val="00D1771D"/>
    <w:rsid w:val="00D2225E"/>
    <w:rsid w:val="00D25484"/>
    <w:rsid w:val="00D35E53"/>
    <w:rsid w:val="00D40719"/>
    <w:rsid w:val="00D5648D"/>
    <w:rsid w:val="00D63400"/>
    <w:rsid w:val="00D74E0B"/>
    <w:rsid w:val="00D75CB8"/>
    <w:rsid w:val="00D765BE"/>
    <w:rsid w:val="00D77688"/>
    <w:rsid w:val="00D83ED8"/>
    <w:rsid w:val="00D84F74"/>
    <w:rsid w:val="00D86449"/>
    <w:rsid w:val="00D975C4"/>
    <w:rsid w:val="00DA010D"/>
    <w:rsid w:val="00DB185A"/>
    <w:rsid w:val="00DB2F70"/>
    <w:rsid w:val="00DB7895"/>
    <w:rsid w:val="00DC776E"/>
    <w:rsid w:val="00DD0594"/>
    <w:rsid w:val="00DD1480"/>
    <w:rsid w:val="00DD1A1F"/>
    <w:rsid w:val="00DD6CB4"/>
    <w:rsid w:val="00DD78DA"/>
    <w:rsid w:val="00DE4B3A"/>
    <w:rsid w:val="00DE6619"/>
    <w:rsid w:val="00DF0D36"/>
    <w:rsid w:val="00DF6847"/>
    <w:rsid w:val="00E1114C"/>
    <w:rsid w:val="00E13218"/>
    <w:rsid w:val="00E15A5A"/>
    <w:rsid w:val="00E15E64"/>
    <w:rsid w:val="00E1781C"/>
    <w:rsid w:val="00E2251B"/>
    <w:rsid w:val="00E234C5"/>
    <w:rsid w:val="00E235CA"/>
    <w:rsid w:val="00E3483A"/>
    <w:rsid w:val="00E3485C"/>
    <w:rsid w:val="00E34BE6"/>
    <w:rsid w:val="00E42C59"/>
    <w:rsid w:val="00E51541"/>
    <w:rsid w:val="00E56E35"/>
    <w:rsid w:val="00E56F32"/>
    <w:rsid w:val="00E56FBD"/>
    <w:rsid w:val="00E61E7C"/>
    <w:rsid w:val="00E62AF9"/>
    <w:rsid w:val="00E63EB0"/>
    <w:rsid w:val="00E74E6A"/>
    <w:rsid w:val="00E80B17"/>
    <w:rsid w:val="00E81031"/>
    <w:rsid w:val="00E84F68"/>
    <w:rsid w:val="00E867C9"/>
    <w:rsid w:val="00E9117D"/>
    <w:rsid w:val="00E96832"/>
    <w:rsid w:val="00EA5D57"/>
    <w:rsid w:val="00EA6CF8"/>
    <w:rsid w:val="00EB7AF7"/>
    <w:rsid w:val="00ED5D45"/>
    <w:rsid w:val="00EE134B"/>
    <w:rsid w:val="00EE2537"/>
    <w:rsid w:val="00EE3285"/>
    <w:rsid w:val="00EF2BD0"/>
    <w:rsid w:val="00EF407E"/>
    <w:rsid w:val="00F00CAA"/>
    <w:rsid w:val="00F00D9E"/>
    <w:rsid w:val="00F36160"/>
    <w:rsid w:val="00F51DC5"/>
    <w:rsid w:val="00F5319E"/>
    <w:rsid w:val="00F53329"/>
    <w:rsid w:val="00F54F14"/>
    <w:rsid w:val="00F61B11"/>
    <w:rsid w:val="00F635EA"/>
    <w:rsid w:val="00F7487F"/>
    <w:rsid w:val="00F75092"/>
    <w:rsid w:val="00F851DE"/>
    <w:rsid w:val="00F85507"/>
    <w:rsid w:val="00F85AAE"/>
    <w:rsid w:val="00F868CC"/>
    <w:rsid w:val="00F92370"/>
    <w:rsid w:val="00F9328C"/>
    <w:rsid w:val="00FA3EC0"/>
    <w:rsid w:val="00FA5116"/>
    <w:rsid w:val="00FA7FA8"/>
    <w:rsid w:val="00FB0F5E"/>
    <w:rsid w:val="00FB4857"/>
    <w:rsid w:val="00FB7D3A"/>
    <w:rsid w:val="00FD3401"/>
    <w:rsid w:val="00FD53AF"/>
    <w:rsid w:val="00FE0320"/>
    <w:rsid w:val="00FE5848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1C6287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3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D687-9E38-4315-B8C0-6259D9CF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3</cp:revision>
  <cp:lastPrinted>2022-12-28T05:29:00Z</cp:lastPrinted>
  <dcterms:created xsi:type="dcterms:W3CDTF">2023-01-26T08:53:00Z</dcterms:created>
  <dcterms:modified xsi:type="dcterms:W3CDTF">2025-01-27T04:54:00Z</dcterms:modified>
</cp:coreProperties>
</file>