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CEE0" w14:textId="77777777" w:rsidR="00916BBB" w:rsidRDefault="00916BBB" w:rsidP="0060126D">
      <w:pPr>
        <w:pStyle w:val="NoSpacing"/>
        <w:rPr>
          <w:rFonts w:ascii="Arial Black" w:hAnsi="Arial Black" w:cs="Times New Roman"/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775" behindDoc="1" locked="0" layoutInCell="1" allowOverlap="1" wp14:anchorId="11935915" wp14:editId="4E2AB7BA">
            <wp:simplePos x="0" y="0"/>
            <wp:positionH relativeFrom="page">
              <wp:posOffset>3008630</wp:posOffset>
            </wp:positionH>
            <wp:positionV relativeFrom="paragraph">
              <wp:posOffset>-453953</wp:posOffset>
            </wp:positionV>
            <wp:extent cx="1535353" cy="6286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53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A4FD3" w14:textId="77777777" w:rsidR="00237F8D" w:rsidRDefault="00B4315B" w:rsidP="0060126D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2A51F055" wp14:editId="3CCB8AB3">
                <wp:simplePos x="0" y="0"/>
                <wp:positionH relativeFrom="margin">
                  <wp:posOffset>251975</wp:posOffset>
                </wp:positionH>
                <wp:positionV relativeFrom="margin">
                  <wp:posOffset>513715</wp:posOffset>
                </wp:positionV>
                <wp:extent cx="6075679" cy="2200274"/>
                <wp:effectExtent l="0" t="0" r="20955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79" cy="2200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93A3" w14:textId="77777777" w:rsidR="001B7E6D" w:rsidRPr="009A6C0A" w:rsidRDefault="00DA010D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036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FROM:</w:t>
                            </w:r>
                            <w:r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17577"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14F99" w:rsidRPr="001243B5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 xml:space="preserve">CEO/ EXECUTIVE </w:t>
                            </w:r>
                            <w:r w:rsidR="001B7E6D" w:rsidRPr="001243B5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>DIRECTOR</w:t>
                            </w:r>
                            <w:r w:rsidR="001B7E6D"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F092A1" w14:textId="77777777" w:rsidR="00D765BE" w:rsidRPr="002C2FCB" w:rsidRDefault="00D765BE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5A361017" w14:textId="675CCD9D" w:rsidR="004A36F2" w:rsidRPr="00153A08" w:rsidRDefault="00DA010D" w:rsidP="00522719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TO:</w:t>
                            </w:r>
                            <w:r w:rsidRPr="009A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18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218BF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DGMs – AGMS-</w:t>
                            </w:r>
                            <w:r w:rsidR="00CA60E4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="004218BF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Head</w:t>
                            </w:r>
                            <w:r w:rsidR="00CA60E4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887F6F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0E4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 -</w:t>
                            </w:r>
                            <w:r w:rsidR="00B4315B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0E4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Head of Legal   C</w:t>
                            </w:r>
                            <w:r w:rsidR="00887F6F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hief Risk Officer</w:t>
                            </w:r>
                            <w:r w:rsidR="00CA60E4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Head of Compliance - Senior Manager  Human </w:t>
                            </w:r>
                            <w:r w:rsidR="00887F6F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Resources - Manager Administration</w:t>
                            </w:r>
                          </w:p>
                          <w:p w14:paraId="671427E2" w14:textId="77777777" w:rsidR="004A36F2" w:rsidRPr="00153A08" w:rsidRDefault="004A36F2" w:rsidP="00522719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B4AE7AA" w14:textId="2E91BCFF" w:rsidR="000072D1" w:rsidRPr="00F031B1" w:rsidRDefault="00522719" w:rsidP="00A358A3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</w:pPr>
                            <w:r w:rsidRPr="00F031B1">
                              <w:rPr>
                                <w:rFonts w:ascii="Arial Black" w:hAnsi="Arial Black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  <w:r w:rsidR="004A36F2" w:rsidRPr="00F031B1">
                              <w:rPr>
                                <w:rFonts w:ascii="Arial Black" w:hAnsi="Arial Black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04474" w:rsidRPr="00F031B1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 xml:space="preserve">ACTIVITIES </w:t>
                            </w:r>
                            <w:r w:rsidR="00887F6F" w:rsidRPr="00F031B1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 xml:space="preserve">THAT ARE </w:t>
                            </w:r>
                            <w:r w:rsidR="000072D1" w:rsidRPr="00F031B1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>SUBJECT TO PRIOR APPROVAL OF THE BOARD OF DIRECTORS</w:t>
                            </w:r>
                            <w:r w:rsidR="00604474" w:rsidRPr="00F031B1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F6F" w:rsidRPr="00F031B1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r w:rsidR="00604474" w:rsidRPr="00F031B1">
                              <w:rPr>
                                <w:rFonts w:ascii="Arial Black" w:hAnsi="Arial Black" w:cs="Times New Roman"/>
                                <w:sz w:val="20"/>
                                <w:szCs w:val="20"/>
                              </w:rPr>
                              <w:t xml:space="preserve"> EXECUTE</w:t>
                            </w:r>
                          </w:p>
                          <w:p w14:paraId="53A62113" w14:textId="77777777" w:rsidR="000072D1" w:rsidRPr="00F031B1" w:rsidRDefault="000072D1" w:rsidP="00A358A3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74FB836" w14:textId="77777777" w:rsidR="006F7E6D" w:rsidRPr="00153A08" w:rsidRDefault="00214223" w:rsidP="00A358A3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A0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Copy</w:t>
                            </w:r>
                            <w:r w:rsidR="004A36F2" w:rsidRPr="00153A0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2D1" w:rsidRPr="00153A0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Manager Internal Audit</w:t>
                            </w:r>
                          </w:p>
                          <w:p w14:paraId="385AAF15" w14:textId="77777777" w:rsidR="00A358A3" w:rsidRPr="00153A08" w:rsidRDefault="00A358A3" w:rsidP="00A358A3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9FB8CB4" w14:textId="77777777" w:rsidR="00834BE6" w:rsidRPr="00153A08" w:rsidRDefault="00730CC6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A36F2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`</w:t>
                            </w:r>
                            <w:r w:rsidR="000072D1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4A36F2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="004A36F2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4A36F2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February 2024</w:t>
                            </w:r>
                            <w:r w:rsidR="00B4315B" w:rsidRPr="00153A0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1F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5pt;margin-top:40.45pt;width:478.4pt;height:173.25pt;z-index:2516577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">
                <v:textbox>
                  <w:txbxContent>
                    <w:p w14:paraId="2C9493A3" w14:textId="77777777" w:rsidR="001B7E6D" w:rsidRPr="009A6C0A" w:rsidRDefault="00DA010D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036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FROM:</w:t>
                      </w:r>
                      <w:r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017577"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314F99" w:rsidRPr="001243B5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 xml:space="preserve">CEO/ EXECUTIVE </w:t>
                      </w:r>
                      <w:r w:rsidR="001B7E6D" w:rsidRPr="001243B5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>DIRECTOR</w:t>
                      </w:r>
                      <w:r w:rsidR="001B7E6D"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F092A1" w14:textId="77777777" w:rsidR="00D765BE" w:rsidRPr="002C2FCB" w:rsidRDefault="00D765BE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5A361017" w14:textId="675CCD9D" w:rsidR="004A36F2" w:rsidRPr="00153A08" w:rsidRDefault="00DA010D" w:rsidP="00522719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TO:</w:t>
                      </w:r>
                      <w:r w:rsidRPr="009A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218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4218BF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DGMs – AGMS-</w:t>
                      </w:r>
                      <w:r w:rsidR="00CA60E4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</w:t>
                      </w:r>
                      <w:r w:rsidR="004218BF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Head</w:t>
                      </w:r>
                      <w:r w:rsidR="00CA60E4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of </w:t>
                      </w:r>
                      <w:r w:rsidR="00887F6F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A60E4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 -</w:t>
                      </w:r>
                      <w:r w:rsidR="00B4315B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A60E4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Head of Legal   C</w:t>
                      </w:r>
                      <w:r w:rsidR="00887F6F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hief Risk Officer</w:t>
                      </w:r>
                      <w:r w:rsidR="00CA60E4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Head of Compliance - Senior Manager  Human </w:t>
                      </w:r>
                      <w:r w:rsidR="00887F6F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Resources - Manager Administration</w:t>
                      </w:r>
                    </w:p>
                    <w:p w14:paraId="671427E2" w14:textId="77777777" w:rsidR="004A36F2" w:rsidRPr="00153A08" w:rsidRDefault="004A36F2" w:rsidP="00522719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  <w:sz w:val="16"/>
                          <w:szCs w:val="16"/>
                        </w:rPr>
                      </w:pPr>
                    </w:p>
                    <w:p w14:paraId="0B4AE7AA" w14:textId="2E91BCFF" w:rsidR="000072D1" w:rsidRPr="00F031B1" w:rsidRDefault="00522719" w:rsidP="00A358A3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</w:pPr>
                      <w:r w:rsidRPr="00F031B1">
                        <w:rPr>
                          <w:rFonts w:ascii="Arial Black" w:hAnsi="Arial Black" w:cs="Times New Roman"/>
                          <w:sz w:val="24"/>
                          <w:szCs w:val="24"/>
                        </w:rPr>
                        <w:t>SUBJECT</w:t>
                      </w:r>
                      <w:r w:rsidR="004A36F2" w:rsidRPr="00F031B1">
                        <w:rPr>
                          <w:rFonts w:ascii="Arial Black" w:hAnsi="Arial Black" w:cs="Times New Roman"/>
                          <w:sz w:val="24"/>
                          <w:szCs w:val="24"/>
                        </w:rPr>
                        <w:tab/>
                      </w:r>
                      <w:r w:rsidR="00604474" w:rsidRPr="00F031B1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 xml:space="preserve">ACTIVITIES </w:t>
                      </w:r>
                      <w:r w:rsidR="00887F6F" w:rsidRPr="00F031B1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 xml:space="preserve">THAT ARE </w:t>
                      </w:r>
                      <w:r w:rsidR="000072D1" w:rsidRPr="00F031B1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>SUBJECT TO PRIOR APPROVAL OF THE BOARD OF DIRECTORS</w:t>
                      </w:r>
                      <w:r w:rsidR="00604474" w:rsidRPr="00F031B1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 xml:space="preserve"> </w:t>
                      </w:r>
                      <w:r w:rsidR="00887F6F" w:rsidRPr="00F031B1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>TO</w:t>
                      </w:r>
                      <w:r w:rsidR="00604474" w:rsidRPr="00F031B1">
                        <w:rPr>
                          <w:rFonts w:ascii="Arial Black" w:hAnsi="Arial Black" w:cs="Times New Roman"/>
                          <w:sz w:val="20"/>
                          <w:szCs w:val="20"/>
                        </w:rPr>
                        <w:t xml:space="preserve"> EXECUTE</w:t>
                      </w:r>
                    </w:p>
                    <w:p w14:paraId="53A62113" w14:textId="77777777" w:rsidR="000072D1" w:rsidRPr="00F031B1" w:rsidRDefault="000072D1" w:rsidP="00A358A3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sz w:val="16"/>
                          <w:szCs w:val="16"/>
                        </w:rPr>
                      </w:pPr>
                    </w:p>
                    <w:p w14:paraId="274FB836" w14:textId="77777777" w:rsidR="006F7E6D" w:rsidRPr="00153A08" w:rsidRDefault="00214223" w:rsidP="00A358A3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53A0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Copy</w:t>
                      </w:r>
                      <w:r w:rsidR="004A36F2" w:rsidRPr="00153A0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0072D1" w:rsidRPr="00153A0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Manager Internal Audit</w:t>
                      </w:r>
                    </w:p>
                    <w:p w14:paraId="385AAF15" w14:textId="77777777" w:rsidR="00A358A3" w:rsidRPr="00153A08" w:rsidRDefault="00A358A3" w:rsidP="00A358A3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9FB8CB4" w14:textId="77777777" w:rsidR="00834BE6" w:rsidRPr="00153A08" w:rsidRDefault="00730CC6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</w:t>
                      </w:r>
                      <w:r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4A36F2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`</w:t>
                      </w:r>
                      <w:r w:rsidR="000072D1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="004A36F2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 w:rsidR="004A36F2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4A36F2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February 2024</w:t>
                      </w:r>
                      <w:r w:rsidR="00B4315B" w:rsidRPr="00153A0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6BBB">
        <w:rPr>
          <w:rFonts w:ascii="Arial Black" w:hAnsi="Arial Black" w:cs="Times New Roman"/>
          <w:b/>
          <w:sz w:val="24"/>
          <w:szCs w:val="24"/>
        </w:rPr>
        <w:t>I</w:t>
      </w:r>
      <w:r w:rsidR="00A735BF" w:rsidRPr="00A53677">
        <w:rPr>
          <w:rFonts w:ascii="Arial Black" w:hAnsi="Arial Black" w:cs="Times New Roman"/>
          <w:b/>
          <w:sz w:val="24"/>
          <w:szCs w:val="24"/>
        </w:rPr>
        <w:t>NTERNAL OFFICE MEMORANDUM</w:t>
      </w:r>
    </w:p>
    <w:p w14:paraId="5308C47A" w14:textId="27B1A485" w:rsidR="00696F7E" w:rsidRDefault="00592750" w:rsidP="0071724E">
      <w:pPr>
        <w:pStyle w:val="NoSpacing"/>
        <w:ind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Georgia" w:eastAsia="Times New Roman" w:hAnsi="Georgia" w:cs="Arial"/>
          <w:b/>
          <w:color w:val="222222"/>
          <w:sz w:val="24"/>
          <w:szCs w:val="24"/>
        </w:rPr>
        <w:t xml:space="preserve"> </w:t>
      </w:r>
      <w:r w:rsidR="00F566D8">
        <w:rPr>
          <w:rFonts w:ascii="Times New Roman" w:hAnsi="Times New Roman" w:cs="Times New Roman"/>
          <w:b/>
          <w:sz w:val="28"/>
          <w:szCs w:val="28"/>
        </w:rPr>
        <w:tab/>
      </w:r>
    </w:p>
    <w:p w14:paraId="12666500" w14:textId="65612DB9" w:rsidR="00BF7097" w:rsidRDefault="000072D1" w:rsidP="0077763C">
      <w:pPr>
        <w:pStyle w:val="NoSpacing"/>
        <w:ind w:hanging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 per regulatory requirements we need to maintain a list of </w:t>
      </w:r>
      <w:r w:rsidR="00BF7097">
        <w:rPr>
          <w:rFonts w:ascii="Times New Roman" w:hAnsi="Times New Roman" w:cs="Times New Roman"/>
          <w:b/>
          <w:sz w:val="24"/>
          <w:szCs w:val="24"/>
        </w:rPr>
        <w:t xml:space="preserve">activities that need  the Prior </w:t>
      </w:r>
      <w:r w:rsidR="00B4315B">
        <w:rPr>
          <w:rFonts w:ascii="Times New Roman" w:hAnsi="Times New Roman" w:cs="Times New Roman"/>
          <w:b/>
          <w:sz w:val="24"/>
          <w:szCs w:val="24"/>
        </w:rPr>
        <w:t>approval</w:t>
      </w:r>
      <w:r w:rsidR="00BF7097">
        <w:rPr>
          <w:rFonts w:ascii="Times New Roman" w:hAnsi="Times New Roman" w:cs="Times New Roman"/>
          <w:b/>
          <w:sz w:val="24"/>
          <w:szCs w:val="24"/>
        </w:rPr>
        <w:t xml:space="preserve">  of the Board</w:t>
      </w:r>
      <w:r w:rsidR="00B4315B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BF7097">
        <w:rPr>
          <w:rFonts w:ascii="Times New Roman" w:hAnsi="Times New Roman" w:cs="Times New Roman"/>
          <w:b/>
          <w:sz w:val="24"/>
          <w:szCs w:val="24"/>
        </w:rPr>
        <w:t>f Directors to execute</w:t>
      </w:r>
      <w:r w:rsidR="00D4553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75E50">
        <w:rPr>
          <w:rFonts w:ascii="Times New Roman" w:hAnsi="Times New Roman" w:cs="Times New Roman"/>
          <w:b/>
          <w:sz w:val="24"/>
          <w:szCs w:val="24"/>
        </w:rPr>
        <w:t>Accordingly,</w:t>
      </w:r>
      <w:r w:rsidR="00D45539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F031B1"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D45539">
        <w:rPr>
          <w:rFonts w:ascii="Times New Roman" w:hAnsi="Times New Roman" w:cs="Times New Roman"/>
          <w:b/>
          <w:sz w:val="24"/>
          <w:szCs w:val="24"/>
        </w:rPr>
        <w:t>list approved by the Board of Directors</w:t>
      </w:r>
      <w:r w:rsidR="00F031B1">
        <w:rPr>
          <w:rFonts w:ascii="Times New Roman" w:hAnsi="Times New Roman" w:cs="Times New Roman"/>
          <w:b/>
          <w:sz w:val="24"/>
          <w:szCs w:val="24"/>
        </w:rPr>
        <w:t xml:space="preserve"> is reproduced below for your </w:t>
      </w:r>
      <w:r w:rsidR="00775E50">
        <w:rPr>
          <w:rFonts w:ascii="Times New Roman" w:hAnsi="Times New Roman" w:cs="Times New Roman"/>
          <w:b/>
          <w:sz w:val="24"/>
          <w:szCs w:val="24"/>
        </w:rPr>
        <w:t>guidance.</w:t>
      </w:r>
    </w:p>
    <w:p w14:paraId="7D3D5AF5" w14:textId="77777777" w:rsidR="00BF7097" w:rsidRDefault="000072D1" w:rsidP="0077763C">
      <w:pPr>
        <w:pStyle w:val="NoSpacing"/>
        <w:ind w:hanging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574317" w:rsidRPr="00BC6EF0" w14:paraId="2494981B" w14:textId="77777777" w:rsidTr="00F031B1">
        <w:tc>
          <w:tcPr>
            <w:tcW w:w="4765" w:type="dxa"/>
          </w:tcPr>
          <w:p w14:paraId="35D75E6B" w14:textId="77777777" w:rsidR="00BF7097" w:rsidRPr="00AD0B41" w:rsidRDefault="00BF7097" w:rsidP="00F536C7">
            <w:pPr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AD0B41">
              <w:rPr>
                <w:rFonts w:ascii="Arial Black" w:hAnsi="Arial Black" w:cs="Times New Roman"/>
                <w:sz w:val="24"/>
                <w:szCs w:val="24"/>
              </w:rPr>
              <w:t>ACTIVITY</w:t>
            </w:r>
          </w:p>
        </w:tc>
        <w:tc>
          <w:tcPr>
            <w:tcW w:w="4860" w:type="dxa"/>
          </w:tcPr>
          <w:p w14:paraId="224DFAA0" w14:textId="77777777" w:rsidR="00BF7097" w:rsidRPr="00AD0B41" w:rsidRDefault="00AD0B41" w:rsidP="00F536C7">
            <w:pPr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24"/>
                <w:szCs w:val="24"/>
              </w:rPr>
              <w:t>PROCEDURAL ASPECTS</w:t>
            </w:r>
          </w:p>
        </w:tc>
      </w:tr>
      <w:tr w:rsidR="00574317" w:rsidRPr="00BC6EF0" w14:paraId="649A8B16" w14:textId="77777777" w:rsidTr="00F031B1">
        <w:tc>
          <w:tcPr>
            <w:tcW w:w="4765" w:type="dxa"/>
          </w:tcPr>
          <w:p w14:paraId="739BFE53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EF0">
              <w:rPr>
                <w:rFonts w:ascii="Times New Roman" w:hAnsi="Times New Roman" w:cs="Times New Roman"/>
                <w:b/>
                <w:sz w:val="24"/>
                <w:szCs w:val="24"/>
              </w:rPr>
              <w:t>Credit Facilities Exceeding Rs 50 Mn</w:t>
            </w:r>
          </w:p>
          <w:p w14:paraId="4278B109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(Granting and subsequent Rescheduling those approved by the Board)</w:t>
            </w:r>
          </w:p>
        </w:tc>
        <w:tc>
          <w:tcPr>
            <w:tcW w:w="4860" w:type="dxa"/>
          </w:tcPr>
          <w:p w14:paraId="2B2C7BEA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EF0">
              <w:rPr>
                <w:rFonts w:ascii="Times New Roman" w:hAnsi="Times New Roman" w:cs="Times New Roman"/>
                <w:b/>
                <w:sz w:val="24"/>
                <w:szCs w:val="24"/>
              </w:rPr>
              <w:t>Duly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recommended </w:t>
            </w:r>
            <w:r w:rsidRPr="00BC6E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Pr="00BC6EF0">
              <w:rPr>
                <w:rFonts w:ascii="Times New Roman" w:hAnsi="Times New Roman" w:cs="Times New Roman"/>
                <w:b/>
                <w:sz w:val="24"/>
                <w:szCs w:val="24"/>
              </w:rPr>
              <w:t>Board Credit Committee</w:t>
            </w:r>
          </w:p>
        </w:tc>
      </w:tr>
      <w:tr w:rsidR="00574317" w:rsidRPr="00BC6EF0" w14:paraId="05850CE6" w14:textId="77777777" w:rsidTr="00F031B1">
        <w:tc>
          <w:tcPr>
            <w:tcW w:w="4765" w:type="dxa"/>
          </w:tcPr>
          <w:p w14:paraId="17D6A4FC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E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Appointment of Key Responsible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BC6EF0">
              <w:rPr>
                <w:rFonts w:ascii="Times New Roman" w:hAnsi="Times New Roman" w:cs="Times New Roman"/>
                <w:b/>
                <w:sz w:val="24"/>
                <w:szCs w:val="24"/>
              </w:rPr>
              <w:t>ersons (KRP)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Promotions to KRP positions</w:t>
            </w:r>
          </w:p>
        </w:tc>
        <w:tc>
          <w:tcPr>
            <w:tcW w:w="4860" w:type="dxa"/>
          </w:tcPr>
          <w:p w14:paraId="208410CB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Duly recommended by the Board Human Resources and Remuneration committee</w:t>
            </w:r>
          </w:p>
        </w:tc>
      </w:tr>
      <w:tr w:rsidR="00574317" w:rsidRPr="00BC6EF0" w14:paraId="3EB18002" w14:textId="77777777" w:rsidTr="00F031B1">
        <w:tc>
          <w:tcPr>
            <w:tcW w:w="4765" w:type="dxa"/>
          </w:tcPr>
          <w:p w14:paraId="5C4C7C2A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Appointing Board Sub Committees and  Management Committees that are to be appointed by the Board as per CBSL Directives</w:t>
            </w:r>
          </w:p>
        </w:tc>
        <w:tc>
          <w:tcPr>
            <w:tcW w:w="4860" w:type="dxa"/>
          </w:tcPr>
          <w:p w14:paraId="7D444254" w14:textId="347AD9BD" w:rsidR="00BF7097" w:rsidRDefault="00EE18A9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</w:t>
            </w:r>
            <w:r w:rsidR="00AD0B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per CBSL Directions </w:t>
            </w:r>
          </w:p>
        </w:tc>
      </w:tr>
      <w:tr w:rsidR="00574317" w:rsidRPr="00BC6EF0" w14:paraId="50E2F1FA" w14:textId="77777777" w:rsidTr="00F031B1">
        <w:tc>
          <w:tcPr>
            <w:tcW w:w="4765" w:type="dxa"/>
          </w:tcPr>
          <w:p w14:paraId="3A88B15B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Recruitment plan</w:t>
            </w:r>
          </w:p>
        </w:tc>
        <w:tc>
          <w:tcPr>
            <w:tcW w:w="4860" w:type="dxa"/>
          </w:tcPr>
          <w:p w14:paraId="2908C7BA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Duly recommended by the Board Human Resources and Remuneration </w:t>
            </w:r>
            <w:r w:rsidR="00AD0B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Committee</w:t>
            </w:r>
          </w:p>
        </w:tc>
      </w:tr>
      <w:tr w:rsidR="00574317" w:rsidRPr="00BC6EF0" w14:paraId="294447C6" w14:textId="77777777" w:rsidTr="00F031B1">
        <w:tc>
          <w:tcPr>
            <w:tcW w:w="4765" w:type="dxa"/>
          </w:tcPr>
          <w:p w14:paraId="2D69E1A2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Appointment of Directors</w:t>
            </w:r>
          </w:p>
        </w:tc>
        <w:tc>
          <w:tcPr>
            <w:tcW w:w="4860" w:type="dxa"/>
          </w:tcPr>
          <w:p w14:paraId="5201C736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recommended by the Board Nomination Committee</w:t>
            </w:r>
          </w:p>
        </w:tc>
      </w:tr>
      <w:tr w:rsidR="00574317" w:rsidRPr="00BC6EF0" w14:paraId="36302081" w14:textId="77777777" w:rsidTr="00F031B1">
        <w:tc>
          <w:tcPr>
            <w:tcW w:w="4765" w:type="dxa"/>
          </w:tcPr>
          <w:p w14:paraId="3B8232A6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Policies and Procedure Manuals</w:t>
            </w:r>
          </w:p>
        </w:tc>
        <w:tc>
          <w:tcPr>
            <w:tcW w:w="4860" w:type="dxa"/>
          </w:tcPr>
          <w:p w14:paraId="0CDDDB3B" w14:textId="35C7787F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recommended by  either</w:t>
            </w:r>
            <w:r w:rsidR="00AD0B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respective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DGM or AGM or the Head of the Department  as </w:t>
            </w:r>
            <w:r w:rsidR="00D45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appropriate </w:t>
            </w:r>
          </w:p>
        </w:tc>
      </w:tr>
      <w:tr w:rsidR="00574317" w:rsidRPr="00BC6EF0" w14:paraId="62A25711" w14:textId="77777777" w:rsidTr="00F031B1">
        <w:tc>
          <w:tcPr>
            <w:tcW w:w="4765" w:type="dxa"/>
          </w:tcPr>
          <w:p w14:paraId="6F5BC5EF" w14:textId="40667E66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Exceed budgeted </w:t>
            </w:r>
            <w:r w:rsidR="005743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Procurement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Expenditure or  </w:t>
            </w:r>
            <w:r w:rsidR="00AD0B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when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budgetary  allocation</w:t>
            </w:r>
            <w:r w:rsidR="00D45539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0B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made</w:t>
            </w:r>
          </w:p>
        </w:tc>
        <w:tc>
          <w:tcPr>
            <w:tcW w:w="4860" w:type="dxa"/>
          </w:tcPr>
          <w:p w14:paraId="2EC55032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Recommended by the Procurement Committee</w:t>
            </w:r>
          </w:p>
        </w:tc>
      </w:tr>
      <w:tr w:rsidR="0071724E" w:rsidRPr="00BC6EF0" w14:paraId="000E3DCC" w14:textId="77777777" w:rsidTr="00F031B1">
        <w:tc>
          <w:tcPr>
            <w:tcW w:w="4765" w:type="dxa"/>
          </w:tcPr>
          <w:p w14:paraId="08F31D44" w14:textId="77777777" w:rsidR="0071724E" w:rsidRPr="00BC6EF0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Plans of the Company</w:t>
            </w:r>
          </w:p>
        </w:tc>
        <w:tc>
          <w:tcPr>
            <w:tcW w:w="4860" w:type="dxa"/>
            <w:vMerge w:val="restart"/>
            <w:shd w:val="clear" w:color="auto" w:fill="FFFFFF" w:themeFill="background1"/>
          </w:tcPr>
          <w:p w14:paraId="24652227" w14:textId="77777777" w:rsidR="0071724E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B6775E" w14:textId="2362A42A" w:rsidR="00F031B1" w:rsidRPr="00BC6EF0" w:rsidRDefault="00F031B1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recommended by the Corporate Management</w:t>
            </w:r>
          </w:p>
        </w:tc>
      </w:tr>
      <w:tr w:rsidR="0071724E" w:rsidRPr="00BC6EF0" w14:paraId="7DA824CE" w14:textId="77777777" w:rsidTr="00F031B1">
        <w:tc>
          <w:tcPr>
            <w:tcW w:w="4765" w:type="dxa"/>
          </w:tcPr>
          <w:p w14:paraId="3D657D46" w14:textId="77777777" w:rsidR="0071724E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Business Plan Submitted to  CBSL</w:t>
            </w:r>
          </w:p>
          <w:p w14:paraId="7983A8D0" w14:textId="77777777" w:rsidR="0071724E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their format</w:t>
            </w:r>
          </w:p>
        </w:tc>
        <w:tc>
          <w:tcPr>
            <w:tcW w:w="4860" w:type="dxa"/>
            <w:vMerge/>
            <w:shd w:val="clear" w:color="auto" w:fill="FFFFFF" w:themeFill="background1"/>
          </w:tcPr>
          <w:p w14:paraId="4AF03EDB" w14:textId="77777777" w:rsidR="0071724E" w:rsidRPr="00BC6EF0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724E" w:rsidRPr="00BC6EF0" w14:paraId="06110046" w14:textId="77777777" w:rsidTr="00F031B1">
        <w:tc>
          <w:tcPr>
            <w:tcW w:w="4765" w:type="dxa"/>
          </w:tcPr>
          <w:p w14:paraId="3698FD74" w14:textId="77777777" w:rsidR="0071724E" w:rsidRPr="00BC6EF0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 Budget</w:t>
            </w:r>
          </w:p>
        </w:tc>
        <w:tc>
          <w:tcPr>
            <w:tcW w:w="4860" w:type="dxa"/>
            <w:vMerge/>
            <w:shd w:val="clear" w:color="auto" w:fill="FFFFFF" w:themeFill="background1"/>
          </w:tcPr>
          <w:p w14:paraId="2640267B" w14:textId="77777777" w:rsidR="0071724E" w:rsidRPr="00BC6EF0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317" w:rsidRPr="00BC6EF0" w14:paraId="53044FFF" w14:textId="77777777" w:rsidTr="00F031B1">
        <w:tc>
          <w:tcPr>
            <w:tcW w:w="4765" w:type="dxa"/>
          </w:tcPr>
          <w:p w14:paraId="55442AC3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Audit Plan</w:t>
            </w:r>
          </w:p>
        </w:tc>
        <w:tc>
          <w:tcPr>
            <w:tcW w:w="4860" w:type="dxa"/>
          </w:tcPr>
          <w:p w14:paraId="3329508F" w14:textId="7B6774BD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Recommended by  B</w:t>
            </w:r>
            <w:r w:rsidR="0071724E">
              <w:rPr>
                <w:rFonts w:ascii="Times New Roman" w:hAnsi="Times New Roman" w:cs="Times New Roman"/>
                <w:b/>
                <w:sz w:val="24"/>
                <w:szCs w:val="24"/>
              </w:rPr>
              <w:t>oard Audit Committee (BAC)</w:t>
            </w:r>
          </w:p>
        </w:tc>
      </w:tr>
      <w:tr w:rsidR="00574317" w:rsidRPr="00BC6EF0" w14:paraId="56562D75" w14:textId="77777777" w:rsidTr="00F031B1">
        <w:tc>
          <w:tcPr>
            <w:tcW w:w="4765" w:type="dxa"/>
          </w:tcPr>
          <w:p w14:paraId="677DBF81" w14:textId="12F64B34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off  / Write down </w:t>
            </w:r>
            <w:r w:rsidR="00153A08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4860" w:type="dxa"/>
          </w:tcPr>
          <w:p w14:paraId="5E2897D8" w14:textId="0AA226D5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 Justification</w:t>
            </w:r>
            <w:r w:rsidR="00B25F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Management</w:t>
            </w:r>
          </w:p>
        </w:tc>
      </w:tr>
      <w:tr w:rsidR="00574317" w:rsidRPr="00BC6EF0" w14:paraId="6217AAE8" w14:textId="77777777" w:rsidTr="00F031B1">
        <w:tc>
          <w:tcPr>
            <w:tcW w:w="4765" w:type="dxa"/>
          </w:tcPr>
          <w:p w14:paraId="431AC23D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Declaration of Dividends</w:t>
            </w:r>
          </w:p>
        </w:tc>
        <w:tc>
          <w:tcPr>
            <w:tcW w:w="4860" w:type="dxa"/>
          </w:tcPr>
          <w:p w14:paraId="749A64BD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Compliance with CBSL directives</w:t>
            </w:r>
          </w:p>
        </w:tc>
      </w:tr>
      <w:tr w:rsidR="00574317" w:rsidRPr="00BC6EF0" w14:paraId="3F867AC2" w14:textId="77777777" w:rsidTr="00F031B1">
        <w:tc>
          <w:tcPr>
            <w:tcW w:w="4765" w:type="dxa"/>
          </w:tcPr>
          <w:p w14:paraId="4104770C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Staff Loan Scheme</w:t>
            </w:r>
          </w:p>
        </w:tc>
        <w:tc>
          <w:tcPr>
            <w:tcW w:w="4860" w:type="dxa"/>
          </w:tcPr>
          <w:p w14:paraId="6357EF5C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This activity is considered as </w:t>
            </w:r>
            <w:r w:rsidR="006044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   party accommodation</w:t>
            </w:r>
          </w:p>
        </w:tc>
      </w:tr>
      <w:tr w:rsidR="00574317" w:rsidRPr="00BC6EF0" w14:paraId="034DAF14" w14:textId="77777777" w:rsidTr="00F031B1">
        <w:tc>
          <w:tcPr>
            <w:tcW w:w="4765" w:type="dxa"/>
          </w:tcPr>
          <w:p w14:paraId="25203241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Tariffs and Charges</w:t>
            </w:r>
          </w:p>
        </w:tc>
        <w:tc>
          <w:tcPr>
            <w:tcW w:w="4860" w:type="dxa"/>
          </w:tcPr>
          <w:p w14:paraId="5F34AFEB" w14:textId="76E58543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to </w:t>
            </w:r>
            <w:r w:rsidR="005743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regulatory </w:t>
            </w:r>
            <w:r w:rsidR="00B25F97">
              <w:rPr>
                <w:rFonts w:ascii="Times New Roman" w:hAnsi="Times New Roman" w:cs="Times New Roman"/>
                <w:b/>
                <w:sz w:val="24"/>
                <w:szCs w:val="24"/>
              </w:rPr>
              <w:t>Directions</w:t>
            </w:r>
          </w:p>
        </w:tc>
      </w:tr>
      <w:tr w:rsidR="00BC6FF6" w:rsidRPr="00BC6EF0" w14:paraId="4DB7250F" w14:textId="77777777" w:rsidTr="00F031B1">
        <w:tc>
          <w:tcPr>
            <w:tcW w:w="4765" w:type="dxa"/>
          </w:tcPr>
          <w:p w14:paraId="56424A89" w14:textId="3438645C" w:rsidR="00BC6FF6" w:rsidRDefault="00C13227" w:rsidP="00C132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B41">
              <w:rPr>
                <w:rFonts w:ascii="Arial Black" w:hAnsi="Arial Black" w:cs="Times New Roman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4860" w:type="dxa"/>
          </w:tcPr>
          <w:p w14:paraId="4832536C" w14:textId="558A5E6B" w:rsidR="00BC6FF6" w:rsidRDefault="00C13227" w:rsidP="00C132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24"/>
                <w:szCs w:val="24"/>
              </w:rPr>
              <w:t>PROCEDURAL ASPECTS</w:t>
            </w:r>
          </w:p>
        </w:tc>
      </w:tr>
      <w:tr w:rsidR="00574317" w:rsidRPr="00BC6EF0" w14:paraId="1726F62B" w14:textId="77777777" w:rsidTr="00F031B1">
        <w:tc>
          <w:tcPr>
            <w:tcW w:w="4765" w:type="dxa"/>
          </w:tcPr>
          <w:p w14:paraId="06158D97" w14:textId="77777777" w:rsidR="00BF7097" w:rsidRPr="00153A08" w:rsidRDefault="00BF7097" w:rsidP="00C1322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"/>
            <w:r w:rsidRPr="00153A08">
              <w:rPr>
                <w:rFonts w:ascii="Times New Roman" w:hAnsi="Times New Roman" w:cs="Times New Roman"/>
                <w:b/>
                <w:sz w:val="24"/>
                <w:szCs w:val="24"/>
              </w:rPr>
              <w:t>Annual</w:t>
            </w:r>
            <w:commentRangeEnd w:id="1"/>
            <w:r w:rsidR="008B527D" w:rsidRPr="00153A08">
              <w:rPr>
                <w:rStyle w:val="CommentReference"/>
                <w:rFonts w:ascii="Times New Roman" w:hAnsi="Times New Roman" w:cs="Times New Roman"/>
                <w:b/>
                <w:sz w:val="24"/>
                <w:szCs w:val="24"/>
              </w:rPr>
              <w:commentReference w:id="1"/>
            </w:r>
            <w:r w:rsidRPr="00153A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Financial Statements</w:t>
            </w:r>
          </w:p>
        </w:tc>
        <w:tc>
          <w:tcPr>
            <w:tcW w:w="4860" w:type="dxa"/>
          </w:tcPr>
          <w:p w14:paraId="03E584DE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Reviewed by the Board Audit Committee</w:t>
            </w:r>
          </w:p>
        </w:tc>
      </w:tr>
      <w:tr w:rsidR="00574317" w:rsidRPr="00BC6EF0" w14:paraId="0ABAD366" w14:textId="77777777" w:rsidTr="00F031B1">
        <w:tc>
          <w:tcPr>
            <w:tcW w:w="4765" w:type="dxa"/>
          </w:tcPr>
          <w:p w14:paraId="4CBE87F7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Mergers and Amalgamations</w:t>
            </w:r>
          </w:p>
        </w:tc>
        <w:tc>
          <w:tcPr>
            <w:tcW w:w="4860" w:type="dxa"/>
          </w:tcPr>
          <w:p w14:paraId="4472FF59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Passing </w:t>
            </w:r>
            <w:r w:rsidR="005743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required resolutions</w:t>
            </w:r>
          </w:p>
        </w:tc>
      </w:tr>
      <w:tr w:rsidR="00574317" w:rsidRPr="00BC6EF0" w14:paraId="27F6AC12" w14:textId="77777777" w:rsidTr="00F031B1">
        <w:tc>
          <w:tcPr>
            <w:tcW w:w="4765" w:type="dxa"/>
          </w:tcPr>
          <w:p w14:paraId="3C4CB045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Succession Plan</w:t>
            </w:r>
          </w:p>
        </w:tc>
        <w:tc>
          <w:tcPr>
            <w:tcW w:w="4860" w:type="dxa"/>
          </w:tcPr>
          <w:p w14:paraId="65131417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recommend by the Board Human Resources and</w:t>
            </w:r>
            <w:r w:rsidR="006044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Remuneration Committee</w:t>
            </w:r>
          </w:p>
        </w:tc>
      </w:tr>
      <w:tr w:rsidR="00574317" w:rsidRPr="00BC6EF0" w14:paraId="3ABFA802" w14:textId="77777777" w:rsidTr="00F031B1">
        <w:tc>
          <w:tcPr>
            <w:tcW w:w="4765" w:type="dxa"/>
          </w:tcPr>
          <w:p w14:paraId="3D33EFBA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Organizational Structure</w:t>
            </w:r>
          </w:p>
        </w:tc>
        <w:tc>
          <w:tcPr>
            <w:tcW w:w="4860" w:type="dxa"/>
          </w:tcPr>
          <w:p w14:paraId="0C808D76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Need based</w:t>
            </w:r>
            <w:r w:rsidR="005743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Human Resources Department</w:t>
            </w:r>
          </w:p>
        </w:tc>
      </w:tr>
      <w:tr w:rsidR="00574317" w:rsidRPr="00BC6EF0" w14:paraId="0430F697" w14:textId="77777777" w:rsidTr="00F031B1">
        <w:tc>
          <w:tcPr>
            <w:tcW w:w="4765" w:type="dxa"/>
          </w:tcPr>
          <w:p w14:paraId="659D1AC8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Company’s External Borrowings</w:t>
            </w:r>
          </w:p>
        </w:tc>
        <w:tc>
          <w:tcPr>
            <w:tcW w:w="4860" w:type="dxa"/>
          </w:tcPr>
          <w:p w14:paraId="5719647D" w14:textId="7F3CF3E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Approval </w:t>
            </w:r>
            <w:r w:rsidR="00574317">
              <w:rPr>
                <w:rFonts w:ascii="Times New Roman" w:hAnsi="Times New Roman" w:cs="Times New Roman"/>
                <w:b/>
                <w:sz w:val="24"/>
                <w:szCs w:val="24"/>
              </w:rPr>
              <w:t>backed  by</w:t>
            </w:r>
            <w:r w:rsidR="00717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Resolution</w:t>
            </w:r>
            <w:r w:rsidR="00717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5E50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="00717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borrow</w:t>
            </w:r>
          </w:p>
        </w:tc>
      </w:tr>
      <w:tr w:rsidR="00574317" w:rsidRPr="00BC6EF0" w14:paraId="1DF13BA2" w14:textId="77777777" w:rsidTr="00F031B1">
        <w:tc>
          <w:tcPr>
            <w:tcW w:w="4765" w:type="dxa"/>
          </w:tcPr>
          <w:p w14:paraId="6570B6E6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Delegation  of limits for approval of Credit</w:t>
            </w:r>
          </w:p>
          <w:p w14:paraId="302590AA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(Credit Committees &amp; Officials  as appropriate</w:t>
            </w:r>
            <w:r w:rsidR="0060447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14:paraId="2C2B8DF2" w14:textId="77777777" w:rsidR="00BF7097" w:rsidRPr="00BC6EF0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recommended by BIRMC</w:t>
            </w:r>
          </w:p>
        </w:tc>
      </w:tr>
      <w:tr w:rsidR="00574317" w:rsidRPr="00BC6EF0" w14:paraId="5AD44BF8" w14:textId="77777777" w:rsidTr="00F031B1">
        <w:tc>
          <w:tcPr>
            <w:tcW w:w="4765" w:type="dxa"/>
          </w:tcPr>
          <w:p w14:paraId="4A896A9A" w14:textId="48D949B3" w:rsidR="00BF7097" w:rsidRDefault="008B527D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Accommodations  /</w:t>
            </w:r>
            <w:r w:rsidR="00BF7097">
              <w:rPr>
                <w:rFonts w:ascii="Times New Roman" w:hAnsi="Times New Roman" w:cs="Times New Roman"/>
                <w:b/>
                <w:sz w:val="24"/>
                <w:szCs w:val="24"/>
              </w:rPr>
              <w:t>Transaction</w:t>
            </w:r>
            <w:r w:rsidR="0071724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BF70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Related / Connected Parties</w:t>
            </w:r>
          </w:p>
        </w:tc>
        <w:tc>
          <w:tcPr>
            <w:tcW w:w="4860" w:type="dxa"/>
          </w:tcPr>
          <w:p w14:paraId="14CB6AFE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Duly reviewed</w:t>
            </w:r>
            <w:r w:rsidR="005743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recommended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Board Related / Connected </w:t>
            </w:r>
            <w:r w:rsidR="0057431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arty </w:t>
            </w:r>
            <w:r w:rsidR="008B527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ransactions </w:t>
            </w:r>
            <w:r w:rsidR="008B527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eview </w:t>
            </w:r>
            <w:r w:rsidR="008B527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ommittee  </w:t>
            </w:r>
          </w:p>
        </w:tc>
      </w:tr>
      <w:tr w:rsidR="00574317" w:rsidRPr="00BC6EF0" w14:paraId="01CE992F" w14:textId="77777777" w:rsidTr="00F031B1">
        <w:tc>
          <w:tcPr>
            <w:tcW w:w="4765" w:type="dxa"/>
          </w:tcPr>
          <w:p w14:paraId="1D733DB1" w14:textId="77777777" w:rsidR="00BF7097" w:rsidRDefault="00BF7097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Estimated  expenditure for opening of new branches /Relocation  of Branches  </w:t>
            </w:r>
          </w:p>
        </w:tc>
        <w:tc>
          <w:tcPr>
            <w:tcW w:w="4860" w:type="dxa"/>
          </w:tcPr>
          <w:p w14:paraId="6912658C" w14:textId="126C64DC" w:rsidR="00BF7097" w:rsidRDefault="0071724E" w:rsidP="00F536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Submit </w:t>
            </w:r>
            <w:r w:rsidR="00153A0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F70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ctual cost  subsequently for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Covering </w:t>
            </w:r>
            <w:r w:rsidR="00BF70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Sanction</w:t>
            </w:r>
            <w:r w:rsidR="00D45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 Board</w:t>
            </w:r>
          </w:p>
        </w:tc>
      </w:tr>
    </w:tbl>
    <w:p w14:paraId="6DD75412" w14:textId="77777777" w:rsidR="008B527D" w:rsidRDefault="008B527D" w:rsidP="00BF70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C138FD" w14:textId="3AAAAC59" w:rsidR="00BF7097" w:rsidRDefault="008B527D" w:rsidP="00BF70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Please ensure  compliance </w:t>
      </w:r>
      <w:r w:rsidR="00B25F97">
        <w:rPr>
          <w:rFonts w:ascii="Times New Roman" w:hAnsi="Times New Roman" w:cs="Times New Roman"/>
          <w:b/>
          <w:sz w:val="24"/>
          <w:szCs w:val="24"/>
        </w:rPr>
        <w:t>when conducting  activities</w:t>
      </w:r>
      <w:r w:rsidR="00D45539">
        <w:rPr>
          <w:rFonts w:ascii="Times New Roman" w:hAnsi="Times New Roman" w:cs="Times New Roman"/>
          <w:b/>
          <w:sz w:val="24"/>
          <w:szCs w:val="24"/>
        </w:rPr>
        <w:t xml:space="preserve"> that are </w:t>
      </w:r>
      <w:r w:rsidR="00B25F97">
        <w:rPr>
          <w:rFonts w:ascii="Times New Roman" w:hAnsi="Times New Roman" w:cs="Times New Roman"/>
          <w:b/>
          <w:sz w:val="24"/>
          <w:szCs w:val="24"/>
        </w:rPr>
        <w:t>under your purview</w:t>
      </w:r>
    </w:p>
    <w:p w14:paraId="27B43BD2" w14:textId="77777777" w:rsidR="00696F7E" w:rsidRDefault="00696F7E" w:rsidP="0077763C">
      <w:pPr>
        <w:pStyle w:val="NoSpacing"/>
        <w:ind w:hanging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67AF25" w14:textId="77777777" w:rsidR="006D5FB8" w:rsidRDefault="008D754A" w:rsidP="008B527D">
      <w:pPr>
        <w:pStyle w:val="NoSpacing"/>
        <w:ind w:hanging="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B6FFB3" w14:textId="77777777" w:rsidR="00F566D8" w:rsidRDefault="00F566D8" w:rsidP="0060126D">
      <w:pPr>
        <w:pStyle w:val="NoSpacing"/>
        <w:ind w:firstLine="1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7C4707" w14:textId="77777777" w:rsidR="00FE3A03" w:rsidRPr="00D12DCC" w:rsidRDefault="00FE3A03" w:rsidP="0060126D">
      <w:pPr>
        <w:pStyle w:val="NoSpacing"/>
        <w:ind w:firstLine="1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CEO/ </w:t>
      </w:r>
      <w:r w:rsidR="00071838">
        <w:rPr>
          <w:rFonts w:ascii="Times New Roman" w:hAnsi="Times New Roman" w:cs="Times New Roman"/>
          <w:b/>
          <w:sz w:val="28"/>
          <w:szCs w:val="28"/>
        </w:rPr>
        <w:t>Executive Director</w:t>
      </w:r>
    </w:p>
    <w:p w14:paraId="71BD9894" w14:textId="77777777" w:rsidR="004064C9" w:rsidRDefault="004064C9" w:rsidP="0060126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064C9" w:rsidSect="00F031B1">
      <w:footerReference w:type="default" r:id="rId12"/>
      <w:pgSz w:w="11906" w:h="16838" w:code="9"/>
      <w:pgMar w:top="990" w:right="1646" w:bottom="900" w:left="99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lmes" w:date="2024-02-28T14:19:00Z" w:initials="H">
    <w:p w14:paraId="0315EDE1" w14:textId="77777777" w:rsidR="008B527D" w:rsidRDefault="008B527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5ED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5EDE1" w16cid:durableId="2989BF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F737A" w14:textId="77777777" w:rsidR="002A257F" w:rsidRDefault="002A257F" w:rsidP="00017577">
      <w:pPr>
        <w:spacing w:after="0" w:line="240" w:lineRule="auto"/>
      </w:pPr>
      <w:r>
        <w:separator/>
      </w:r>
    </w:p>
  </w:endnote>
  <w:endnote w:type="continuationSeparator" w:id="0">
    <w:p w14:paraId="1542FF01" w14:textId="77777777" w:rsidR="002A257F" w:rsidRDefault="002A257F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26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175BC" w14:textId="77777777" w:rsidR="00DD78DA" w:rsidRDefault="00DD7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E85C9" w14:textId="77777777"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CED7A" w14:textId="77777777" w:rsidR="002A257F" w:rsidRDefault="002A257F" w:rsidP="00017577">
      <w:pPr>
        <w:spacing w:after="0" w:line="240" w:lineRule="auto"/>
      </w:pPr>
      <w:r>
        <w:separator/>
      </w:r>
    </w:p>
  </w:footnote>
  <w:footnote w:type="continuationSeparator" w:id="0">
    <w:p w14:paraId="3AAA34D4" w14:textId="77777777" w:rsidR="002A257F" w:rsidRDefault="002A257F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5C76"/>
    <w:multiLevelType w:val="hybridMultilevel"/>
    <w:tmpl w:val="5CDE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236BC"/>
    <w:multiLevelType w:val="hybridMultilevel"/>
    <w:tmpl w:val="3284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F82545"/>
    <w:multiLevelType w:val="hybridMultilevel"/>
    <w:tmpl w:val="E6D65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C652D9"/>
    <w:multiLevelType w:val="hybridMultilevel"/>
    <w:tmpl w:val="2F72B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B4584"/>
    <w:multiLevelType w:val="hybridMultilevel"/>
    <w:tmpl w:val="4620972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D1220"/>
    <w:multiLevelType w:val="multilevel"/>
    <w:tmpl w:val="E1088B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D4C5C"/>
    <w:multiLevelType w:val="hybridMultilevel"/>
    <w:tmpl w:val="4D10BC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C167721"/>
    <w:multiLevelType w:val="hybridMultilevel"/>
    <w:tmpl w:val="0242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C177C"/>
    <w:multiLevelType w:val="hybridMultilevel"/>
    <w:tmpl w:val="9B241B20"/>
    <w:lvl w:ilvl="0" w:tplc="FFFFFFFF">
      <w:start w:val="1"/>
      <w:numFmt w:val="lowerRoman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82246F"/>
    <w:multiLevelType w:val="hybridMultilevel"/>
    <w:tmpl w:val="F8AC7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DC3A94"/>
    <w:multiLevelType w:val="hybridMultilevel"/>
    <w:tmpl w:val="D750D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35F30"/>
    <w:multiLevelType w:val="hybridMultilevel"/>
    <w:tmpl w:val="A274B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E014D"/>
    <w:multiLevelType w:val="hybridMultilevel"/>
    <w:tmpl w:val="4A6098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C75D7"/>
    <w:multiLevelType w:val="hybridMultilevel"/>
    <w:tmpl w:val="054A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50FA9"/>
    <w:multiLevelType w:val="hybridMultilevel"/>
    <w:tmpl w:val="0782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2"/>
  </w:num>
  <w:num w:numId="5">
    <w:abstractNumId w:val="12"/>
  </w:num>
  <w:num w:numId="6">
    <w:abstractNumId w:val="6"/>
  </w:num>
  <w:num w:numId="7">
    <w:abstractNumId w:val="2"/>
  </w:num>
  <w:num w:numId="8">
    <w:abstractNumId w:val="14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8"/>
  </w:num>
  <w:num w:numId="14">
    <w:abstractNumId w:val="18"/>
  </w:num>
  <w:num w:numId="15">
    <w:abstractNumId w:val="1"/>
  </w:num>
  <w:num w:numId="16">
    <w:abstractNumId w:val="16"/>
  </w:num>
  <w:num w:numId="17">
    <w:abstractNumId w:val="24"/>
  </w:num>
  <w:num w:numId="18">
    <w:abstractNumId w:val="7"/>
  </w:num>
  <w:num w:numId="19">
    <w:abstractNumId w:val="20"/>
  </w:num>
  <w:num w:numId="20">
    <w:abstractNumId w:val="21"/>
  </w:num>
  <w:num w:numId="21">
    <w:abstractNumId w:val="13"/>
  </w:num>
  <w:num w:numId="22">
    <w:abstractNumId w:val="15"/>
  </w:num>
  <w:num w:numId="23">
    <w:abstractNumId w:val="23"/>
  </w:num>
  <w:num w:numId="24">
    <w:abstractNumId w:val="19"/>
  </w:num>
  <w:num w:numId="25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lmes">
    <w15:presenceInfo w15:providerId="None" w15:userId="Hol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C"/>
    <w:rsid w:val="00000504"/>
    <w:rsid w:val="00000F88"/>
    <w:rsid w:val="00003AB9"/>
    <w:rsid w:val="00006C46"/>
    <w:rsid w:val="000072D1"/>
    <w:rsid w:val="00007BC3"/>
    <w:rsid w:val="00011CF3"/>
    <w:rsid w:val="00017577"/>
    <w:rsid w:val="000244A7"/>
    <w:rsid w:val="00025A72"/>
    <w:rsid w:val="000320F3"/>
    <w:rsid w:val="00033870"/>
    <w:rsid w:val="00040D0E"/>
    <w:rsid w:val="0005160F"/>
    <w:rsid w:val="00054D36"/>
    <w:rsid w:val="00067210"/>
    <w:rsid w:val="00071036"/>
    <w:rsid w:val="00071838"/>
    <w:rsid w:val="000767FE"/>
    <w:rsid w:val="00080261"/>
    <w:rsid w:val="000855B2"/>
    <w:rsid w:val="000962A7"/>
    <w:rsid w:val="000A0412"/>
    <w:rsid w:val="000A1370"/>
    <w:rsid w:val="000A6B2A"/>
    <w:rsid w:val="000B0B05"/>
    <w:rsid w:val="000B49D6"/>
    <w:rsid w:val="000B565F"/>
    <w:rsid w:val="000B775D"/>
    <w:rsid w:val="000C573F"/>
    <w:rsid w:val="000C6542"/>
    <w:rsid w:val="000D34B7"/>
    <w:rsid w:val="000D5D10"/>
    <w:rsid w:val="000E0B68"/>
    <w:rsid w:val="000E30FC"/>
    <w:rsid w:val="000E6F32"/>
    <w:rsid w:val="000F044C"/>
    <w:rsid w:val="000F4E42"/>
    <w:rsid w:val="00101E8B"/>
    <w:rsid w:val="0012097B"/>
    <w:rsid w:val="00120C2A"/>
    <w:rsid w:val="001243B5"/>
    <w:rsid w:val="00125EF5"/>
    <w:rsid w:val="0012662A"/>
    <w:rsid w:val="0012739C"/>
    <w:rsid w:val="00134E1F"/>
    <w:rsid w:val="00137E7A"/>
    <w:rsid w:val="00140E09"/>
    <w:rsid w:val="00142252"/>
    <w:rsid w:val="001423C9"/>
    <w:rsid w:val="00142B69"/>
    <w:rsid w:val="00144E6B"/>
    <w:rsid w:val="00145308"/>
    <w:rsid w:val="00150954"/>
    <w:rsid w:val="00153A08"/>
    <w:rsid w:val="00153B1A"/>
    <w:rsid w:val="00154C08"/>
    <w:rsid w:val="00163BED"/>
    <w:rsid w:val="001654A5"/>
    <w:rsid w:val="0017466B"/>
    <w:rsid w:val="001871A7"/>
    <w:rsid w:val="001958B4"/>
    <w:rsid w:val="001A160D"/>
    <w:rsid w:val="001A6931"/>
    <w:rsid w:val="001A69B5"/>
    <w:rsid w:val="001A7E4B"/>
    <w:rsid w:val="001B7E6D"/>
    <w:rsid w:val="001C354D"/>
    <w:rsid w:val="001C4271"/>
    <w:rsid w:val="001C4434"/>
    <w:rsid w:val="001D4873"/>
    <w:rsid w:val="001D49AE"/>
    <w:rsid w:val="001F1650"/>
    <w:rsid w:val="001F1AAE"/>
    <w:rsid w:val="001F636B"/>
    <w:rsid w:val="002045B5"/>
    <w:rsid w:val="00214223"/>
    <w:rsid w:val="00215012"/>
    <w:rsid w:val="00216AFA"/>
    <w:rsid w:val="00216E77"/>
    <w:rsid w:val="00221F8C"/>
    <w:rsid w:val="00223BE1"/>
    <w:rsid w:val="002335ED"/>
    <w:rsid w:val="00237F8D"/>
    <w:rsid w:val="00241DC2"/>
    <w:rsid w:val="0026139D"/>
    <w:rsid w:val="00265CBB"/>
    <w:rsid w:val="00272546"/>
    <w:rsid w:val="00272770"/>
    <w:rsid w:val="0028004B"/>
    <w:rsid w:val="00290F3D"/>
    <w:rsid w:val="0029254C"/>
    <w:rsid w:val="002A257F"/>
    <w:rsid w:val="002B229D"/>
    <w:rsid w:val="002B4F43"/>
    <w:rsid w:val="002C2B7D"/>
    <w:rsid w:val="002C2FCB"/>
    <w:rsid w:val="002C39EB"/>
    <w:rsid w:val="002D612C"/>
    <w:rsid w:val="002E0362"/>
    <w:rsid w:val="002E68BC"/>
    <w:rsid w:val="002F0983"/>
    <w:rsid w:val="002F391F"/>
    <w:rsid w:val="002F3D35"/>
    <w:rsid w:val="00303224"/>
    <w:rsid w:val="00305E66"/>
    <w:rsid w:val="0031044B"/>
    <w:rsid w:val="003124C8"/>
    <w:rsid w:val="00314F99"/>
    <w:rsid w:val="003214B3"/>
    <w:rsid w:val="00321667"/>
    <w:rsid w:val="003232F3"/>
    <w:rsid w:val="00330C4B"/>
    <w:rsid w:val="0033668B"/>
    <w:rsid w:val="0034654E"/>
    <w:rsid w:val="00346D30"/>
    <w:rsid w:val="00356E88"/>
    <w:rsid w:val="0036090C"/>
    <w:rsid w:val="0036196E"/>
    <w:rsid w:val="00365A3C"/>
    <w:rsid w:val="00370861"/>
    <w:rsid w:val="0037429E"/>
    <w:rsid w:val="003800BC"/>
    <w:rsid w:val="00392D98"/>
    <w:rsid w:val="00394432"/>
    <w:rsid w:val="0039641F"/>
    <w:rsid w:val="003A2537"/>
    <w:rsid w:val="003A4CFA"/>
    <w:rsid w:val="003A7DE1"/>
    <w:rsid w:val="003B0CF9"/>
    <w:rsid w:val="003B21E7"/>
    <w:rsid w:val="003C1F41"/>
    <w:rsid w:val="003D26E3"/>
    <w:rsid w:val="003D7174"/>
    <w:rsid w:val="003E00E0"/>
    <w:rsid w:val="003F37B4"/>
    <w:rsid w:val="003F3D70"/>
    <w:rsid w:val="003F4C9A"/>
    <w:rsid w:val="0040613D"/>
    <w:rsid w:val="004064C9"/>
    <w:rsid w:val="004218BF"/>
    <w:rsid w:val="0045030B"/>
    <w:rsid w:val="004515DB"/>
    <w:rsid w:val="00461F78"/>
    <w:rsid w:val="0046463B"/>
    <w:rsid w:val="004756FD"/>
    <w:rsid w:val="00480694"/>
    <w:rsid w:val="00480A42"/>
    <w:rsid w:val="00481EC7"/>
    <w:rsid w:val="00484243"/>
    <w:rsid w:val="004904BC"/>
    <w:rsid w:val="00494480"/>
    <w:rsid w:val="004A36F2"/>
    <w:rsid w:val="004A7848"/>
    <w:rsid w:val="004B119B"/>
    <w:rsid w:val="004B252D"/>
    <w:rsid w:val="004B2FA2"/>
    <w:rsid w:val="004B4134"/>
    <w:rsid w:val="004B475C"/>
    <w:rsid w:val="004C0555"/>
    <w:rsid w:val="004C326C"/>
    <w:rsid w:val="004C4F20"/>
    <w:rsid w:val="004D238F"/>
    <w:rsid w:val="004D2CF5"/>
    <w:rsid w:val="004D67F2"/>
    <w:rsid w:val="004D6A28"/>
    <w:rsid w:val="004E69F7"/>
    <w:rsid w:val="004F0998"/>
    <w:rsid w:val="004F2468"/>
    <w:rsid w:val="004F58DD"/>
    <w:rsid w:val="00503D95"/>
    <w:rsid w:val="00505FEC"/>
    <w:rsid w:val="00512063"/>
    <w:rsid w:val="0051208C"/>
    <w:rsid w:val="00522719"/>
    <w:rsid w:val="0052396E"/>
    <w:rsid w:val="005274BC"/>
    <w:rsid w:val="005346B2"/>
    <w:rsid w:val="005412D7"/>
    <w:rsid w:val="00545D36"/>
    <w:rsid w:val="00553DAF"/>
    <w:rsid w:val="00561D76"/>
    <w:rsid w:val="00562483"/>
    <w:rsid w:val="00563350"/>
    <w:rsid w:val="00563899"/>
    <w:rsid w:val="005715C2"/>
    <w:rsid w:val="00574317"/>
    <w:rsid w:val="00581AAE"/>
    <w:rsid w:val="00582D4C"/>
    <w:rsid w:val="00583C4A"/>
    <w:rsid w:val="00584AF4"/>
    <w:rsid w:val="00584D6E"/>
    <w:rsid w:val="00585405"/>
    <w:rsid w:val="00592750"/>
    <w:rsid w:val="00592C61"/>
    <w:rsid w:val="005947A3"/>
    <w:rsid w:val="0059545A"/>
    <w:rsid w:val="005A0F04"/>
    <w:rsid w:val="005A29E1"/>
    <w:rsid w:val="005A74E4"/>
    <w:rsid w:val="005C23CC"/>
    <w:rsid w:val="005C3CBA"/>
    <w:rsid w:val="005C5D4A"/>
    <w:rsid w:val="005D3DBE"/>
    <w:rsid w:val="005D4378"/>
    <w:rsid w:val="005D68A2"/>
    <w:rsid w:val="005E26B3"/>
    <w:rsid w:val="005E4476"/>
    <w:rsid w:val="005E6240"/>
    <w:rsid w:val="005E7D5E"/>
    <w:rsid w:val="005F12C0"/>
    <w:rsid w:val="005F5821"/>
    <w:rsid w:val="0060126D"/>
    <w:rsid w:val="006026F3"/>
    <w:rsid w:val="00604474"/>
    <w:rsid w:val="00604CED"/>
    <w:rsid w:val="006147F6"/>
    <w:rsid w:val="0062023C"/>
    <w:rsid w:val="00624810"/>
    <w:rsid w:val="00624A51"/>
    <w:rsid w:val="00624EFA"/>
    <w:rsid w:val="006255F7"/>
    <w:rsid w:val="00627CA5"/>
    <w:rsid w:val="00634DAF"/>
    <w:rsid w:val="00636A3A"/>
    <w:rsid w:val="0064254D"/>
    <w:rsid w:val="00647A2A"/>
    <w:rsid w:val="006540A1"/>
    <w:rsid w:val="00654B3D"/>
    <w:rsid w:val="00664FD0"/>
    <w:rsid w:val="00667F16"/>
    <w:rsid w:val="00670436"/>
    <w:rsid w:val="0067786B"/>
    <w:rsid w:val="00685B8F"/>
    <w:rsid w:val="006903C8"/>
    <w:rsid w:val="00690C3A"/>
    <w:rsid w:val="00693041"/>
    <w:rsid w:val="00693495"/>
    <w:rsid w:val="00696F7E"/>
    <w:rsid w:val="006974D3"/>
    <w:rsid w:val="006A68BC"/>
    <w:rsid w:val="006B3151"/>
    <w:rsid w:val="006B61AC"/>
    <w:rsid w:val="006D5FB8"/>
    <w:rsid w:val="006D7DDB"/>
    <w:rsid w:val="006F3DB9"/>
    <w:rsid w:val="006F6D80"/>
    <w:rsid w:val="006F7E6D"/>
    <w:rsid w:val="007009C1"/>
    <w:rsid w:val="00713173"/>
    <w:rsid w:val="00714C65"/>
    <w:rsid w:val="0071724E"/>
    <w:rsid w:val="00727BF0"/>
    <w:rsid w:val="00727C81"/>
    <w:rsid w:val="00730CC6"/>
    <w:rsid w:val="00746C29"/>
    <w:rsid w:val="0075652F"/>
    <w:rsid w:val="00756AD9"/>
    <w:rsid w:val="00761C66"/>
    <w:rsid w:val="007628E3"/>
    <w:rsid w:val="007716A8"/>
    <w:rsid w:val="00775E50"/>
    <w:rsid w:val="0077763C"/>
    <w:rsid w:val="00777E1B"/>
    <w:rsid w:val="007817F0"/>
    <w:rsid w:val="00785A81"/>
    <w:rsid w:val="007A09FB"/>
    <w:rsid w:val="007A7505"/>
    <w:rsid w:val="007A7A80"/>
    <w:rsid w:val="007B135D"/>
    <w:rsid w:val="007B1D72"/>
    <w:rsid w:val="007B2A85"/>
    <w:rsid w:val="007B3917"/>
    <w:rsid w:val="007D541A"/>
    <w:rsid w:val="007D57C8"/>
    <w:rsid w:val="007D702C"/>
    <w:rsid w:val="007E490D"/>
    <w:rsid w:val="007F68D9"/>
    <w:rsid w:val="008045B0"/>
    <w:rsid w:val="00805963"/>
    <w:rsid w:val="00805D62"/>
    <w:rsid w:val="0080703F"/>
    <w:rsid w:val="00807230"/>
    <w:rsid w:val="008239A0"/>
    <w:rsid w:val="00824FF5"/>
    <w:rsid w:val="0082661C"/>
    <w:rsid w:val="00827C25"/>
    <w:rsid w:val="00830D2B"/>
    <w:rsid w:val="00834BE6"/>
    <w:rsid w:val="008376EC"/>
    <w:rsid w:val="00840257"/>
    <w:rsid w:val="0084068F"/>
    <w:rsid w:val="00850C03"/>
    <w:rsid w:val="008516A4"/>
    <w:rsid w:val="00856347"/>
    <w:rsid w:val="00863D32"/>
    <w:rsid w:val="00881FB1"/>
    <w:rsid w:val="0088734C"/>
    <w:rsid w:val="00887F6F"/>
    <w:rsid w:val="008A3725"/>
    <w:rsid w:val="008A415E"/>
    <w:rsid w:val="008A6454"/>
    <w:rsid w:val="008B0CE9"/>
    <w:rsid w:val="008B3107"/>
    <w:rsid w:val="008B3931"/>
    <w:rsid w:val="008B42C2"/>
    <w:rsid w:val="008B527D"/>
    <w:rsid w:val="008B7587"/>
    <w:rsid w:val="008C531D"/>
    <w:rsid w:val="008D51B0"/>
    <w:rsid w:val="008D754A"/>
    <w:rsid w:val="008E2A3F"/>
    <w:rsid w:val="008F1648"/>
    <w:rsid w:val="008F457D"/>
    <w:rsid w:val="008F57E4"/>
    <w:rsid w:val="008F63CA"/>
    <w:rsid w:val="008F6A84"/>
    <w:rsid w:val="00900F40"/>
    <w:rsid w:val="0090260D"/>
    <w:rsid w:val="00903023"/>
    <w:rsid w:val="00916BBB"/>
    <w:rsid w:val="00930238"/>
    <w:rsid w:val="00932B75"/>
    <w:rsid w:val="00933DEA"/>
    <w:rsid w:val="00933E6E"/>
    <w:rsid w:val="00934A63"/>
    <w:rsid w:val="0094258C"/>
    <w:rsid w:val="00944826"/>
    <w:rsid w:val="00950216"/>
    <w:rsid w:val="00953D54"/>
    <w:rsid w:val="0096160F"/>
    <w:rsid w:val="00961E20"/>
    <w:rsid w:val="00963025"/>
    <w:rsid w:val="00967798"/>
    <w:rsid w:val="0096788C"/>
    <w:rsid w:val="0097358F"/>
    <w:rsid w:val="00974E4E"/>
    <w:rsid w:val="00976C54"/>
    <w:rsid w:val="00991C19"/>
    <w:rsid w:val="009932B4"/>
    <w:rsid w:val="00993558"/>
    <w:rsid w:val="00993F6A"/>
    <w:rsid w:val="00995473"/>
    <w:rsid w:val="009A10B7"/>
    <w:rsid w:val="009A5419"/>
    <w:rsid w:val="009A66DE"/>
    <w:rsid w:val="009A6C0A"/>
    <w:rsid w:val="009B498B"/>
    <w:rsid w:val="009C1188"/>
    <w:rsid w:val="009C29A5"/>
    <w:rsid w:val="009E1918"/>
    <w:rsid w:val="009E1CC8"/>
    <w:rsid w:val="009E2129"/>
    <w:rsid w:val="009F03D7"/>
    <w:rsid w:val="009F5382"/>
    <w:rsid w:val="009F5EA3"/>
    <w:rsid w:val="00A01771"/>
    <w:rsid w:val="00A115C1"/>
    <w:rsid w:val="00A115DD"/>
    <w:rsid w:val="00A11EF1"/>
    <w:rsid w:val="00A1499A"/>
    <w:rsid w:val="00A15F12"/>
    <w:rsid w:val="00A23B01"/>
    <w:rsid w:val="00A26E67"/>
    <w:rsid w:val="00A27B4E"/>
    <w:rsid w:val="00A30FDA"/>
    <w:rsid w:val="00A31213"/>
    <w:rsid w:val="00A31658"/>
    <w:rsid w:val="00A358A3"/>
    <w:rsid w:val="00A35B8C"/>
    <w:rsid w:val="00A40CE0"/>
    <w:rsid w:val="00A42607"/>
    <w:rsid w:val="00A53677"/>
    <w:rsid w:val="00A54F81"/>
    <w:rsid w:val="00A7194C"/>
    <w:rsid w:val="00A735BF"/>
    <w:rsid w:val="00A809FC"/>
    <w:rsid w:val="00A90566"/>
    <w:rsid w:val="00A92837"/>
    <w:rsid w:val="00A943FD"/>
    <w:rsid w:val="00AA1B22"/>
    <w:rsid w:val="00AA3694"/>
    <w:rsid w:val="00AA40B6"/>
    <w:rsid w:val="00AA4624"/>
    <w:rsid w:val="00AC35E1"/>
    <w:rsid w:val="00AC4D62"/>
    <w:rsid w:val="00AC5DED"/>
    <w:rsid w:val="00AD0B41"/>
    <w:rsid w:val="00AD30D3"/>
    <w:rsid w:val="00AE0997"/>
    <w:rsid w:val="00AE1D6E"/>
    <w:rsid w:val="00AF0A83"/>
    <w:rsid w:val="00AF0BB6"/>
    <w:rsid w:val="00AF4C3E"/>
    <w:rsid w:val="00AF757B"/>
    <w:rsid w:val="00B00665"/>
    <w:rsid w:val="00B030D8"/>
    <w:rsid w:val="00B03502"/>
    <w:rsid w:val="00B101A3"/>
    <w:rsid w:val="00B22ACE"/>
    <w:rsid w:val="00B23905"/>
    <w:rsid w:val="00B25F97"/>
    <w:rsid w:val="00B27BF6"/>
    <w:rsid w:val="00B3644C"/>
    <w:rsid w:val="00B4315B"/>
    <w:rsid w:val="00B46FD0"/>
    <w:rsid w:val="00B51D0E"/>
    <w:rsid w:val="00B5210A"/>
    <w:rsid w:val="00B60158"/>
    <w:rsid w:val="00B6594A"/>
    <w:rsid w:val="00B671D8"/>
    <w:rsid w:val="00B807EE"/>
    <w:rsid w:val="00B81A07"/>
    <w:rsid w:val="00B851D6"/>
    <w:rsid w:val="00B872C5"/>
    <w:rsid w:val="00B87F64"/>
    <w:rsid w:val="00BA32E2"/>
    <w:rsid w:val="00BB327B"/>
    <w:rsid w:val="00BB50F1"/>
    <w:rsid w:val="00BC5FC7"/>
    <w:rsid w:val="00BC6FF6"/>
    <w:rsid w:val="00BD18D4"/>
    <w:rsid w:val="00BD7FDA"/>
    <w:rsid w:val="00BE2B10"/>
    <w:rsid w:val="00BE390E"/>
    <w:rsid w:val="00BF3019"/>
    <w:rsid w:val="00BF6B27"/>
    <w:rsid w:val="00BF7097"/>
    <w:rsid w:val="00C06198"/>
    <w:rsid w:val="00C10FFB"/>
    <w:rsid w:val="00C13227"/>
    <w:rsid w:val="00C14897"/>
    <w:rsid w:val="00C14C21"/>
    <w:rsid w:val="00C2551A"/>
    <w:rsid w:val="00C3750A"/>
    <w:rsid w:val="00C43C3B"/>
    <w:rsid w:val="00C508C4"/>
    <w:rsid w:val="00C60ED0"/>
    <w:rsid w:val="00C61608"/>
    <w:rsid w:val="00C638F0"/>
    <w:rsid w:val="00C70F24"/>
    <w:rsid w:val="00C71D69"/>
    <w:rsid w:val="00C76F5D"/>
    <w:rsid w:val="00C81714"/>
    <w:rsid w:val="00C8182F"/>
    <w:rsid w:val="00C82163"/>
    <w:rsid w:val="00C86102"/>
    <w:rsid w:val="00CA1DBE"/>
    <w:rsid w:val="00CA545A"/>
    <w:rsid w:val="00CA60E4"/>
    <w:rsid w:val="00CA78F8"/>
    <w:rsid w:val="00CB3D0D"/>
    <w:rsid w:val="00CB7A1B"/>
    <w:rsid w:val="00CC602E"/>
    <w:rsid w:val="00CE4D6A"/>
    <w:rsid w:val="00CE686A"/>
    <w:rsid w:val="00CE7908"/>
    <w:rsid w:val="00D01102"/>
    <w:rsid w:val="00D01B37"/>
    <w:rsid w:val="00D022FA"/>
    <w:rsid w:val="00D02E73"/>
    <w:rsid w:val="00D07FC6"/>
    <w:rsid w:val="00D12DCC"/>
    <w:rsid w:val="00D2225E"/>
    <w:rsid w:val="00D25484"/>
    <w:rsid w:val="00D3451C"/>
    <w:rsid w:val="00D35E53"/>
    <w:rsid w:val="00D40719"/>
    <w:rsid w:val="00D4242E"/>
    <w:rsid w:val="00D45539"/>
    <w:rsid w:val="00D5648D"/>
    <w:rsid w:val="00D56494"/>
    <w:rsid w:val="00D63400"/>
    <w:rsid w:val="00D63BFC"/>
    <w:rsid w:val="00D75CB8"/>
    <w:rsid w:val="00D765BE"/>
    <w:rsid w:val="00D83ED8"/>
    <w:rsid w:val="00D84F74"/>
    <w:rsid w:val="00D86449"/>
    <w:rsid w:val="00D975C4"/>
    <w:rsid w:val="00DA010D"/>
    <w:rsid w:val="00DB185A"/>
    <w:rsid w:val="00DB2F70"/>
    <w:rsid w:val="00DB7895"/>
    <w:rsid w:val="00DC5F5C"/>
    <w:rsid w:val="00DC776E"/>
    <w:rsid w:val="00DD0594"/>
    <w:rsid w:val="00DD1480"/>
    <w:rsid w:val="00DD1A1F"/>
    <w:rsid w:val="00DD6CB4"/>
    <w:rsid w:val="00DD7329"/>
    <w:rsid w:val="00DD78DA"/>
    <w:rsid w:val="00DE4B3A"/>
    <w:rsid w:val="00DE6619"/>
    <w:rsid w:val="00DF0D36"/>
    <w:rsid w:val="00DF3806"/>
    <w:rsid w:val="00DF6847"/>
    <w:rsid w:val="00E13218"/>
    <w:rsid w:val="00E15A5A"/>
    <w:rsid w:val="00E15E64"/>
    <w:rsid w:val="00E1781C"/>
    <w:rsid w:val="00E22050"/>
    <w:rsid w:val="00E2251B"/>
    <w:rsid w:val="00E234C5"/>
    <w:rsid w:val="00E3483A"/>
    <w:rsid w:val="00E3485C"/>
    <w:rsid w:val="00E34BE6"/>
    <w:rsid w:val="00E42AED"/>
    <w:rsid w:val="00E42C59"/>
    <w:rsid w:val="00E51541"/>
    <w:rsid w:val="00E56E35"/>
    <w:rsid w:val="00E56F32"/>
    <w:rsid w:val="00E56FBD"/>
    <w:rsid w:val="00E61E7C"/>
    <w:rsid w:val="00E62AF9"/>
    <w:rsid w:val="00E63EB0"/>
    <w:rsid w:val="00E74E6A"/>
    <w:rsid w:val="00E80B17"/>
    <w:rsid w:val="00E81031"/>
    <w:rsid w:val="00E859C8"/>
    <w:rsid w:val="00E867C9"/>
    <w:rsid w:val="00E9117D"/>
    <w:rsid w:val="00E96832"/>
    <w:rsid w:val="00EA5D57"/>
    <w:rsid w:val="00EA6CF8"/>
    <w:rsid w:val="00EB7AF7"/>
    <w:rsid w:val="00ED5D45"/>
    <w:rsid w:val="00EE18A9"/>
    <w:rsid w:val="00EE2537"/>
    <w:rsid w:val="00EE3285"/>
    <w:rsid w:val="00EF1BB7"/>
    <w:rsid w:val="00EF3DF4"/>
    <w:rsid w:val="00EF407E"/>
    <w:rsid w:val="00F00CAA"/>
    <w:rsid w:val="00F00D9E"/>
    <w:rsid w:val="00F031B1"/>
    <w:rsid w:val="00F12348"/>
    <w:rsid w:val="00F2758C"/>
    <w:rsid w:val="00F36160"/>
    <w:rsid w:val="00F51DC5"/>
    <w:rsid w:val="00F5319E"/>
    <w:rsid w:val="00F54F14"/>
    <w:rsid w:val="00F566D8"/>
    <w:rsid w:val="00F577FF"/>
    <w:rsid w:val="00F7487F"/>
    <w:rsid w:val="00F75092"/>
    <w:rsid w:val="00F85507"/>
    <w:rsid w:val="00F85AAE"/>
    <w:rsid w:val="00F868CC"/>
    <w:rsid w:val="00F92370"/>
    <w:rsid w:val="00F9328C"/>
    <w:rsid w:val="00FA3EC0"/>
    <w:rsid w:val="00FA5116"/>
    <w:rsid w:val="00FA7FA8"/>
    <w:rsid w:val="00FB0F5E"/>
    <w:rsid w:val="00FB130B"/>
    <w:rsid w:val="00FB2BB2"/>
    <w:rsid w:val="00FB4857"/>
    <w:rsid w:val="00FB7D3A"/>
    <w:rsid w:val="00FD3401"/>
    <w:rsid w:val="00FD53AF"/>
    <w:rsid w:val="00FE0320"/>
    <w:rsid w:val="00FE3A03"/>
    <w:rsid w:val="00FE5848"/>
    <w:rsid w:val="00FF4F34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578B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paragraph" w:styleId="Heading1">
    <w:name w:val="heading 1"/>
    <w:basedOn w:val="Normal"/>
    <w:next w:val="Normal"/>
    <w:link w:val="Heading1Char"/>
    <w:uiPriority w:val="9"/>
    <w:qFormat/>
    <w:rsid w:val="0012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aliases w:val="Paragraph-IAD-ISA-1,Bullets,bullets,Resume Title"/>
    <w:basedOn w:val="Normal"/>
    <w:link w:val="ListParagraphChar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3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3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43B5"/>
    <w:pPr>
      <w:spacing w:line="259" w:lineRule="auto"/>
      <w:outlineLvl w:val="9"/>
    </w:pPr>
  </w:style>
  <w:style w:type="character" w:customStyle="1" w:styleId="ListParagraphChar">
    <w:name w:val="List Paragraph Char"/>
    <w:aliases w:val="Paragraph-IAD-ISA-1 Char,Bullets Char,bullets Char,Resume Title Char"/>
    <w:link w:val="ListParagraph"/>
    <w:uiPriority w:val="34"/>
    <w:qFormat/>
    <w:locked/>
    <w:rsid w:val="00C14897"/>
  </w:style>
  <w:style w:type="character" w:styleId="CommentReference">
    <w:name w:val="annotation reference"/>
    <w:basedOn w:val="DefaultParagraphFont"/>
    <w:uiPriority w:val="99"/>
    <w:semiHidden/>
    <w:unhideWhenUsed/>
    <w:rsid w:val="008B5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2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DC68B-D00E-4962-800A-759D638C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2</cp:revision>
  <cp:lastPrinted>2024-02-28T10:27:00Z</cp:lastPrinted>
  <dcterms:created xsi:type="dcterms:W3CDTF">2024-03-28T11:47:00Z</dcterms:created>
  <dcterms:modified xsi:type="dcterms:W3CDTF">2024-03-28T11:47:00Z</dcterms:modified>
</cp:coreProperties>
</file>