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3B0C9879"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C02A35">
        <w:rPr>
          <w:highlight w:val="lightGray"/>
        </w:rPr>
        <w:t>“</w:t>
      </w:r>
      <w:r w:rsidR="00CB14B6">
        <w:rPr>
          <w:highlight w:val="lightGray"/>
        </w:rPr>
        <w:t xml:space="preserve">Asia </w:t>
      </w:r>
      <w:proofErr w:type="spellStart"/>
      <w:r w:rsidR="00CB14B6">
        <w:rPr>
          <w:highlight w:val="lightGray"/>
        </w:rPr>
        <w:t>Occidente</w:t>
      </w:r>
      <w:proofErr w:type="spellEnd"/>
      <w:r w:rsidR="00C02A35">
        <w:rPr>
          <w:highlight w:val="lightGray"/>
        </w:rPr>
        <w:t>”</w:t>
      </w:r>
      <w:r w:rsidR="008E2CC6" w:rsidRPr="008E2CC6">
        <w:rPr>
          <w:i/>
          <w:iCs/>
          <w:highlight w:val="lightGray"/>
        </w:rPr>
        <w:t xml:space="preserve"> </w:t>
      </w:r>
      <w:r w:rsidR="008E2CC6" w:rsidRPr="008E2CC6">
        <w:rPr>
          <w:highlight w:val="lightGray"/>
        </w:rPr>
        <w:t>(</w:t>
      </w:r>
      <w:r w:rsidR="0083653E">
        <w:rPr>
          <w:highlight w:val="lightGray"/>
        </w:rPr>
        <w:t xml:space="preserve">song by </w:t>
      </w:r>
      <w:r w:rsidR="001C6D30" w:rsidRPr="00EF4C8F">
        <w:rPr>
          <w:highlight w:val="lightGray"/>
        </w:rPr>
        <w:t>Mahmood</w:t>
      </w:r>
      <w:r w:rsidR="008E2CC6" w:rsidRPr="00EF4C8F">
        <w:rPr>
          <w:highlight w:val="lightGray"/>
        </w:rPr>
        <w:t xml:space="preserve">, </w:t>
      </w:r>
      <w:r w:rsidR="001C6D30" w:rsidRPr="00EF4C8F">
        <w:rPr>
          <w:highlight w:val="lightGray"/>
        </w:rPr>
        <w:t>2019</w:t>
      </w:r>
      <w:r w:rsidR="008E2CC6" w:rsidRPr="00EF4C8F">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43E6140"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83653E" w:rsidRPr="0083653E">
        <w:rPr>
          <w:highlight w:val="lightGray"/>
        </w:rPr>
        <w:t>YouTube</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222A641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CB14B6">
        <w:rPr>
          <w:highlight w:val="lightGray"/>
        </w:rPr>
        <w:t>3</w:t>
      </w:r>
      <w:r w:rsidR="00902532">
        <w:rPr>
          <w:highlight w:val="lightGray"/>
        </w:rPr>
        <w:t xml:space="preserve"> minutes, </w:t>
      </w:r>
      <w:r w:rsidR="00CB14B6">
        <w:rPr>
          <w:highlight w:val="lightGray"/>
        </w:rPr>
        <w:t>49</w:t>
      </w:r>
      <w:r w:rsidR="00C84935" w:rsidRPr="00C84935">
        <w:rPr>
          <w:highlight w:val="lightGray"/>
        </w:rPr>
        <w:t xml:space="preserve">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44C6A50A"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CB14B6">
        <w:rPr>
          <w:highlight w:val="lightGray"/>
        </w:rPr>
        <w:t>Students will p</w:t>
      </w:r>
      <w:r w:rsidR="007205E0" w:rsidRPr="00CB14B6">
        <w:rPr>
          <w:highlight w:val="lightGray"/>
        </w:rPr>
        <w:t>ractice</w:t>
      </w:r>
      <w:r w:rsidR="00CB14B6" w:rsidRPr="00CB14B6">
        <w:rPr>
          <w:highlight w:val="lightGray"/>
        </w:rPr>
        <w:t xml:space="preserve"> two verb tenses in this activity: the past perfect tense </w:t>
      </w:r>
      <w:r w:rsidR="002C3D9C">
        <w:rPr>
          <w:highlight w:val="lightGray"/>
        </w:rPr>
        <w:t xml:space="preserve">with a reading activity </w:t>
      </w:r>
      <w:r w:rsidR="00CB14B6" w:rsidRPr="00CB14B6">
        <w:rPr>
          <w:highlight w:val="lightGray"/>
        </w:rPr>
        <w:t>and the simple future tense</w:t>
      </w:r>
      <w:r w:rsidR="002C3D9C">
        <w:rPr>
          <w:highlight w:val="lightGray"/>
        </w:rPr>
        <w:t xml:space="preserve"> in the song lyrics</w:t>
      </w:r>
      <w:r w:rsidR="00CB14B6" w:rsidRPr="00CB14B6">
        <w:rPr>
          <w:highlight w:val="lightGray"/>
        </w:rPr>
        <w:t>. There are also opportunities to practice question writing, listening/reading comprehension, and common words used with expressing time in the past and future.</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5FF4BA9D"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B72072">
        <w:rPr>
          <w:highlight w:val="lightGray"/>
        </w:rPr>
        <w:t>The activit</w:t>
      </w:r>
      <w:r w:rsidR="00CB14B6">
        <w:rPr>
          <w:highlight w:val="lightGray"/>
        </w:rPr>
        <w:t>y</w:t>
      </w:r>
      <w:r w:rsidR="00B72072">
        <w:rPr>
          <w:highlight w:val="lightGray"/>
        </w:rPr>
        <w:t xml:space="preserve"> is designed around the practice of the </w:t>
      </w:r>
      <w:r w:rsidR="00CB14B6">
        <w:rPr>
          <w:highlight w:val="lightGray"/>
        </w:rPr>
        <w:t xml:space="preserve">past perfect tense and </w:t>
      </w:r>
      <w:r w:rsidR="00B72072">
        <w:rPr>
          <w:highlight w:val="lightGray"/>
        </w:rPr>
        <w:t xml:space="preserve">simple future </w:t>
      </w:r>
      <w:r w:rsidR="00B72072" w:rsidRPr="004E3B5B">
        <w:rPr>
          <w:highlight w:val="lightGray"/>
        </w:rPr>
        <w:t>tense</w:t>
      </w:r>
      <w:r w:rsidR="001C6D30" w:rsidRPr="004E3B5B">
        <w:rPr>
          <w:highlight w:val="lightGray"/>
        </w:rPr>
        <w:t xml:space="preserve">. Students will identify these verbs in the context of </w:t>
      </w:r>
      <w:r w:rsidR="002C3D9C">
        <w:rPr>
          <w:highlight w:val="lightGray"/>
        </w:rPr>
        <w:t xml:space="preserve">an introductory paragraph and in </w:t>
      </w:r>
      <w:r w:rsidR="001C6D30" w:rsidRPr="004E3B5B">
        <w:rPr>
          <w:highlight w:val="lightGray"/>
        </w:rPr>
        <w:t xml:space="preserve">Mahmood’s song </w:t>
      </w:r>
      <w:r w:rsidR="002C3D9C">
        <w:rPr>
          <w:highlight w:val="lightGray"/>
        </w:rPr>
        <w:t>“</w:t>
      </w:r>
      <w:r w:rsidR="001C6D30" w:rsidRPr="004E3B5B">
        <w:rPr>
          <w:highlight w:val="lightGray"/>
        </w:rPr>
        <w:t xml:space="preserve">Asia </w:t>
      </w:r>
      <w:proofErr w:type="spellStart"/>
      <w:r w:rsidR="001C6D30" w:rsidRPr="004E3B5B">
        <w:rPr>
          <w:highlight w:val="lightGray"/>
        </w:rPr>
        <w:t>Occidente</w:t>
      </w:r>
      <w:proofErr w:type="spellEnd"/>
      <w:r w:rsidR="002C3D9C">
        <w:rPr>
          <w:highlight w:val="lightGray"/>
        </w:rPr>
        <w:t>.” They will</w:t>
      </w:r>
      <w:r w:rsidR="001C6D30" w:rsidRPr="004E3B5B">
        <w:rPr>
          <w:highlight w:val="lightGray"/>
        </w:rPr>
        <w:t xml:space="preserve"> create their own phrases with various verbs, using time markers like </w:t>
      </w:r>
      <w:r w:rsidR="001C6D30" w:rsidRPr="004E3B5B">
        <w:rPr>
          <w:i/>
          <w:iCs/>
          <w:highlight w:val="lightGray"/>
        </w:rPr>
        <w:t>tomorrow, already, next week, in one year</w:t>
      </w:r>
      <w:r w:rsidR="001C6D30" w:rsidRPr="004E3B5B">
        <w:rPr>
          <w:highlight w:val="lightGray"/>
        </w:rPr>
        <w:t>, etc.</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386A9118"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B60DA8">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55676632"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B72072">
        <w:rPr>
          <w:highlight w:val="lightGray"/>
        </w:rPr>
        <w:t>Yes.</w:t>
      </w:r>
      <w:r w:rsidR="0083653E" w:rsidRPr="00B72072">
        <w:rPr>
          <w:highlight w:val="lightGray"/>
        </w:rPr>
        <w:t xml:space="preserve"> </w:t>
      </w:r>
      <w:r w:rsidR="001C6D30">
        <w:rPr>
          <w:highlight w:val="lightGray"/>
        </w:rPr>
        <w:t xml:space="preserve">Mahmood’s song provides an opportunity for students to review both tenses in an </w:t>
      </w:r>
      <w:r w:rsidR="004E3B5B">
        <w:rPr>
          <w:highlight w:val="lightGray"/>
        </w:rPr>
        <w:t>artistic</w:t>
      </w:r>
      <w:r w:rsidR="001C6D30">
        <w:rPr>
          <w:highlight w:val="lightGray"/>
        </w:rPr>
        <w:t xml:space="preserve"> context</w:t>
      </w:r>
      <w:r w:rsidR="00E328AC" w:rsidRPr="00B72072">
        <w:rPr>
          <w:highlight w:val="lightGray"/>
        </w:rPr>
        <w:t>.</w:t>
      </w:r>
      <w:r w:rsidR="0083653E" w:rsidRPr="00B72072">
        <w:rPr>
          <w:highlight w:val="lightGray"/>
        </w:rPr>
        <w:t xml:space="preserve"> </w:t>
      </w:r>
      <w:r w:rsidR="00B72072" w:rsidRPr="00B72072">
        <w:rPr>
          <w:highlight w:val="lightGray"/>
        </w:rPr>
        <w:t xml:space="preserve">Textbooks may offer </w:t>
      </w:r>
      <w:r w:rsidR="004E3B5B">
        <w:rPr>
          <w:highlight w:val="lightGray"/>
        </w:rPr>
        <w:t xml:space="preserve">listening </w:t>
      </w:r>
      <w:r w:rsidR="00B72072" w:rsidRPr="00B72072">
        <w:rPr>
          <w:highlight w:val="lightGray"/>
        </w:rPr>
        <w:t xml:space="preserve">activities in which students </w:t>
      </w:r>
      <w:r w:rsidR="004E3B5B">
        <w:rPr>
          <w:highlight w:val="lightGray"/>
        </w:rPr>
        <w:t>identify various verbs</w:t>
      </w:r>
      <w:r w:rsidR="00B72072" w:rsidRPr="00B72072">
        <w:rPr>
          <w:highlight w:val="lightGray"/>
        </w:rPr>
        <w:t xml:space="preserve">, but they are not usually tied to an authentic source (in this case, </w:t>
      </w:r>
      <w:r w:rsidR="001C6D30">
        <w:rPr>
          <w:highlight w:val="lightGray"/>
        </w:rPr>
        <w:t>Mahmood’s</w:t>
      </w:r>
      <w:r w:rsidR="00B72072" w:rsidRPr="00B72072">
        <w:rPr>
          <w:highlight w:val="lightGray"/>
        </w:rPr>
        <w:t xml:space="preserve"> song</w:t>
      </w:r>
      <w:r w:rsidR="00B72072" w:rsidRPr="004E3B5B">
        <w:rPr>
          <w:highlight w:val="lightGray"/>
        </w:rPr>
        <w:t>).</w:t>
      </w:r>
      <w:r w:rsidR="004E3B5B" w:rsidRPr="004E3B5B">
        <w:rPr>
          <w:highlight w:val="lightGray"/>
        </w:rPr>
        <w:t xml:space="preserve"> Both the past perfect and the simple perfect are important verb tenses upon which other verbs are built, so it is beneficial to offer students a variety of activities and formats centered around their practice.</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1CBF1E9A"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902532">
        <w:rPr>
          <w:highlight w:val="lightGray"/>
        </w:rPr>
        <w:t xml:space="preserve">We are using the entire song </w:t>
      </w:r>
      <w:r w:rsidR="0083653E">
        <w:rPr>
          <w:highlight w:val="lightGray"/>
        </w:rPr>
        <w:t>(</w:t>
      </w:r>
      <w:r w:rsidR="004E3B5B">
        <w:rPr>
          <w:highlight w:val="lightGray"/>
        </w:rPr>
        <w:t>3</w:t>
      </w:r>
      <w:r w:rsidR="00902532">
        <w:rPr>
          <w:highlight w:val="lightGray"/>
        </w:rPr>
        <w:t xml:space="preserve"> minutes and </w:t>
      </w:r>
      <w:r w:rsidR="004E3B5B">
        <w:rPr>
          <w:highlight w:val="lightGray"/>
        </w:rPr>
        <w:t>49</w:t>
      </w:r>
      <w:r w:rsidR="00902532">
        <w:rPr>
          <w:highlight w:val="lightGray"/>
        </w:rPr>
        <w:t xml:space="preserve"> seconds</w:t>
      </w:r>
      <w:r w:rsidR="0083653E">
        <w:rPr>
          <w:highlight w:val="lightGray"/>
        </w:rPr>
        <w:t>)</w:t>
      </w:r>
      <w:r w:rsidR="00F10CB8" w:rsidRPr="007569D3">
        <w:rPr>
          <w:highlight w:val="lightGray"/>
        </w:rPr>
        <w:t>.</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44708129" w:rsidR="00465629" w:rsidRPr="004E3B5B"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rPr>
          <w:highlight w:val="yellow"/>
        </w:rPr>
      </w:pPr>
      <w:r w:rsidRPr="002C3D9C">
        <w:rPr>
          <w:b/>
          <w:bCs/>
          <w:highlight w:val="lightGray"/>
        </w:rPr>
        <w:t>a.</w:t>
      </w:r>
      <w:r w:rsidRPr="002C3D9C">
        <w:rPr>
          <w:highlight w:val="lightGray"/>
        </w:rPr>
        <w:t xml:space="preserve"> </w:t>
      </w:r>
      <w:r w:rsidR="00465629" w:rsidRPr="002C3D9C">
        <w:rPr>
          <w:highlight w:val="lightGray"/>
        </w:rPr>
        <w:t xml:space="preserve">Explain why this amount is being used (in relation to the pedagogical purpose explained above) </w:t>
      </w:r>
      <w:r w:rsidR="00902532" w:rsidRPr="002C3D9C">
        <w:rPr>
          <w:highlight w:val="lightGray"/>
        </w:rPr>
        <w:t xml:space="preserve">The future tense verbs are </w:t>
      </w:r>
      <w:r w:rsidR="00B72072" w:rsidRPr="002C3D9C">
        <w:rPr>
          <w:highlight w:val="lightGray"/>
        </w:rPr>
        <w:t>used</w:t>
      </w:r>
      <w:r w:rsidR="00902532" w:rsidRPr="002C3D9C">
        <w:rPr>
          <w:highlight w:val="lightGray"/>
        </w:rPr>
        <w:t xml:space="preserve"> throughout the song</w:t>
      </w:r>
      <w:r w:rsidR="002C3D9C">
        <w:rPr>
          <w:highlight w:val="lightGray"/>
        </w:rPr>
        <w:t xml:space="preserve"> and cutting some of it would mean sacrificing practice with this verb tense</w:t>
      </w:r>
      <w:r w:rsidR="00B72072" w:rsidRPr="002C3D9C">
        <w:rPr>
          <w:highlight w:val="lightGray"/>
        </w:rPr>
        <w:t>.</w:t>
      </w:r>
      <w:r w:rsidR="00902532" w:rsidRPr="002C3D9C">
        <w:rPr>
          <w:highlight w:val="lightGray"/>
        </w:rPr>
        <w:t xml:space="preserve"> </w:t>
      </w:r>
      <w:r w:rsidR="00B72072" w:rsidRPr="002C3D9C">
        <w:rPr>
          <w:highlight w:val="lightGray"/>
        </w:rPr>
        <w:t>We would like students to have the full text</w:t>
      </w:r>
      <w:r w:rsidR="002C3D9C">
        <w:rPr>
          <w:highlight w:val="lightGray"/>
        </w:rPr>
        <w:t xml:space="preserve"> and video of the song</w:t>
      </w:r>
      <w:r w:rsidR="00B72072" w:rsidRPr="002C3D9C">
        <w:rPr>
          <w:highlight w:val="lightGray"/>
        </w:rPr>
        <w:t xml:space="preserve"> </w:t>
      </w:r>
      <w:r w:rsidR="00902532" w:rsidRPr="002C3D9C">
        <w:rPr>
          <w:highlight w:val="lightGray"/>
        </w:rPr>
        <w:t>so they can answer comprehension questions</w:t>
      </w:r>
      <w:r w:rsidR="002C3D9C">
        <w:rPr>
          <w:highlight w:val="lightGray"/>
        </w:rPr>
        <w:t>.</w:t>
      </w:r>
    </w:p>
    <w:p w14:paraId="47A7BD11" w14:textId="72F4FCB2" w:rsidR="00465629" w:rsidRPr="002C3D9C"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rPr>
          <w:highlight w:val="lightGray"/>
        </w:rPr>
      </w:pPr>
      <w:r w:rsidRPr="002C3D9C">
        <w:rPr>
          <w:b/>
          <w:bCs/>
          <w:highlight w:val="lightGray"/>
        </w:rPr>
        <w:t>b.</w:t>
      </w:r>
      <w:r w:rsidRPr="002C3D9C">
        <w:rPr>
          <w:highlight w:val="lightGray"/>
        </w:rPr>
        <w:t xml:space="preserve"> </w:t>
      </w:r>
      <w:r w:rsidR="00465629" w:rsidRPr="002C3D9C">
        <w:rPr>
          <w:highlight w:val="lightGray"/>
        </w:rPr>
        <w:t xml:space="preserve">Could less of the source material be used to achieve the same end? Yes </w:t>
      </w:r>
      <w:r w:rsidR="00465629" w:rsidRPr="002C3D9C">
        <w:rPr>
          <w:highlight w:val="lightGray"/>
        </w:rPr>
        <w:fldChar w:fldCharType="begin">
          <w:ffData>
            <w:name w:val="Check8"/>
            <w:enabled/>
            <w:calcOnExit w:val="0"/>
            <w:checkBox>
              <w:sizeAuto/>
              <w:default w:val="0"/>
            </w:checkBox>
          </w:ffData>
        </w:fldChar>
      </w:r>
      <w:bookmarkStart w:id="7" w:name="Check8"/>
      <w:r w:rsidR="00465629" w:rsidRPr="002C3D9C">
        <w:rPr>
          <w:highlight w:val="lightGray"/>
        </w:rPr>
        <w:instrText xml:space="preserve"> FORMCHECKBOX </w:instrText>
      </w:r>
      <w:r w:rsidR="00000000">
        <w:rPr>
          <w:highlight w:val="lightGray"/>
        </w:rPr>
      </w:r>
      <w:r w:rsidR="00000000">
        <w:rPr>
          <w:highlight w:val="lightGray"/>
        </w:rPr>
        <w:fldChar w:fldCharType="separate"/>
      </w:r>
      <w:r w:rsidR="00465629" w:rsidRPr="002C3D9C">
        <w:rPr>
          <w:highlight w:val="lightGray"/>
        </w:rPr>
        <w:fldChar w:fldCharType="end"/>
      </w:r>
      <w:bookmarkEnd w:id="7"/>
      <w:r w:rsidR="00465629" w:rsidRPr="002C3D9C">
        <w:rPr>
          <w:highlight w:val="lightGray"/>
        </w:rPr>
        <w:t xml:space="preserve"> No </w:t>
      </w:r>
      <w:r w:rsidR="007205E0" w:rsidRPr="002C3D9C">
        <w:rPr>
          <w:highlight w:val="lightGray"/>
        </w:rPr>
        <w:fldChar w:fldCharType="begin">
          <w:ffData>
            <w:name w:val="Check9"/>
            <w:enabled/>
            <w:calcOnExit w:val="0"/>
            <w:checkBox>
              <w:sizeAuto/>
              <w:default w:val="1"/>
            </w:checkBox>
          </w:ffData>
        </w:fldChar>
      </w:r>
      <w:bookmarkStart w:id="8" w:name="Check9"/>
      <w:r w:rsidR="007205E0" w:rsidRPr="002C3D9C">
        <w:rPr>
          <w:highlight w:val="lightGray"/>
        </w:rPr>
        <w:instrText xml:space="preserve"> FORMCHECKBOX </w:instrText>
      </w:r>
      <w:r w:rsidR="00000000">
        <w:rPr>
          <w:highlight w:val="lightGray"/>
        </w:rPr>
      </w:r>
      <w:r w:rsidR="00000000">
        <w:rPr>
          <w:highlight w:val="lightGray"/>
        </w:rPr>
        <w:fldChar w:fldCharType="separate"/>
      </w:r>
      <w:r w:rsidR="007205E0" w:rsidRPr="002C3D9C">
        <w:rPr>
          <w:highlight w:val="lightGray"/>
        </w:rPr>
        <w:fldChar w:fldCharType="end"/>
      </w:r>
      <w:bookmarkEnd w:id="8"/>
    </w:p>
    <w:p w14:paraId="090D13BD" w14:textId="3ED1DE1E" w:rsidR="00465629" w:rsidRPr="002C3D9C"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sidRPr="002C3D9C">
        <w:rPr>
          <w:b/>
          <w:bCs/>
          <w:highlight w:val="lightGray"/>
        </w:rPr>
        <w:t xml:space="preserve">9. </w:t>
      </w:r>
      <w:r w:rsidR="00AD23E1" w:rsidRPr="002C3D9C">
        <w:rPr>
          <w:highlight w:val="lightGray"/>
        </w:rPr>
        <w:t xml:space="preserve">What is the effect of this use of the copyrighted work upon the market potential of the original work? (Does this </w:t>
      </w:r>
      <w:r w:rsidR="00902532" w:rsidRPr="002C3D9C">
        <w:rPr>
          <w:highlight w:val="lightGray"/>
        </w:rPr>
        <w:t>a</w:t>
      </w:r>
      <w:r w:rsidR="00AD23E1" w:rsidRPr="002C3D9C">
        <w:rPr>
          <w:highlight w:val="lightGray"/>
        </w:rPr>
        <w:t xml:space="preserve">ffect sales or distribution of original work or act as competition to original source material?) </w:t>
      </w:r>
      <w:r w:rsidR="00A006C5" w:rsidRPr="002C3D9C">
        <w:rPr>
          <w:highlight w:val="lightGray"/>
        </w:rPr>
        <w:t>Th</w:t>
      </w:r>
      <w:r w:rsidR="00902532" w:rsidRPr="002C3D9C">
        <w:rPr>
          <w:highlight w:val="lightGray"/>
        </w:rPr>
        <w:t>e use of this song in class</w:t>
      </w:r>
      <w:r w:rsidR="00A006C5" w:rsidRPr="002C3D9C">
        <w:rPr>
          <w:highlight w:val="lightGray"/>
        </w:rPr>
        <w:t xml:space="preserve"> does not </w:t>
      </w:r>
      <w:r w:rsidR="001D5337" w:rsidRPr="002C3D9C">
        <w:rPr>
          <w:highlight w:val="lightGray"/>
        </w:rPr>
        <w:t>affect</w:t>
      </w:r>
      <w:r w:rsidR="00A006C5" w:rsidRPr="002C3D9C">
        <w:rPr>
          <w:highlight w:val="lightGray"/>
        </w:rPr>
        <w:t xml:space="preserve"> the original source material.</w:t>
      </w:r>
      <w:r w:rsidR="007569D3" w:rsidRPr="002C3D9C">
        <w:rPr>
          <w:highlight w:val="lightGray"/>
        </w:rPr>
        <w:t xml:space="preserve"> </w:t>
      </w:r>
      <w:r w:rsidR="00902532" w:rsidRPr="002C3D9C">
        <w:rPr>
          <w:highlight w:val="lightGray"/>
        </w:rPr>
        <w:t>Its use does not affect sales or distribution, nor does it compete with the original source material. W</w:t>
      </w:r>
      <w:r w:rsidR="00123B88" w:rsidRPr="002C3D9C">
        <w:rPr>
          <w:highlight w:val="lightGray"/>
        </w:rPr>
        <w:t xml:space="preserve">e will use the </w:t>
      </w:r>
      <w:r w:rsidR="00902532" w:rsidRPr="002C3D9C">
        <w:rPr>
          <w:highlight w:val="lightGray"/>
        </w:rPr>
        <w:t>song</w:t>
      </w:r>
      <w:r w:rsidR="00123B88" w:rsidRPr="002C3D9C">
        <w:rPr>
          <w:highlight w:val="lightGray"/>
        </w:rPr>
        <w:t xml:space="preserve"> with the </w:t>
      </w:r>
      <w:r w:rsidR="00F949B6" w:rsidRPr="002C3D9C">
        <w:rPr>
          <w:highlight w:val="lightGray"/>
        </w:rPr>
        <w:t>education goal</w:t>
      </w:r>
      <w:r w:rsidR="00123B88" w:rsidRPr="002C3D9C">
        <w:rPr>
          <w:highlight w:val="lightGray"/>
        </w:rPr>
        <w:t xml:space="preserve"> </w:t>
      </w:r>
      <w:r w:rsidR="00F949B6" w:rsidRPr="002C3D9C">
        <w:rPr>
          <w:highlight w:val="lightGray"/>
        </w:rPr>
        <w:t>o</w:t>
      </w:r>
      <w:r w:rsidR="00123B88" w:rsidRPr="002C3D9C">
        <w:rPr>
          <w:highlight w:val="lightGray"/>
        </w:rPr>
        <w:t>f</w:t>
      </w:r>
      <w:r w:rsidR="00F949B6" w:rsidRPr="002C3D9C">
        <w:rPr>
          <w:highlight w:val="lightGray"/>
        </w:rPr>
        <w:t xml:space="preserve"> practic</w:t>
      </w:r>
      <w:r w:rsidR="00123B88" w:rsidRPr="002C3D9C">
        <w:rPr>
          <w:highlight w:val="lightGray"/>
        </w:rPr>
        <w:t>ing</w:t>
      </w:r>
      <w:r w:rsidR="00F949B6" w:rsidRPr="002C3D9C">
        <w:rPr>
          <w:highlight w:val="lightGray"/>
        </w:rPr>
        <w:t xml:space="preserve"> </w:t>
      </w:r>
      <w:r w:rsidR="00123B88" w:rsidRPr="002C3D9C">
        <w:rPr>
          <w:highlight w:val="lightGray"/>
        </w:rPr>
        <w:t xml:space="preserve">the </w:t>
      </w:r>
      <w:r w:rsidR="00902532" w:rsidRPr="002C3D9C">
        <w:rPr>
          <w:highlight w:val="lightGray"/>
        </w:rPr>
        <w:t xml:space="preserve">simple future tense to supplement activities in students’ textbooks and to </w:t>
      </w:r>
      <w:r w:rsidR="00B72072" w:rsidRPr="002C3D9C">
        <w:rPr>
          <w:highlight w:val="lightGray"/>
        </w:rPr>
        <w:t>give them more chances to conjugate, write, and recognize future tense verbs</w:t>
      </w:r>
      <w:r w:rsidR="00902532" w:rsidRPr="002C3D9C">
        <w:rPr>
          <w:highlight w:val="lightGray"/>
        </w:rPr>
        <w:t>.</w:t>
      </w:r>
      <w:r w:rsidR="002C3D9C">
        <w:rPr>
          <w:highlight w:val="lightGray"/>
        </w:rPr>
        <w:t xml:space="preserve"> Similarly, students will also have the chance to recognize and produce simple past tense verbs before we get to the song lyrics and future tense.</w:t>
      </w: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6A6FFC3B" w14:textId="7C40D4EB" w:rsidR="00A006C5" w:rsidRDefault="00A006C5" w:rsidP="00C017C5">
      <w:pPr>
        <w:rPr>
          <w:b/>
          <w:bCs/>
        </w:rPr>
      </w:pPr>
    </w:p>
    <w:p w14:paraId="5E353F3E" w14:textId="3BC821BD" w:rsidR="00CB14B6" w:rsidRDefault="00CB14B6" w:rsidP="00C017C5">
      <w:pPr>
        <w:rPr>
          <w:b/>
          <w:bCs/>
        </w:rPr>
      </w:pPr>
    </w:p>
    <w:p w14:paraId="07C31EF0" w14:textId="63869768" w:rsidR="00CB14B6" w:rsidRDefault="00CB14B6" w:rsidP="00C017C5">
      <w:pPr>
        <w:rPr>
          <w:b/>
          <w:bCs/>
        </w:rPr>
      </w:pPr>
    </w:p>
    <w:p w14:paraId="44AC3FF8" w14:textId="77777777" w:rsidR="00CB14B6" w:rsidRDefault="00CB14B6"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9D102" w14:textId="77777777" w:rsidR="00EA7EF5" w:rsidRDefault="00EA7EF5" w:rsidP="00FA1669">
      <w:r>
        <w:separator/>
      </w:r>
    </w:p>
  </w:endnote>
  <w:endnote w:type="continuationSeparator" w:id="0">
    <w:p w14:paraId="2BAD776E" w14:textId="77777777" w:rsidR="00EA7EF5" w:rsidRDefault="00EA7EF5"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3354" w14:textId="77777777" w:rsidR="00EA7EF5" w:rsidRDefault="00EA7EF5" w:rsidP="00FA1669">
      <w:r>
        <w:separator/>
      </w:r>
    </w:p>
  </w:footnote>
  <w:footnote w:type="continuationSeparator" w:id="0">
    <w:p w14:paraId="764E15DD" w14:textId="77777777" w:rsidR="00EA7EF5" w:rsidRDefault="00EA7EF5"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123B88"/>
    <w:rsid w:val="00160D4F"/>
    <w:rsid w:val="001908BB"/>
    <w:rsid w:val="001C6D30"/>
    <w:rsid w:val="001D5337"/>
    <w:rsid w:val="001F185F"/>
    <w:rsid w:val="001F3173"/>
    <w:rsid w:val="002472E5"/>
    <w:rsid w:val="00253C3B"/>
    <w:rsid w:val="002C3D9C"/>
    <w:rsid w:val="002F500E"/>
    <w:rsid w:val="00331693"/>
    <w:rsid w:val="003B239C"/>
    <w:rsid w:val="003B2F14"/>
    <w:rsid w:val="003C4B65"/>
    <w:rsid w:val="0040136B"/>
    <w:rsid w:val="00416604"/>
    <w:rsid w:val="00465629"/>
    <w:rsid w:val="004C0B1E"/>
    <w:rsid w:val="004E3B5B"/>
    <w:rsid w:val="00594466"/>
    <w:rsid w:val="0059453D"/>
    <w:rsid w:val="007205E0"/>
    <w:rsid w:val="00721447"/>
    <w:rsid w:val="007569D3"/>
    <w:rsid w:val="00787DB9"/>
    <w:rsid w:val="00796303"/>
    <w:rsid w:val="007B24E0"/>
    <w:rsid w:val="0083653E"/>
    <w:rsid w:val="00866E3A"/>
    <w:rsid w:val="008E2CC6"/>
    <w:rsid w:val="00902532"/>
    <w:rsid w:val="009074CF"/>
    <w:rsid w:val="00921377"/>
    <w:rsid w:val="009872F8"/>
    <w:rsid w:val="009B58FC"/>
    <w:rsid w:val="009E4095"/>
    <w:rsid w:val="00A006C5"/>
    <w:rsid w:val="00A02DAD"/>
    <w:rsid w:val="00A31687"/>
    <w:rsid w:val="00A43D45"/>
    <w:rsid w:val="00A7043D"/>
    <w:rsid w:val="00AA23AC"/>
    <w:rsid w:val="00AD23E1"/>
    <w:rsid w:val="00B11AFA"/>
    <w:rsid w:val="00B43D71"/>
    <w:rsid w:val="00B60DA8"/>
    <w:rsid w:val="00B72072"/>
    <w:rsid w:val="00B97795"/>
    <w:rsid w:val="00C017C5"/>
    <w:rsid w:val="00C02464"/>
    <w:rsid w:val="00C02A35"/>
    <w:rsid w:val="00C144AF"/>
    <w:rsid w:val="00C84935"/>
    <w:rsid w:val="00C94519"/>
    <w:rsid w:val="00CA784A"/>
    <w:rsid w:val="00CB10DA"/>
    <w:rsid w:val="00CB14B6"/>
    <w:rsid w:val="00CE55E7"/>
    <w:rsid w:val="00D138AA"/>
    <w:rsid w:val="00D432E4"/>
    <w:rsid w:val="00D56134"/>
    <w:rsid w:val="00D71BCC"/>
    <w:rsid w:val="00DA2645"/>
    <w:rsid w:val="00DA3107"/>
    <w:rsid w:val="00DA6636"/>
    <w:rsid w:val="00E328AC"/>
    <w:rsid w:val="00EA7EF5"/>
    <w:rsid w:val="00EF4C8F"/>
    <w:rsid w:val="00EF5FC1"/>
    <w:rsid w:val="00F10CB8"/>
    <w:rsid w:val="00F437EA"/>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14</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9</cp:revision>
  <dcterms:created xsi:type="dcterms:W3CDTF">2022-11-22T17:40:00Z</dcterms:created>
  <dcterms:modified xsi:type="dcterms:W3CDTF">2022-11-27T16:15:00Z</dcterms:modified>
</cp:coreProperties>
</file>