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51B0457F"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0754FE" w:rsidRPr="000754FE">
        <w:rPr>
          <w:highlight w:val="lightGray"/>
        </w:rPr>
        <w:t xml:space="preserve">Poetry reading by </w:t>
      </w:r>
      <w:proofErr w:type="spellStart"/>
      <w:r w:rsidR="000754FE" w:rsidRPr="000754FE">
        <w:rPr>
          <w:highlight w:val="lightGray"/>
        </w:rPr>
        <w:t>Patrizia</w:t>
      </w:r>
      <w:proofErr w:type="spellEnd"/>
      <w:r w:rsidR="000754FE" w:rsidRPr="000754FE">
        <w:rPr>
          <w:highlight w:val="lightGray"/>
        </w:rPr>
        <w:t xml:space="preserve"> Cavalli “Molto </w:t>
      </w:r>
      <w:proofErr w:type="spellStart"/>
      <w:r w:rsidR="000754FE" w:rsidRPr="000754FE">
        <w:rPr>
          <w:highlight w:val="lightGray"/>
        </w:rPr>
        <w:t>saggi</w:t>
      </w:r>
      <w:r w:rsidR="000754FE">
        <w:rPr>
          <w:highlight w:val="lightGray"/>
        </w:rPr>
        <w:t>a</w:t>
      </w:r>
      <w:proofErr w:type="spellEnd"/>
      <w:r w:rsidR="000754FE" w:rsidRPr="000754FE">
        <w:rPr>
          <w:highlight w:val="lightGray"/>
        </w:rPr>
        <w:t xml:space="preserve">” (filmed by Wolfgang </w:t>
      </w:r>
      <w:proofErr w:type="spellStart"/>
      <w:r w:rsidR="000754FE" w:rsidRPr="000754FE">
        <w:rPr>
          <w:highlight w:val="lightGray"/>
        </w:rPr>
        <w:t>Achtner</w:t>
      </w:r>
      <w:proofErr w:type="spellEnd"/>
      <w:r w:rsidR="000754FE" w:rsidRPr="000754FE">
        <w:rPr>
          <w:highlight w:val="lightGray"/>
        </w:rPr>
        <w:t xml:space="preserve"> on April 8, 2011).</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16622313"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E82EEC">
        <w:rPr>
          <w:highlight w:val="lightGray"/>
        </w:rPr>
        <w:t xml:space="preserve">, </w:t>
      </w:r>
      <w:r w:rsidR="00E82EEC" w:rsidRPr="00E82EEC">
        <w:rPr>
          <w:highlight w:val="lightGray"/>
        </w:rPr>
        <w:t>@</w:t>
      </w:r>
      <w:r w:rsidR="00E82EEC">
        <w:rPr>
          <w:highlight w:val="lightGray"/>
        </w:rPr>
        <w:t>WolfgangAchtner</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74C2903"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0754FE">
        <w:rPr>
          <w:highlight w:val="lightGray"/>
        </w:rPr>
        <w:t>1</w:t>
      </w:r>
      <w:r w:rsidR="00891F9C" w:rsidRPr="00DC41E2">
        <w:rPr>
          <w:highlight w:val="lightGray"/>
        </w:rPr>
        <w:t>7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4EB9B35"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0754FE" w:rsidRPr="000754FE">
        <w:rPr>
          <w:highlight w:val="lightGray"/>
        </w:rPr>
        <w:t xml:space="preserve">Students will listen to a poetry reading by </w:t>
      </w:r>
      <w:proofErr w:type="spellStart"/>
      <w:r w:rsidR="000754FE" w:rsidRPr="000754FE">
        <w:rPr>
          <w:highlight w:val="lightGray"/>
        </w:rPr>
        <w:t>Patrizia</w:t>
      </w:r>
      <w:proofErr w:type="spellEnd"/>
      <w:r w:rsidR="000754FE" w:rsidRPr="000754FE">
        <w:rPr>
          <w:highlight w:val="lightGray"/>
        </w:rPr>
        <w:t xml:space="preserve"> Cavalli. They will first fill in the missing pronouns based on the grammar of the short poem and then create a poem of their own using Cavalli’s as a model.</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22D5AF4C"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EC20AD">
        <w:rPr>
          <w:highlight w:val="lightGray"/>
        </w:rPr>
        <w:t>We will use this</w:t>
      </w:r>
      <w:r w:rsidR="001908BB" w:rsidRPr="00EC20AD">
        <w:rPr>
          <w:highlight w:val="lightGray"/>
        </w:rPr>
        <w:t xml:space="preserve"> clip </w:t>
      </w:r>
      <w:r w:rsidR="00020622" w:rsidRPr="00EC20AD">
        <w:rPr>
          <w:highlight w:val="lightGray"/>
        </w:rPr>
        <w:t>to</w:t>
      </w:r>
      <w:r w:rsidR="00891F9C" w:rsidRPr="00EC20AD">
        <w:rPr>
          <w:highlight w:val="lightGray"/>
        </w:rPr>
        <w:t xml:space="preserve"> </w:t>
      </w:r>
      <w:r w:rsidR="00EC20AD" w:rsidRPr="00EC20AD">
        <w:rPr>
          <w:highlight w:val="lightGray"/>
        </w:rPr>
        <w:t>practice direct object pronouns and the partitive “ne.” Students will fill in the pronouns based on the grammatical cues in the poem, listen to Cavalli’s poetry reading see if they are correct, and then write a poem of their own either individually or with a partner based on their own experiences and using Cavalli’s text as a mo</w:t>
      </w:r>
      <w:r w:rsidR="00EC20AD" w:rsidRPr="00E75A82">
        <w:rPr>
          <w:highlight w:val="lightGray"/>
        </w:rPr>
        <w:t xml:space="preserve">del. </w:t>
      </w:r>
      <w:r w:rsidR="00E75A82">
        <w:rPr>
          <w:highlight w:val="lightGray"/>
        </w:rPr>
        <w:t>Students</w:t>
      </w:r>
      <w:r w:rsidR="00E75A82" w:rsidRPr="00E75A82">
        <w:rPr>
          <w:highlight w:val="lightGray"/>
        </w:rPr>
        <w:t xml:space="preserve"> are guided by blanks with labels underneath to choose a verb, adjective, noun, etc.</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EA9DA14"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EC20AD" w:rsidRPr="00EC20AD">
        <w:rPr>
          <w:highlight w:val="lightGray"/>
        </w:rPr>
        <w:t>Students will practice pronouns in not only an authentic context, but a creative one. They will see how the structures they practice can be used not only for interpersonal or informative exchange, but creative ones as well. Students will hone their creative writing skills by using their acquired knowledge of pronouns (and of the Italian language in general) to produce their own art.</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522D01C9"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EC20AD" w:rsidRPr="00EC20AD">
        <w:rPr>
          <w:highlight w:val="lightGray"/>
        </w:rPr>
        <w:t xml:space="preserve">Wolfgang </w:t>
      </w:r>
      <w:proofErr w:type="spellStart"/>
      <w:r w:rsidR="00EC20AD" w:rsidRPr="00EC20AD">
        <w:rPr>
          <w:highlight w:val="lightGray"/>
        </w:rPr>
        <w:t>Achtner’s</w:t>
      </w:r>
      <w:proofErr w:type="spellEnd"/>
      <w:r w:rsidR="00EC20AD" w:rsidRPr="00EC20AD">
        <w:rPr>
          <w:highlight w:val="lightGray"/>
        </w:rPr>
        <w:t xml:space="preserve"> video clip is 17 seconds, or 1.37% of </w:t>
      </w:r>
      <w:proofErr w:type="spellStart"/>
      <w:r w:rsidR="00EC20AD" w:rsidRPr="00EC20AD">
        <w:rPr>
          <w:highlight w:val="lightGray"/>
        </w:rPr>
        <w:t>Achtner’s</w:t>
      </w:r>
      <w:proofErr w:type="spellEnd"/>
      <w:r w:rsidR="00EC20AD" w:rsidRPr="00EC20AD">
        <w:rPr>
          <w:highlight w:val="lightGray"/>
        </w:rPr>
        <w:t xml:space="preserve"> full </w:t>
      </w:r>
      <w:proofErr w:type="gramStart"/>
      <w:r w:rsidR="00EC20AD" w:rsidRPr="00EC20AD">
        <w:rPr>
          <w:highlight w:val="lightGray"/>
        </w:rPr>
        <w:t>clip on</w:t>
      </w:r>
      <w:proofErr w:type="gramEnd"/>
      <w:r w:rsidR="00EC20AD" w:rsidRPr="00EC20AD">
        <w:rPr>
          <w:highlight w:val="lightGray"/>
        </w:rPr>
        <w:t xml:space="preserve"> YouTube (20 minutes, 42 seconds).</w:t>
      </w:r>
      <w:r w:rsidR="00EC20AD">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BF4861C"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EC20AD" w:rsidRPr="00EC20AD">
        <w:rPr>
          <w:highlight w:val="lightGray"/>
        </w:rPr>
        <w:t xml:space="preserve">Seventeen seconds of this clip are being used because they encompass the full text of </w:t>
      </w:r>
      <w:proofErr w:type="spellStart"/>
      <w:r w:rsidR="00EC20AD" w:rsidRPr="00EC20AD">
        <w:rPr>
          <w:highlight w:val="lightGray"/>
        </w:rPr>
        <w:t>Patrizia</w:t>
      </w:r>
      <w:proofErr w:type="spellEnd"/>
      <w:r w:rsidR="00EC20AD" w:rsidRPr="00EC20AD">
        <w:rPr>
          <w:highlight w:val="lightGray"/>
        </w:rPr>
        <w:t xml:space="preserve"> Cavalli’s poem “Molto </w:t>
      </w:r>
      <w:proofErr w:type="spellStart"/>
      <w:r w:rsidR="00EC20AD" w:rsidRPr="00EC20AD">
        <w:rPr>
          <w:highlight w:val="lightGray"/>
        </w:rPr>
        <w:t>saggia</w:t>
      </w:r>
      <w:proofErr w:type="spellEnd"/>
      <w:r w:rsidR="00EC20AD" w:rsidRPr="00EC20AD">
        <w:rPr>
          <w:highlight w:val="lightGray"/>
        </w:rPr>
        <w:t>.” Shortening the clip would compromise the poem, and students need the full version to practice various pronouns and to re-create it with their own words/experiences.</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7F5D38EE"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 xml:space="preserve">This </w:t>
      </w:r>
      <w:r w:rsidR="009074CF" w:rsidRPr="00B92C68">
        <w:rPr>
          <w:highlight w:val="lightGray"/>
        </w:rPr>
        <w:t xml:space="preserve">short </w:t>
      </w:r>
      <w:r w:rsidR="00A006C5" w:rsidRPr="00B92C68">
        <w:rPr>
          <w:highlight w:val="lightGray"/>
        </w:rPr>
        <w:t xml:space="preserve">clip does not </w:t>
      </w:r>
      <w:r w:rsidR="001D5337" w:rsidRPr="00B92C68">
        <w:rPr>
          <w:highlight w:val="lightGray"/>
        </w:rPr>
        <w:t>affect</w:t>
      </w:r>
      <w:r w:rsidR="00A006C5" w:rsidRPr="00B92C68">
        <w:rPr>
          <w:highlight w:val="lightGray"/>
        </w:rPr>
        <w:t xml:space="preserve"> the original source material.</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learning. </w:t>
      </w:r>
      <w:proofErr w:type="spellStart"/>
      <w:r w:rsidR="00B92C68" w:rsidRPr="00B92C68">
        <w:rPr>
          <w:highlight w:val="lightGray"/>
        </w:rPr>
        <w:t>Patrizia</w:t>
      </w:r>
      <w:proofErr w:type="spellEnd"/>
      <w:r w:rsidR="00B92C68" w:rsidRPr="00B92C68">
        <w:rPr>
          <w:highlight w:val="lightGray"/>
        </w:rPr>
        <w:t xml:space="preserve"> Cavalli wrote poems for the purpose of creative, self-expression and entertainment and Wolfgang </w:t>
      </w:r>
      <w:proofErr w:type="spellStart"/>
      <w:r w:rsidR="00B92C68" w:rsidRPr="00B92C68">
        <w:rPr>
          <w:highlight w:val="lightGray"/>
        </w:rPr>
        <w:t>Achtner</w:t>
      </w:r>
      <w:proofErr w:type="spellEnd"/>
      <w:r w:rsidR="00B92C68" w:rsidRPr="00B92C68">
        <w:rPr>
          <w:highlight w:val="lightGray"/>
        </w:rPr>
        <w:t xml:space="preserve"> recorded this poetry reading so that it could be enjoyed by enthusiasts. The recording itself should also be considere</w:t>
      </w:r>
      <w:r w:rsidR="00B92C68">
        <w:rPr>
          <w:highlight w:val="lightGray"/>
        </w:rPr>
        <w:t>d as potentially</w:t>
      </w:r>
      <w:r w:rsidR="00B92C68" w:rsidRPr="00B92C68">
        <w:rPr>
          <w:highlight w:val="lightGray"/>
        </w:rPr>
        <w:t xml:space="preserve"> educational as it introduces new listeners/readers to </w:t>
      </w:r>
      <w:proofErr w:type="spellStart"/>
      <w:r w:rsidR="00B92C68" w:rsidRPr="00B92C68">
        <w:rPr>
          <w:highlight w:val="lightGray"/>
        </w:rPr>
        <w:t>Patrizia</w:t>
      </w:r>
      <w:proofErr w:type="spellEnd"/>
      <w:r w:rsidR="00B92C68" w:rsidRPr="00B92C68">
        <w:rPr>
          <w:highlight w:val="lightGray"/>
        </w:rPr>
        <w:t xml:space="preserve"> Cavalli and her poetry.</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6BE4F8D9" w:rsidR="00B92C68" w:rsidRDefault="00B92C68" w:rsidP="00C017C5">
      <w:pPr>
        <w:rPr>
          <w:b/>
          <w:bCs/>
        </w:rPr>
      </w:pPr>
    </w:p>
    <w:p w14:paraId="4A2B90F8" w14:textId="046568EB" w:rsidR="00B92C68" w:rsidRDefault="00B92C68" w:rsidP="00C017C5">
      <w:pPr>
        <w:rPr>
          <w:b/>
          <w:bCs/>
        </w:rPr>
      </w:pPr>
    </w:p>
    <w:p w14:paraId="4176A549" w14:textId="77777777" w:rsidR="00B92C68" w:rsidRDefault="00B92C6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F2A90" w14:textId="77777777" w:rsidR="00CD1F77" w:rsidRDefault="00CD1F77" w:rsidP="00FA1669">
      <w:r>
        <w:separator/>
      </w:r>
    </w:p>
  </w:endnote>
  <w:endnote w:type="continuationSeparator" w:id="0">
    <w:p w14:paraId="25E81945" w14:textId="77777777" w:rsidR="00CD1F77" w:rsidRDefault="00CD1F77"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EA21A" w14:textId="77777777" w:rsidR="00CD1F77" w:rsidRDefault="00CD1F77" w:rsidP="00FA1669">
      <w:r>
        <w:separator/>
      </w:r>
    </w:p>
  </w:footnote>
  <w:footnote w:type="continuationSeparator" w:id="0">
    <w:p w14:paraId="198A278C" w14:textId="77777777" w:rsidR="00CD1F77" w:rsidRDefault="00CD1F77"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754FE"/>
    <w:rsid w:val="00137ECA"/>
    <w:rsid w:val="001908BB"/>
    <w:rsid w:val="001D5337"/>
    <w:rsid w:val="001F185F"/>
    <w:rsid w:val="002259FE"/>
    <w:rsid w:val="002472E5"/>
    <w:rsid w:val="00286A9B"/>
    <w:rsid w:val="002B4CD3"/>
    <w:rsid w:val="002C340E"/>
    <w:rsid w:val="002F500E"/>
    <w:rsid w:val="00331693"/>
    <w:rsid w:val="003B2F14"/>
    <w:rsid w:val="003C4B65"/>
    <w:rsid w:val="003F7CC7"/>
    <w:rsid w:val="0040136B"/>
    <w:rsid w:val="00465629"/>
    <w:rsid w:val="004C0B1E"/>
    <w:rsid w:val="0052305C"/>
    <w:rsid w:val="00594466"/>
    <w:rsid w:val="005A2FDF"/>
    <w:rsid w:val="005A7834"/>
    <w:rsid w:val="005D044F"/>
    <w:rsid w:val="00676AFD"/>
    <w:rsid w:val="006E5613"/>
    <w:rsid w:val="007205E0"/>
    <w:rsid w:val="00733C91"/>
    <w:rsid w:val="00734C22"/>
    <w:rsid w:val="007569D3"/>
    <w:rsid w:val="00782AA3"/>
    <w:rsid w:val="00891F9C"/>
    <w:rsid w:val="008C0B63"/>
    <w:rsid w:val="008C0B8B"/>
    <w:rsid w:val="00906FA4"/>
    <w:rsid w:val="009074CF"/>
    <w:rsid w:val="0091095A"/>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B4AC8"/>
    <w:rsid w:val="00BC1743"/>
    <w:rsid w:val="00BD2769"/>
    <w:rsid w:val="00C017C5"/>
    <w:rsid w:val="00C02464"/>
    <w:rsid w:val="00C144AF"/>
    <w:rsid w:val="00C94519"/>
    <w:rsid w:val="00CA784A"/>
    <w:rsid w:val="00CB10DA"/>
    <w:rsid w:val="00CD1F77"/>
    <w:rsid w:val="00CE55E7"/>
    <w:rsid w:val="00D138AA"/>
    <w:rsid w:val="00D432E4"/>
    <w:rsid w:val="00D55C9F"/>
    <w:rsid w:val="00DA2645"/>
    <w:rsid w:val="00DA6636"/>
    <w:rsid w:val="00DC41E2"/>
    <w:rsid w:val="00DD3BA1"/>
    <w:rsid w:val="00E75A82"/>
    <w:rsid w:val="00E82EEC"/>
    <w:rsid w:val="00EC20AD"/>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321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33</cp:revision>
  <dcterms:created xsi:type="dcterms:W3CDTF">2022-08-11T18:52:00Z</dcterms:created>
  <dcterms:modified xsi:type="dcterms:W3CDTF">2022-12-16T16:05:00Z</dcterms:modified>
</cp:coreProperties>
</file>