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64A4D902"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C02A35">
        <w:rPr>
          <w:highlight w:val="lightGray"/>
        </w:rPr>
        <w:t>“</w:t>
      </w:r>
      <w:proofErr w:type="spellStart"/>
      <w:r w:rsidR="00C02A35">
        <w:rPr>
          <w:highlight w:val="lightGray"/>
        </w:rPr>
        <w:t>Vedrai</w:t>
      </w:r>
      <w:proofErr w:type="spellEnd"/>
      <w:r w:rsidR="00C02A35">
        <w:rPr>
          <w:highlight w:val="lightGray"/>
        </w:rPr>
        <w:t xml:space="preserve">, </w:t>
      </w:r>
      <w:proofErr w:type="spellStart"/>
      <w:r w:rsidR="00C02A35">
        <w:rPr>
          <w:highlight w:val="lightGray"/>
        </w:rPr>
        <w:t>Vedrai</w:t>
      </w:r>
      <w:proofErr w:type="spellEnd"/>
      <w:r w:rsidR="00C02A35">
        <w:rPr>
          <w:highlight w:val="lightGray"/>
        </w:rPr>
        <w:t>”</w:t>
      </w:r>
      <w:r w:rsidR="008E2CC6" w:rsidRPr="008E2CC6">
        <w:rPr>
          <w:i/>
          <w:iCs/>
          <w:highlight w:val="lightGray"/>
        </w:rPr>
        <w:t xml:space="preserve"> </w:t>
      </w:r>
      <w:r w:rsidR="008E2CC6" w:rsidRPr="008E2CC6">
        <w:rPr>
          <w:highlight w:val="lightGray"/>
        </w:rPr>
        <w:t>(</w:t>
      </w:r>
      <w:r w:rsidR="0083653E">
        <w:rPr>
          <w:highlight w:val="lightGray"/>
        </w:rPr>
        <w:t xml:space="preserve">song by </w:t>
      </w:r>
      <w:r w:rsidR="00C02A35">
        <w:rPr>
          <w:highlight w:val="lightGray"/>
        </w:rPr>
        <w:t xml:space="preserve">Luigi </w:t>
      </w:r>
      <w:proofErr w:type="spellStart"/>
      <w:r w:rsidR="00C02A35">
        <w:rPr>
          <w:highlight w:val="lightGray"/>
        </w:rPr>
        <w:t>Tenco</w:t>
      </w:r>
      <w:proofErr w:type="spellEnd"/>
      <w:r w:rsidR="008E2CC6" w:rsidRPr="008E2CC6">
        <w:rPr>
          <w:highlight w:val="lightGray"/>
        </w:rPr>
        <w:t xml:space="preserve">, </w:t>
      </w:r>
      <w:r w:rsidR="00C02A35">
        <w:rPr>
          <w:highlight w:val="lightGray"/>
        </w:rPr>
        <w:t>1967</w:t>
      </w:r>
      <w:r w:rsidR="008E2CC6" w:rsidRPr="008E2CC6">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F4B75EA"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C84935" w:rsidRPr="00C84935">
        <w:rPr>
          <w:highlight w:val="lightGray"/>
        </w:rPr>
        <w:t>3</w:t>
      </w:r>
      <w:r w:rsidR="00902532">
        <w:rPr>
          <w:highlight w:val="lightGray"/>
        </w:rPr>
        <w:t xml:space="preserve"> minutes, 3</w:t>
      </w:r>
      <w:r w:rsidR="00C84935" w:rsidRPr="00C84935">
        <w:rPr>
          <w:highlight w:val="lightGray"/>
        </w:rPr>
        <w:t>4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189DE19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569D3">
        <w:rPr>
          <w:highlight w:val="lightGray"/>
        </w:rPr>
        <w:t>Students will p</w:t>
      </w:r>
      <w:r w:rsidR="007205E0" w:rsidRPr="007569D3">
        <w:rPr>
          <w:highlight w:val="lightGray"/>
        </w:rPr>
        <w:t xml:space="preserve">ractice </w:t>
      </w:r>
      <w:r w:rsidR="00902532">
        <w:rPr>
          <w:highlight w:val="lightGray"/>
        </w:rPr>
        <w:t xml:space="preserve">future tense conjugations by filling in the correct verb as they listen to </w:t>
      </w:r>
      <w:proofErr w:type="spellStart"/>
      <w:r w:rsidR="00902532">
        <w:rPr>
          <w:highlight w:val="lightGray"/>
        </w:rPr>
        <w:t>Tenco’s</w:t>
      </w:r>
      <w:proofErr w:type="spellEnd"/>
      <w:r w:rsidR="00902532">
        <w:rPr>
          <w:highlight w:val="lightGray"/>
        </w:rPr>
        <w:t xml:space="preserve"> song</w:t>
      </w:r>
      <w:r w:rsidR="0083653E">
        <w:rPr>
          <w:highlight w:val="lightGray"/>
        </w:rPr>
        <w:t xml:space="preserve"> and write sentences of their own use the simple future tense to make predictions or make guesses</w:t>
      </w:r>
      <w:r w:rsidR="00C84935" w:rsidRPr="00E328AC">
        <w:rPr>
          <w:highlight w:val="lightGray"/>
        </w:rPr>
        <w:t>.</w:t>
      </w:r>
      <w:r w:rsidR="00C84935">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232607B5"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C84935">
        <w:rPr>
          <w:highlight w:val="lightGray"/>
        </w:rPr>
        <w:t>We will use this</w:t>
      </w:r>
      <w:r w:rsidR="001908BB" w:rsidRPr="00C84935">
        <w:rPr>
          <w:highlight w:val="lightGray"/>
        </w:rPr>
        <w:t xml:space="preserve"> </w:t>
      </w:r>
      <w:r w:rsidR="0083653E">
        <w:rPr>
          <w:highlight w:val="lightGray"/>
        </w:rPr>
        <w:t>song</w:t>
      </w:r>
      <w:r w:rsidR="001908BB" w:rsidRPr="00C84935">
        <w:rPr>
          <w:highlight w:val="lightGray"/>
        </w:rPr>
        <w:t xml:space="preserve"> </w:t>
      </w:r>
      <w:r w:rsidR="0083653E">
        <w:rPr>
          <w:highlight w:val="lightGray"/>
        </w:rPr>
        <w:t>to practice conjugations of the simple futur</w:t>
      </w:r>
      <w:r w:rsidR="0083653E" w:rsidRPr="0083653E">
        <w:rPr>
          <w:highlight w:val="lightGray"/>
        </w:rPr>
        <w:t xml:space="preserve">e tense, writing sentences with the simple future tense to make predictions and guesses, and to write sentences using connecting words like </w:t>
      </w:r>
      <w:r w:rsidR="0083653E" w:rsidRPr="0083653E">
        <w:rPr>
          <w:i/>
          <w:iCs/>
          <w:highlight w:val="lightGray"/>
        </w:rPr>
        <w:t>since, then, in fact, so</w:t>
      </w:r>
      <w:r w:rsidR="0083653E" w:rsidRPr="0083653E">
        <w:rPr>
          <w:highlight w:val="lightGray"/>
        </w:rPr>
        <w:t xml:space="preserve">, etc. There is also a brief reading comprehension to introduce students to the song and to the artist, Luigi </w:t>
      </w:r>
      <w:proofErr w:type="spellStart"/>
      <w:r w:rsidR="0083653E" w:rsidRPr="0083653E">
        <w:rPr>
          <w:highlight w:val="lightGray"/>
        </w:rPr>
        <w:t>Tenco</w:t>
      </w:r>
      <w:proofErr w:type="spellEnd"/>
      <w:r w:rsidR="0083653E" w:rsidRPr="0083653E">
        <w:rPr>
          <w:highlight w:val="lightGray"/>
        </w:rPr>
        <w:t>.</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4CCECB1"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83653E">
        <w:rPr>
          <w:highlight w:val="lightGray"/>
        </w:rPr>
        <w:t>Yes.</w:t>
      </w:r>
      <w:r w:rsidR="0083653E" w:rsidRPr="0083653E">
        <w:rPr>
          <w:highlight w:val="lightGray"/>
        </w:rPr>
        <w:t xml:space="preserve"> Textbook do not usually offer activities other than mechanical conjugations and fill-in-the-blank activities that draw from inauthentic scenarios</w:t>
      </w:r>
      <w:r w:rsidR="00E328AC" w:rsidRPr="0083653E">
        <w:rPr>
          <w:highlight w:val="lightGray"/>
        </w:rPr>
        <w:t>.</w:t>
      </w:r>
      <w:r w:rsidR="0083653E" w:rsidRPr="0083653E">
        <w:rPr>
          <w:highlight w:val="lightGray"/>
        </w:rPr>
        <w:t xml:space="preserve"> By listening to the song and reflecting on the lyrics, students will absorb these future tense verbs in an authentic context and have an opportunity to practice spelling and conjugations. The material also iterates different uses of the future tense, which students also </w:t>
      </w:r>
      <w:r w:rsidR="002E29A9" w:rsidRPr="0083653E">
        <w:rPr>
          <w:highlight w:val="lightGray"/>
        </w:rPr>
        <w:t>can</w:t>
      </w:r>
      <w:r w:rsidR="0083653E" w:rsidRPr="0083653E">
        <w:rPr>
          <w:highlight w:val="lightGray"/>
        </w:rPr>
        <w:t xml:space="preserve"> practice through creative writing.</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7CD1AB2F"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Pr>
          <w:highlight w:val="lightGray"/>
        </w:rPr>
        <w:t xml:space="preserve">We are using the entire song </w:t>
      </w:r>
      <w:r w:rsidR="0083653E">
        <w:rPr>
          <w:highlight w:val="lightGray"/>
        </w:rPr>
        <w:t>(</w:t>
      </w:r>
      <w:r w:rsidR="00902532">
        <w:rPr>
          <w:highlight w:val="lightGray"/>
        </w:rPr>
        <w:t>3 minutes and 34 seconds</w:t>
      </w:r>
      <w:r w:rsidR="0083653E">
        <w:rPr>
          <w:highlight w:val="lightGray"/>
        </w:rPr>
        <w:t>)</w:t>
      </w:r>
      <w:r w:rsidR="00F10CB8" w:rsidRPr="007569D3">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293DE43F"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902532" w:rsidRPr="0083653E">
        <w:rPr>
          <w:highlight w:val="lightGray"/>
        </w:rPr>
        <w:t>The future tense verbs are sprinkled throughout the song and we would like students to have the full version of the piece so they can answer comprehension questions and practice using connecting words.</w:t>
      </w:r>
      <w:r w:rsidR="001908BB">
        <w:t xml:space="preserve"> </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4AAB6685"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e use of this song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r w:rsidR="00902532">
        <w:rPr>
          <w:highlight w:val="lightGray"/>
        </w:rPr>
        <w:t>Its use does not affect sales or distribution, nor does it compete with the original source material. W</w:t>
      </w:r>
      <w:r w:rsidR="00123B88">
        <w:rPr>
          <w:highlight w:val="lightGray"/>
        </w:rPr>
        <w:t xml:space="preserve">e will use the </w:t>
      </w:r>
      <w:r w:rsidR="00902532">
        <w:rPr>
          <w:highlight w:val="lightGray"/>
        </w:rPr>
        <w:t>song</w:t>
      </w:r>
      <w:r w:rsidR="00123B88">
        <w:rPr>
          <w:highlight w:val="lightGray"/>
        </w:rPr>
        <w:t xml:space="preserve">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F949B6" w:rsidRPr="00F949B6">
        <w:rPr>
          <w:highlight w:val="lightGray"/>
        </w:rPr>
        <w:t xml:space="preserve"> </w:t>
      </w:r>
      <w:r w:rsidR="00123B88" w:rsidRPr="00123B88">
        <w:rPr>
          <w:highlight w:val="lightGray"/>
        </w:rPr>
        <w:t xml:space="preserve">the </w:t>
      </w:r>
      <w:r w:rsidR="00902532">
        <w:rPr>
          <w:highlight w:val="lightGray"/>
        </w:rPr>
        <w:t>simple future tense to supplement activities in students’ textbooks and to review how the future tense can be used to make predictions or guesses about the future.</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E5B2" w14:textId="77777777" w:rsidR="00DC5EA5" w:rsidRDefault="00DC5EA5" w:rsidP="00FA1669">
      <w:r>
        <w:separator/>
      </w:r>
    </w:p>
  </w:endnote>
  <w:endnote w:type="continuationSeparator" w:id="0">
    <w:p w14:paraId="012BED5E" w14:textId="77777777" w:rsidR="00DC5EA5" w:rsidRDefault="00DC5EA5"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E6B6" w14:textId="77777777" w:rsidR="00DC5EA5" w:rsidRDefault="00DC5EA5" w:rsidP="00FA1669">
      <w:r>
        <w:separator/>
      </w:r>
    </w:p>
  </w:footnote>
  <w:footnote w:type="continuationSeparator" w:id="0">
    <w:p w14:paraId="1CAB7871" w14:textId="77777777" w:rsidR="00DC5EA5" w:rsidRDefault="00DC5EA5"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1F3173"/>
    <w:rsid w:val="002472E5"/>
    <w:rsid w:val="00253C3B"/>
    <w:rsid w:val="002E29A9"/>
    <w:rsid w:val="002F500E"/>
    <w:rsid w:val="00331693"/>
    <w:rsid w:val="003B239C"/>
    <w:rsid w:val="003B2F14"/>
    <w:rsid w:val="003C4B65"/>
    <w:rsid w:val="0040136B"/>
    <w:rsid w:val="00465629"/>
    <w:rsid w:val="004C0B1E"/>
    <w:rsid w:val="00594466"/>
    <w:rsid w:val="0059453D"/>
    <w:rsid w:val="006007AE"/>
    <w:rsid w:val="007205E0"/>
    <w:rsid w:val="007569D3"/>
    <w:rsid w:val="00787DB9"/>
    <w:rsid w:val="00796303"/>
    <w:rsid w:val="0083653E"/>
    <w:rsid w:val="00866E3A"/>
    <w:rsid w:val="008E2CC6"/>
    <w:rsid w:val="00902532"/>
    <w:rsid w:val="009074CF"/>
    <w:rsid w:val="00921377"/>
    <w:rsid w:val="009872F8"/>
    <w:rsid w:val="009B58FC"/>
    <w:rsid w:val="009E4095"/>
    <w:rsid w:val="00A006C5"/>
    <w:rsid w:val="00A02DAD"/>
    <w:rsid w:val="00A31687"/>
    <w:rsid w:val="00A43D45"/>
    <w:rsid w:val="00A7043D"/>
    <w:rsid w:val="00AD23E1"/>
    <w:rsid w:val="00B11AFA"/>
    <w:rsid w:val="00C017C5"/>
    <w:rsid w:val="00C02464"/>
    <w:rsid w:val="00C02A35"/>
    <w:rsid w:val="00C144AF"/>
    <w:rsid w:val="00C84935"/>
    <w:rsid w:val="00C94519"/>
    <w:rsid w:val="00CA784A"/>
    <w:rsid w:val="00CB10DA"/>
    <w:rsid w:val="00CE55E7"/>
    <w:rsid w:val="00D138AA"/>
    <w:rsid w:val="00D432E4"/>
    <w:rsid w:val="00DA2645"/>
    <w:rsid w:val="00DA3107"/>
    <w:rsid w:val="00DA6636"/>
    <w:rsid w:val="00DC5EA5"/>
    <w:rsid w:val="00E328AC"/>
    <w:rsid w:val="00EF5FC1"/>
    <w:rsid w:val="00F10CB8"/>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5</cp:revision>
  <dcterms:created xsi:type="dcterms:W3CDTF">2022-11-22T16:54:00Z</dcterms:created>
  <dcterms:modified xsi:type="dcterms:W3CDTF">2022-11-22T17:24:00Z</dcterms:modified>
</cp:coreProperties>
</file>