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09A68696" w:rsidR="00594466" w:rsidRPr="008E2CC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C02A35">
        <w:rPr>
          <w:highlight w:val="lightGray"/>
        </w:rPr>
        <w:t>“</w:t>
      </w:r>
      <w:proofErr w:type="spellStart"/>
      <w:r w:rsidR="00EB6193">
        <w:rPr>
          <w:highlight w:val="lightGray"/>
        </w:rPr>
        <w:t>Condizionale</w:t>
      </w:r>
      <w:proofErr w:type="spellEnd"/>
      <w:r w:rsidR="00EB6193">
        <w:rPr>
          <w:highlight w:val="lightGray"/>
        </w:rPr>
        <w:t xml:space="preserve"> </w:t>
      </w:r>
      <w:proofErr w:type="spellStart"/>
      <w:r w:rsidR="00EB6193">
        <w:rPr>
          <w:highlight w:val="lightGray"/>
        </w:rPr>
        <w:t>presente</w:t>
      </w:r>
      <w:proofErr w:type="spellEnd"/>
      <w:r w:rsidR="00C02A35">
        <w:rPr>
          <w:highlight w:val="lightGray"/>
        </w:rPr>
        <w:t>”</w:t>
      </w:r>
      <w:r w:rsidR="008E2CC6" w:rsidRPr="008E2CC6">
        <w:rPr>
          <w:i/>
          <w:iCs/>
          <w:highlight w:val="lightGray"/>
        </w:rPr>
        <w:t xml:space="preserve"> </w:t>
      </w:r>
      <w:r w:rsidR="008E2CC6" w:rsidRPr="008E2CC6">
        <w:rPr>
          <w:highlight w:val="lightGray"/>
        </w:rPr>
        <w:t>(</w:t>
      </w:r>
      <w:r w:rsidR="0083653E">
        <w:rPr>
          <w:highlight w:val="lightGray"/>
        </w:rPr>
        <w:t xml:space="preserve">song by </w:t>
      </w:r>
      <w:r w:rsidR="00EB6193">
        <w:rPr>
          <w:highlight w:val="lightGray"/>
        </w:rPr>
        <w:t>Marco Martinelli</w:t>
      </w:r>
      <w:r w:rsidR="008E2CC6" w:rsidRPr="008E2CC6">
        <w:rPr>
          <w:highlight w:val="lightGray"/>
        </w:rPr>
        <w:t xml:space="preserve">, </w:t>
      </w:r>
      <w:r w:rsidR="00B80206">
        <w:rPr>
          <w:highlight w:val="lightGray"/>
        </w:rPr>
        <w:t>20</w:t>
      </w:r>
      <w:r w:rsidR="00EB6193">
        <w:rPr>
          <w:highlight w:val="lightGray"/>
        </w:rPr>
        <w:t>17</w:t>
      </w:r>
      <w:r w:rsidR="008E2CC6" w:rsidRPr="008E2CC6">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43E6140"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83653E" w:rsidRPr="0083653E">
        <w:rPr>
          <w:highlight w:val="lightGray"/>
        </w:rPr>
        <w:t>YouTube</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36DE59D7"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AE174A">
        <w:rPr>
          <w:highlight w:val="lightGray"/>
        </w:rPr>
        <w:t>4</w:t>
      </w:r>
      <w:r w:rsidR="00902532">
        <w:rPr>
          <w:highlight w:val="lightGray"/>
        </w:rPr>
        <w:t xml:space="preserve"> minutes, </w:t>
      </w:r>
      <w:r w:rsidR="00AE174A">
        <w:rPr>
          <w:highlight w:val="lightGray"/>
        </w:rPr>
        <w:t>20</w:t>
      </w:r>
      <w:r w:rsidR="00C84935" w:rsidRPr="00C84935">
        <w:rPr>
          <w:highlight w:val="lightGray"/>
        </w:rPr>
        <w:t xml:space="preserve">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33A91E0B"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4.</w:t>
      </w:r>
      <w:r>
        <w:t xml:space="preserve"> </w:t>
      </w:r>
      <w:r w:rsidR="00CB10DA">
        <w:t xml:space="preserve">Pedagogical purpose of clip: </w:t>
      </w:r>
      <w:r w:rsidR="001908BB" w:rsidRPr="007569D3">
        <w:rPr>
          <w:highlight w:val="lightGray"/>
        </w:rPr>
        <w:t xml:space="preserve">Students will </w:t>
      </w:r>
      <w:r w:rsidR="00822FD7">
        <w:rPr>
          <w:highlight w:val="lightGray"/>
        </w:rPr>
        <w:t xml:space="preserve">practice verbs using the conditional </w:t>
      </w:r>
      <w:r w:rsidR="007C5D9B">
        <w:rPr>
          <w:highlight w:val="lightGray"/>
        </w:rPr>
        <w:t>mood</w:t>
      </w:r>
      <w:r w:rsidR="00822FD7">
        <w:rPr>
          <w:highlight w:val="lightGray"/>
        </w:rPr>
        <w:t xml:space="preserve"> </w:t>
      </w:r>
      <w:r w:rsidR="00902532">
        <w:rPr>
          <w:highlight w:val="lightGray"/>
        </w:rPr>
        <w:t xml:space="preserve">by </w:t>
      </w:r>
      <w:r w:rsidR="00822FD7">
        <w:rPr>
          <w:highlight w:val="lightGray"/>
        </w:rPr>
        <w:t>writing</w:t>
      </w:r>
      <w:r w:rsidR="00902532">
        <w:rPr>
          <w:highlight w:val="lightGray"/>
        </w:rPr>
        <w:t xml:space="preserve"> the correct verb</w:t>
      </w:r>
      <w:r w:rsidR="00822FD7">
        <w:rPr>
          <w:highlight w:val="lightGray"/>
        </w:rPr>
        <w:t xml:space="preserve"> or identifying the correct verb</w:t>
      </w:r>
      <w:r w:rsidR="00902532">
        <w:rPr>
          <w:highlight w:val="lightGray"/>
        </w:rPr>
        <w:t xml:space="preserve"> as they listen to </w:t>
      </w:r>
      <w:r w:rsidR="00822FD7">
        <w:rPr>
          <w:highlight w:val="lightGray"/>
        </w:rPr>
        <w:t>Marco Martinelli’s</w:t>
      </w:r>
      <w:r w:rsidR="00902532">
        <w:rPr>
          <w:highlight w:val="lightGray"/>
        </w:rPr>
        <w:t xml:space="preserve"> song</w:t>
      </w:r>
      <w:r w:rsidR="00822FD7">
        <w:rPr>
          <w:highlight w:val="lightGray"/>
        </w:rPr>
        <w:t xml:space="preserve">. They will </w:t>
      </w:r>
      <w:r w:rsidR="00B80206">
        <w:rPr>
          <w:highlight w:val="lightGray"/>
        </w:rPr>
        <w:t>conjugate verbs in context,</w:t>
      </w:r>
      <w:r w:rsidR="0083653E">
        <w:rPr>
          <w:highlight w:val="lightGray"/>
        </w:rPr>
        <w:t xml:space="preserve"> </w:t>
      </w:r>
      <w:r w:rsidR="00822FD7">
        <w:rPr>
          <w:highlight w:val="lightGray"/>
        </w:rPr>
        <w:t xml:space="preserve">define new verbs, </w:t>
      </w:r>
      <w:r w:rsidR="0083653E">
        <w:rPr>
          <w:highlight w:val="lightGray"/>
        </w:rPr>
        <w:t>an</w:t>
      </w:r>
      <w:r w:rsidR="0083653E" w:rsidRPr="00822FD7">
        <w:rPr>
          <w:highlight w:val="lightGray"/>
        </w:rPr>
        <w:t xml:space="preserve">d </w:t>
      </w:r>
      <w:r w:rsidR="00822FD7" w:rsidRPr="00822FD7">
        <w:rPr>
          <w:highlight w:val="lightGray"/>
        </w:rPr>
        <w:t xml:space="preserve">brainstorm responses to questions </w:t>
      </w:r>
      <w:r w:rsidR="005824DD">
        <w:rPr>
          <w:highlight w:val="lightGray"/>
        </w:rPr>
        <w:t xml:space="preserve">(using the conditional) </w:t>
      </w:r>
      <w:r w:rsidR="00822FD7" w:rsidRPr="00822FD7">
        <w:rPr>
          <w:highlight w:val="lightGray"/>
        </w:rPr>
        <w:t>based on the lyrics of the song.</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61017EE7" w14:textId="116E434E" w:rsidR="00026AA7" w:rsidRDefault="00026AA7" w:rsidP="00C144AF">
      <w:pPr>
        <w:rPr>
          <w:b/>
          <w:bCs/>
        </w:rPr>
      </w:pPr>
    </w:p>
    <w:p w14:paraId="4E18C394" w14:textId="2713E01B" w:rsidR="00026AA7" w:rsidRDefault="00026AA7" w:rsidP="00C144AF">
      <w:pPr>
        <w:rPr>
          <w:b/>
          <w:bCs/>
        </w:rPr>
      </w:pPr>
    </w:p>
    <w:p w14:paraId="40892F65" w14:textId="69EC0962" w:rsidR="00026AA7" w:rsidRDefault="00026AA7"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2DFCC7A9" w14:textId="55845FBB" w:rsidR="00026AA7" w:rsidRDefault="00026AA7" w:rsidP="00C144AF">
      <w:pPr>
        <w:rPr>
          <w:b/>
          <w:bCs/>
        </w:rPr>
      </w:pPr>
    </w:p>
    <w:p w14:paraId="525971C2" w14:textId="4C6DFDBC"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1809789F"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EB6193">
        <w:rPr>
          <w:highlight w:val="lightGray"/>
        </w:rPr>
        <w:t>We will use this</w:t>
      </w:r>
      <w:r w:rsidR="001908BB" w:rsidRPr="00EB6193">
        <w:rPr>
          <w:highlight w:val="lightGray"/>
        </w:rPr>
        <w:t xml:space="preserve"> </w:t>
      </w:r>
      <w:r w:rsidR="00EB6193" w:rsidRPr="00EB6193">
        <w:rPr>
          <w:highlight w:val="lightGray"/>
        </w:rPr>
        <w:t>Martinelli’s song</w:t>
      </w:r>
      <w:r w:rsidR="001908BB" w:rsidRPr="00EB6193">
        <w:rPr>
          <w:highlight w:val="lightGray"/>
        </w:rPr>
        <w:t xml:space="preserve"> </w:t>
      </w:r>
      <w:r w:rsidR="0083653E" w:rsidRPr="00EB6193">
        <w:rPr>
          <w:highlight w:val="lightGray"/>
        </w:rPr>
        <w:t xml:space="preserve">to practice conjugations of </w:t>
      </w:r>
      <w:r w:rsidR="00EB6193" w:rsidRPr="00EB6193">
        <w:rPr>
          <w:highlight w:val="lightGray"/>
        </w:rPr>
        <w:t>verbs in the simple conditional</w:t>
      </w:r>
      <w:r w:rsidR="0083653E" w:rsidRPr="00EB6193">
        <w:rPr>
          <w:highlight w:val="lightGray"/>
        </w:rPr>
        <w:t xml:space="preserve"> </w:t>
      </w:r>
      <w:r w:rsidR="007C5D9B">
        <w:rPr>
          <w:highlight w:val="lightGray"/>
        </w:rPr>
        <w:t>mood</w:t>
      </w:r>
      <w:r w:rsidR="00B80206" w:rsidRPr="00EB6193">
        <w:rPr>
          <w:highlight w:val="lightGray"/>
        </w:rPr>
        <w:t xml:space="preserve"> found in </w:t>
      </w:r>
      <w:r w:rsidR="00EB6193" w:rsidRPr="00EB6193">
        <w:rPr>
          <w:highlight w:val="lightGray"/>
        </w:rPr>
        <w:t>the lyrics.</w:t>
      </w:r>
      <w:r w:rsidR="00B80206" w:rsidRPr="00EB6193">
        <w:rPr>
          <w:highlight w:val="lightGray"/>
        </w:rPr>
        <w:t xml:space="preserve"> Students will </w:t>
      </w:r>
      <w:r w:rsidR="00EB6193" w:rsidRPr="00EB6193">
        <w:rPr>
          <w:highlight w:val="lightGray"/>
        </w:rPr>
        <w:t>respond to some free-response questions using the conditional, based on the lyrics of the song, and they will write definitions of new verbs to broaden their vocabulary.</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41AE31C5"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931EB1">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07754AF7"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C84935" w:rsidRPr="0083653E">
        <w:rPr>
          <w:highlight w:val="lightGray"/>
        </w:rPr>
        <w:t>Yes.</w:t>
      </w:r>
      <w:r w:rsidR="0083653E" w:rsidRPr="0083653E">
        <w:rPr>
          <w:highlight w:val="lightGray"/>
        </w:rPr>
        <w:t xml:space="preserve"> Textbook </w:t>
      </w:r>
      <w:r w:rsidR="00EB6193">
        <w:rPr>
          <w:highlight w:val="lightGray"/>
        </w:rPr>
        <w:t xml:space="preserve">often have students practice conjugations with the conditional </w:t>
      </w:r>
      <w:r w:rsidR="007C5D9B">
        <w:rPr>
          <w:highlight w:val="lightGray"/>
        </w:rPr>
        <w:t>mood</w:t>
      </w:r>
      <w:r w:rsidR="00EB6193">
        <w:rPr>
          <w:highlight w:val="lightGray"/>
        </w:rPr>
        <w:t xml:space="preserve"> by having them say what they would do in certain scenarios, but this is usually in an </w:t>
      </w:r>
      <w:r w:rsidR="0083653E" w:rsidRPr="0083653E">
        <w:rPr>
          <w:highlight w:val="lightGray"/>
        </w:rPr>
        <w:t xml:space="preserve">inauthentic </w:t>
      </w:r>
      <w:r w:rsidR="00EB6193">
        <w:rPr>
          <w:highlight w:val="lightGray"/>
        </w:rPr>
        <w:t>context</w:t>
      </w:r>
      <w:r w:rsidR="00E328AC" w:rsidRPr="0083653E">
        <w:rPr>
          <w:highlight w:val="lightGray"/>
        </w:rPr>
        <w:t>.</w:t>
      </w:r>
      <w:r w:rsidR="0083653E" w:rsidRPr="0083653E">
        <w:rPr>
          <w:highlight w:val="lightGray"/>
        </w:rPr>
        <w:t xml:space="preserve"> By listening to </w:t>
      </w:r>
      <w:r w:rsidR="00EB6193">
        <w:rPr>
          <w:highlight w:val="lightGray"/>
        </w:rPr>
        <w:t>Martinelli’s</w:t>
      </w:r>
      <w:r w:rsidR="0083653E" w:rsidRPr="0083653E">
        <w:rPr>
          <w:highlight w:val="lightGray"/>
        </w:rPr>
        <w:t xml:space="preserve"> song and reflecting on the lyrics, students will absorb these</w:t>
      </w:r>
      <w:r w:rsidR="0083653E" w:rsidRPr="00EB6193">
        <w:rPr>
          <w:highlight w:val="lightGray"/>
        </w:rPr>
        <w:t xml:space="preserve"> verbs</w:t>
      </w:r>
      <w:r w:rsidR="007C5D9B">
        <w:rPr>
          <w:highlight w:val="lightGray"/>
        </w:rPr>
        <w:t xml:space="preserve"> and their conjugations</w:t>
      </w:r>
      <w:r w:rsidR="0083653E" w:rsidRPr="00EB6193">
        <w:rPr>
          <w:highlight w:val="lightGray"/>
        </w:rPr>
        <w:t xml:space="preserve"> </w:t>
      </w:r>
      <w:r w:rsidR="007C5D9B">
        <w:rPr>
          <w:highlight w:val="lightGray"/>
        </w:rPr>
        <w:t>authentically</w:t>
      </w:r>
      <w:r w:rsidR="0083653E" w:rsidRPr="00EB6193">
        <w:rPr>
          <w:highlight w:val="lightGray"/>
        </w:rPr>
        <w:t xml:space="preserve"> and have an opportunity to practice spelling</w:t>
      </w:r>
      <w:r w:rsidR="007C5D9B">
        <w:rPr>
          <w:highlight w:val="lightGray"/>
        </w:rPr>
        <w:t>/</w:t>
      </w:r>
      <w:r w:rsidR="00EB6193" w:rsidRPr="00EB6193">
        <w:rPr>
          <w:highlight w:val="lightGray"/>
        </w:rPr>
        <w:t>vocabulary. The song is also set in a university and in a park, which may inspire students in their responses of what people could</w:t>
      </w:r>
      <w:r w:rsidR="007C5D9B">
        <w:rPr>
          <w:highlight w:val="lightGray"/>
        </w:rPr>
        <w:t>, should, or would</w:t>
      </w:r>
      <w:r w:rsidR="00EB6193" w:rsidRPr="00EB6193">
        <w:rPr>
          <w:highlight w:val="lightGray"/>
        </w:rPr>
        <w:t xml:space="preserve"> do to help society, the planet, </w:t>
      </w:r>
      <w:r w:rsidR="007C5D9B">
        <w:rPr>
          <w:highlight w:val="lightGray"/>
        </w:rPr>
        <w:t>or</w:t>
      </w:r>
      <w:r w:rsidR="00EB6193" w:rsidRPr="00EB6193">
        <w:rPr>
          <w:highlight w:val="lightGray"/>
        </w:rPr>
        <w:t xml:space="preserve"> a friend.</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28254717"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902532">
        <w:rPr>
          <w:highlight w:val="lightGray"/>
        </w:rPr>
        <w:t xml:space="preserve">We are using the entire song </w:t>
      </w:r>
      <w:r w:rsidR="0083653E">
        <w:rPr>
          <w:highlight w:val="lightGray"/>
        </w:rPr>
        <w:t>(</w:t>
      </w:r>
      <w:r w:rsidR="00EB6193">
        <w:rPr>
          <w:highlight w:val="lightGray"/>
        </w:rPr>
        <w:t>4</w:t>
      </w:r>
      <w:r w:rsidR="00902532">
        <w:rPr>
          <w:highlight w:val="lightGray"/>
        </w:rPr>
        <w:t xml:space="preserve"> minutes and </w:t>
      </w:r>
      <w:r w:rsidR="00EB6193">
        <w:rPr>
          <w:highlight w:val="lightGray"/>
        </w:rPr>
        <w:t>20</w:t>
      </w:r>
      <w:r w:rsidR="00902532">
        <w:rPr>
          <w:highlight w:val="lightGray"/>
        </w:rPr>
        <w:t xml:space="preserve"> seconds</w:t>
      </w:r>
      <w:r w:rsidR="0083653E">
        <w:rPr>
          <w:highlight w:val="lightGray"/>
        </w:rPr>
        <w:t>)</w:t>
      </w:r>
      <w:r w:rsidR="00F10CB8" w:rsidRPr="007569D3">
        <w:rPr>
          <w:highlight w:val="lightGray"/>
        </w:rPr>
        <w:t>.</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6E83EB6F"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Explain why this amount is being used (in relation to the pedagogical purpose explained above)</w:t>
      </w:r>
      <w:r w:rsidR="007F7223">
        <w:t>.</w:t>
      </w:r>
      <w:r w:rsidR="00465629">
        <w:t xml:space="preserve"> </w:t>
      </w:r>
      <w:r w:rsidR="00EB6193">
        <w:rPr>
          <w:highlight w:val="lightGray"/>
        </w:rPr>
        <w:t xml:space="preserve">There are several verbs </w:t>
      </w:r>
      <w:r w:rsidR="007C5D9B">
        <w:rPr>
          <w:highlight w:val="lightGray"/>
        </w:rPr>
        <w:t>that use</w:t>
      </w:r>
      <w:r w:rsidR="00EB6193">
        <w:rPr>
          <w:highlight w:val="lightGray"/>
        </w:rPr>
        <w:t xml:space="preserve"> the conditional </w:t>
      </w:r>
      <w:r w:rsidR="007C5D9B">
        <w:rPr>
          <w:highlight w:val="lightGray"/>
        </w:rPr>
        <w:t>mood</w:t>
      </w:r>
      <w:r w:rsidR="00902532" w:rsidRPr="0083653E">
        <w:rPr>
          <w:highlight w:val="lightGray"/>
        </w:rPr>
        <w:t xml:space="preserve"> throughout the </w:t>
      </w:r>
      <w:proofErr w:type="gramStart"/>
      <w:r w:rsidR="00902532" w:rsidRPr="0083653E">
        <w:rPr>
          <w:highlight w:val="lightGray"/>
        </w:rPr>
        <w:t>song</w:t>
      </w:r>
      <w:proofErr w:type="gramEnd"/>
      <w:r w:rsidR="00902532" w:rsidRPr="0083653E">
        <w:rPr>
          <w:highlight w:val="lightGray"/>
        </w:rPr>
        <w:t xml:space="preserve"> and we would like students to have the full version </w:t>
      </w:r>
      <w:r w:rsidR="00902532" w:rsidRPr="007F7223">
        <w:rPr>
          <w:highlight w:val="lightGray"/>
        </w:rPr>
        <w:t xml:space="preserve">so they can </w:t>
      </w:r>
      <w:r w:rsidR="00EB6193" w:rsidRPr="007F7223">
        <w:rPr>
          <w:highlight w:val="lightGray"/>
        </w:rPr>
        <w:t xml:space="preserve">have opportunities to practice in two ways: a) filling in the blank for verbs that they will recognize </w:t>
      </w:r>
      <w:r w:rsidR="007F7223">
        <w:rPr>
          <w:highlight w:val="lightGray"/>
        </w:rPr>
        <w:t>(</w:t>
      </w:r>
      <w:proofErr w:type="spellStart"/>
      <w:r w:rsidR="007F7223" w:rsidRPr="007F7223">
        <w:rPr>
          <w:i/>
          <w:iCs/>
          <w:highlight w:val="lightGray"/>
        </w:rPr>
        <w:t>sovvertire</w:t>
      </w:r>
      <w:proofErr w:type="spellEnd"/>
      <w:r w:rsidR="007F7223">
        <w:rPr>
          <w:highlight w:val="lightGray"/>
        </w:rPr>
        <w:t xml:space="preserve">, </w:t>
      </w:r>
      <w:proofErr w:type="spellStart"/>
      <w:r w:rsidR="007F7223" w:rsidRPr="007F7223">
        <w:rPr>
          <w:i/>
          <w:iCs/>
          <w:highlight w:val="lightGray"/>
        </w:rPr>
        <w:t>rinfoltire</w:t>
      </w:r>
      <w:proofErr w:type="spellEnd"/>
      <w:r w:rsidR="007F7223">
        <w:rPr>
          <w:highlight w:val="lightGray"/>
        </w:rPr>
        <w:t xml:space="preserve">, etc.) </w:t>
      </w:r>
      <w:r w:rsidR="00EB6193" w:rsidRPr="007F7223">
        <w:rPr>
          <w:highlight w:val="lightGray"/>
        </w:rPr>
        <w:t xml:space="preserve">and b) choosing between two </w:t>
      </w:r>
      <w:r w:rsidR="007F7223" w:rsidRPr="007F7223">
        <w:rPr>
          <w:highlight w:val="lightGray"/>
        </w:rPr>
        <w:t>conjugated v</w:t>
      </w:r>
      <w:r w:rsidR="00EB6193" w:rsidRPr="007F7223">
        <w:rPr>
          <w:highlight w:val="lightGray"/>
        </w:rPr>
        <w:t>erbs</w:t>
      </w:r>
      <w:r w:rsidR="007F7223" w:rsidRPr="007F7223">
        <w:rPr>
          <w:highlight w:val="lightGray"/>
        </w:rPr>
        <w:t xml:space="preserve"> for </w:t>
      </w:r>
      <w:r w:rsidR="007C5D9B">
        <w:rPr>
          <w:highlight w:val="lightGray"/>
        </w:rPr>
        <w:t>infinitives</w:t>
      </w:r>
      <w:r w:rsidR="007F7223" w:rsidRPr="007F7223">
        <w:rPr>
          <w:highlight w:val="lightGray"/>
        </w:rPr>
        <w:t xml:space="preserve"> that they would not know/recognize.</w:t>
      </w:r>
    </w:p>
    <w:p w14:paraId="47A7BD11" w14:textId="72F4FCB2" w:rsidR="00465629" w:rsidRDefault="00AD23E1" w:rsidP="00123B88">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proofErr w:type="spellStart"/>
      <w:r w:rsidRPr="00AD23E1">
        <w:rPr>
          <w:b/>
          <w:bCs/>
        </w:rPr>
        <w:t>b.</w:t>
      </w:r>
      <w:r>
        <w:t xml:space="preserve"> </w:t>
      </w:r>
      <w:proofErr w:type="spellEnd"/>
      <w:r w:rsidR="00465629">
        <w:t xml:space="preserve">Could less of the source material be used to achieve the same end? Yes </w:t>
      </w:r>
      <w:r w:rsidR="00465629">
        <w:fldChar w:fldCharType="begin">
          <w:ffData>
            <w:name w:val="Check8"/>
            <w:enabled/>
            <w:calcOnExit w:val="0"/>
            <w:checkBox>
              <w:sizeAuto/>
              <w:default w:val="0"/>
            </w:checkBox>
          </w:ffData>
        </w:fldChar>
      </w:r>
      <w:bookmarkStart w:id="7" w:name="Check8"/>
      <w:r w:rsidR="00465629">
        <w:instrText xml:space="preserve"> FORMCHECKBOX </w:instrText>
      </w:r>
      <w:r w:rsidR="00000000">
        <w:fldChar w:fldCharType="separate"/>
      </w:r>
      <w:r w:rsidR="00465629">
        <w:fldChar w:fldCharType="end"/>
      </w:r>
      <w:bookmarkEnd w:id="7"/>
      <w:r w:rsidR="00465629">
        <w:t xml:space="preserve"> No </w:t>
      </w:r>
      <w:r w:rsidR="007205E0">
        <w:fldChar w:fldCharType="begin">
          <w:ffData>
            <w:name w:val="Check9"/>
            <w:enabled/>
            <w:calcOnExit w:val="0"/>
            <w:checkBox>
              <w:sizeAuto/>
              <w:default w:val="1"/>
            </w:checkBox>
          </w:ffData>
        </w:fldChar>
      </w:r>
      <w:bookmarkStart w:id="8" w:name="Check9"/>
      <w:r w:rsidR="007205E0">
        <w:instrText xml:space="preserve"> FORMCHECKBOX </w:instrText>
      </w:r>
      <w:r w:rsidR="00000000">
        <w:fldChar w:fldCharType="separate"/>
      </w:r>
      <w:r w:rsidR="007205E0">
        <w:fldChar w:fldCharType="end"/>
      </w:r>
      <w:bookmarkEnd w:id="8"/>
    </w:p>
    <w:p w14:paraId="090D13BD" w14:textId="4471B4EC" w:rsidR="00465629" w:rsidRPr="00123B88"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rPr>
          <w:highlight w:val="lightGray"/>
        </w:rPr>
      </w:pPr>
      <w:r>
        <w:rPr>
          <w:b/>
          <w:bCs/>
        </w:rPr>
        <w:t xml:space="preserve">9. </w:t>
      </w:r>
      <w:r w:rsidR="00AD23E1">
        <w:t xml:space="preserve">What is the effect of this use of the copyrighted work upon the market potential of the original work? (Does this </w:t>
      </w:r>
      <w:r w:rsidR="00902532">
        <w:t>a</w:t>
      </w:r>
      <w:r w:rsidR="00AD23E1">
        <w:t xml:space="preserve">ffect sales or distribution of original work or act as competition to original source material?) </w:t>
      </w:r>
      <w:r w:rsidR="00A006C5" w:rsidRPr="00F949B6">
        <w:rPr>
          <w:highlight w:val="lightGray"/>
        </w:rPr>
        <w:t>Th</w:t>
      </w:r>
      <w:r w:rsidR="00902532">
        <w:rPr>
          <w:highlight w:val="lightGray"/>
        </w:rPr>
        <w:t>e use of this song in class</w:t>
      </w:r>
      <w:r w:rsidR="00A006C5" w:rsidRPr="00F949B6">
        <w:rPr>
          <w:highlight w:val="lightGray"/>
        </w:rPr>
        <w:t xml:space="preserve">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w:t>
      </w:r>
      <w:r w:rsidR="00902532">
        <w:rPr>
          <w:highlight w:val="lightGray"/>
        </w:rPr>
        <w:t>Its use does not affect sales or distribution, nor does it compete with the original source material. W</w:t>
      </w:r>
      <w:r w:rsidR="00123B88">
        <w:rPr>
          <w:highlight w:val="lightGray"/>
        </w:rPr>
        <w:t xml:space="preserve">e will use the </w:t>
      </w:r>
      <w:r w:rsidR="00902532">
        <w:rPr>
          <w:highlight w:val="lightGray"/>
        </w:rPr>
        <w:t>song</w:t>
      </w:r>
      <w:r w:rsidR="00123B88">
        <w:rPr>
          <w:highlight w:val="lightGray"/>
        </w:rPr>
        <w:t xml:space="preserve"> with the </w:t>
      </w:r>
      <w:r w:rsidR="00F949B6" w:rsidRPr="00F949B6">
        <w:rPr>
          <w:highlight w:val="lightGray"/>
        </w:rPr>
        <w:t>education goal</w:t>
      </w:r>
      <w:r w:rsidR="00123B88">
        <w:rPr>
          <w:highlight w:val="lightGray"/>
        </w:rPr>
        <w:t xml:space="preserve"> </w:t>
      </w:r>
      <w:r w:rsidR="00F949B6" w:rsidRPr="00F949B6">
        <w:rPr>
          <w:highlight w:val="lightGray"/>
        </w:rPr>
        <w:t>o</w:t>
      </w:r>
      <w:r w:rsidR="00123B88">
        <w:rPr>
          <w:highlight w:val="lightGray"/>
        </w:rPr>
        <w:t>f</w:t>
      </w:r>
      <w:r w:rsidR="00F949B6" w:rsidRPr="00F949B6">
        <w:rPr>
          <w:highlight w:val="lightGray"/>
        </w:rPr>
        <w:t xml:space="preserve"> practic</w:t>
      </w:r>
      <w:r w:rsidR="00123B88">
        <w:rPr>
          <w:highlight w:val="lightGray"/>
        </w:rPr>
        <w:t>ing</w:t>
      </w:r>
      <w:r w:rsidR="00123B88" w:rsidRPr="00123B88">
        <w:rPr>
          <w:highlight w:val="lightGray"/>
        </w:rPr>
        <w:t xml:space="preserve"> </w:t>
      </w:r>
      <w:r w:rsidR="00B80206">
        <w:rPr>
          <w:highlight w:val="lightGray"/>
        </w:rPr>
        <w:t xml:space="preserve">verbs </w:t>
      </w:r>
      <w:r w:rsidR="007F7223">
        <w:rPr>
          <w:highlight w:val="lightGray"/>
        </w:rPr>
        <w:t xml:space="preserve">in the conditional (writing/spelling and identifying), learning the meanings of new verbs found in the song, and writing out examples that use the conditional </w:t>
      </w:r>
      <w:r w:rsidR="007C5D9B">
        <w:rPr>
          <w:highlight w:val="lightGray"/>
        </w:rPr>
        <w:t>mood</w:t>
      </w:r>
      <w:r w:rsidR="007F7223">
        <w:rPr>
          <w:highlight w:val="lightGray"/>
        </w:rPr>
        <w:t xml:space="preserve"> to say what people would, could, or should do.</w:t>
      </w:r>
    </w:p>
    <w:p w14:paraId="173D6375" w14:textId="77777777" w:rsidR="0040136B" w:rsidRDefault="0040136B" w:rsidP="00C017C5">
      <w:pPr>
        <w:rPr>
          <w:b/>
          <w:bCs/>
        </w:rPr>
      </w:pPr>
    </w:p>
    <w:p w14:paraId="291D2D37" w14:textId="77777777" w:rsidR="0040136B" w:rsidRDefault="0040136B" w:rsidP="00C017C5">
      <w:pPr>
        <w:rPr>
          <w:b/>
          <w:bCs/>
        </w:rPr>
      </w:pPr>
    </w:p>
    <w:p w14:paraId="5F5C4E50" w14:textId="4BCAA669" w:rsidR="0040136B" w:rsidRDefault="0040136B" w:rsidP="00C017C5">
      <w:pPr>
        <w:rPr>
          <w:b/>
          <w:bCs/>
        </w:rPr>
      </w:pPr>
    </w:p>
    <w:p w14:paraId="385EED93" w14:textId="2CCCFBAB" w:rsidR="00A006C5" w:rsidRDefault="00A006C5" w:rsidP="00C017C5">
      <w:pPr>
        <w:rPr>
          <w:b/>
          <w:bCs/>
        </w:rPr>
      </w:pPr>
    </w:p>
    <w:p w14:paraId="4EDF8BBD" w14:textId="7100A979" w:rsidR="00A006C5" w:rsidRDefault="00A006C5" w:rsidP="00C017C5">
      <w:pPr>
        <w:rPr>
          <w:b/>
          <w:bCs/>
        </w:rPr>
      </w:pPr>
    </w:p>
    <w:p w14:paraId="73354583" w14:textId="77777777"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EA747" w14:textId="77777777" w:rsidR="001D40CC" w:rsidRDefault="001D40CC" w:rsidP="00FA1669">
      <w:r>
        <w:separator/>
      </w:r>
    </w:p>
  </w:endnote>
  <w:endnote w:type="continuationSeparator" w:id="0">
    <w:p w14:paraId="2EAADD91" w14:textId="77777777" w:rsidR="001D40CC" w:rsidRDefault="001D40CC"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C6C51" w14:textId="77777777" w:rsidR="001D40CC" w:rsidRDefault="001D40CC" w:rsidP="00FA1669">
      <w:r>
        <w:separator/>
      </w:r>
    </w:p>
  </w:footnote>
  <w:footnote w:type="continuationSeparator" w:id="0">
    <w:p w14:paraId="1DED4346" w14:textId="77777777" w:rsidR="001D40CC" w:rsidRDefault="001D40CC"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6AA7"/>
    <w:rsid w:val="00041C4B"/>
    <w:rsid w:val="00060C2C"/>
    <w:rsid w:val="00123B88"/>
    <w:rsid w:val="00160D4F"/>
    <w:rsid w:val="001908BB"/>
    <w:rsid w:val="001D40CC"/>
    <w:rsid w:val="001D5337"/>
    <w:rsid w:val="001F185F"/>
    <w:rsid w:val="001F3173"/>
    <w:rsid w:val="002138E7"/>
    <w:rsid w:val="002472E5"/>
    <w:rsid w:val="00253C3B"/>
    <w:rsid w:val="0028259E"/>
    <w:rsid w:val="002F500E"/>
    <w:rsid w:val="00331693"/>
    <w:rsid w:val="003B239C"/>
    <w:rsid w:val="003B2F14"/>
    <w:rsid w:val="003C4B65"/>
    <w:rsid w:val="0040136B"/>
    <w:rsid w:val="00465629"/>
    <w:rsid w:val="004C0B1E"/>
    <w:rsid w:val="005824DD"/>
    <w:rsid w:val="00594466"/>
    <w:rsid w:val="0059453D"/>
    <w:rsid w:val="007205E0"/>
    <w:rsid w:val="007569D3"/>
    <w:rsid w:val="00787DB9"/>
    <w:rsid w:val="00796303"/>
    <w:rsid w:val="007B24E0"/>
    <w:rsid w:val="007C5D9B"/>
    <w:rsid w:val="007F7223"/>
    <w:rsid w:val="00822FD7"/>
    <w:rsid w:val="0083653E"/>
    <w:rsid w:val="00866E3A"/>
    <w:rsid w:val="008D1E6C"/>
    <w:rsid w:val="008E2CC6"/>
    <w:rsid w:val="00902532"/>
    <w:rsid w:val="009074CF"/>
    <w:rsid w:val="00921377"/>
    <w:rsid w:val="00931EB1"/>
    <w:rsid w:val="009872F8"/>
    <w:rsid w:val="009B58FC"/>
    <w:rsid w:val="009E4095"/>
    <w:rsid w:val="00A006C5"/>
    <w:rsid w:val="00A02DAD"/>
    <w:rsid w:val="00A31687"/>
    <w:rsid w:val="00A43D45"/>
    <w:rsid w:val="00A7043D"/>
    <w:rsid w:val="00AD23E1"/>
    <w:rsid w:val="00AE174A"/>
    <w:rsid w:val="00B11AFA"/>
    <w:rsid w:val="00B80206"/>
    <w:rsid w:val="00B97795"/>
    <w:rsid w:val="00C017C5"/>
    <w:rsid w:val="00C02464"/>
    <w:rsid w:val="00C02A35"/>
    <w:rsid w:val="00C144AF"/>
    <w:rsid w:val="00C84935"/>
    <w:rsid w:val="00C94519"/>
    <w:rsid w:val="00CA784A"/>
    <w:rsid w:val="00CB10DA"/>
    <w:rsid w:val="00CE55E7"/>
    <w:rsid w:val="00D138AA"/>
    <w:rsid w:val="00D432E4"/>
    <w:rsid w:val="00D56134"/>
    <w:rsid w:val="00D71BCC"/>
    <w:rsid w:val="00DA2645"/>
    <w:rsid w:val="00DA3107"/>
    <w:rsid w:val="00DA6636"/>
    <w:rsid w:val="00E328AC"/>
    <w:rsid w:val="00EB6193"/>
    <w:rsid w:val="00EF5FC1"/>
    <w:rsid w:val="00F10CB8"/>
    <w:rsid w:val="00F437EA"/>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24</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10</cp:revision>
  <dcterms:created xsi:type="dcterms:W3CDTF">2022-11-22T17:11:00Z</dcterms:created>
  <dcterms:modified xsi:type="dcterms:W3CDTF">2022-12-29T15:56:00Z</dcterms:modified>
</cp:coreProperties>
</file>