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SGSI · ISO/IEC 27001 · ISO/IEC 27002 · ISO/IEC 27005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 xml:space="preserve">PROYECTO </w:t>
      </w:r>
      <w:r>
        <w:rPr>
          <w:rFonts w:eastAsia="Calibri" w:cs="Calibri" w:ascii="Calibri" w:hAnsi="Calibri"/>
          <w:color w:val="595959"/>
          <w:sz w:val="20"/>
          <w:szCs w:val="20"/>
        </w:rPr>
        <w:t>FIN DE CARRERA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— ARQUITECTURA DE SEGURIDAD HÍBRIDA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On-Premise (VMware ESXi) + AWS</w:t>
      </w:r>
    </w:p>
    <w:p>
      <w:pPr>
        <w:pStyle w:val="Normal"/>
        <w:spacing w:before="700" w:after="2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2"/>
          <w:szCs w:val="52"/>
        </w:rPr>
        <w:t>Análisis y Diseño de Red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color w:val="1F3864"/>
          <w:sz w:val="26"/>
          <w:szCs w:val="26"/>
        </w:rPr>
        <w:t>Plantilla y guía de estructura del informe</w:t>
      </w:r>
    </w:p>
    <w:p>
      <w:pPr>
        <w:pStyle w:val="Normal"/>
        <w:shd w:val="clear" w:color="auto" w:fill="C55A11"/>
        <w:spacing w:before="0" w:after="900"/>
        <w:jc w:val="center"/>
        <w:rPr/>
      </w:pPr>
      <w:r>
        <w:rPr>
          <w:rFonts w:eastAsia="Calibri" w:cs="Calibri" w:ascii="Calibri" w:hAnsi="Calibri"/>
          <w:b/>
          <w:bCs/>
          <w:color w:val="FFFFFF"/>
          <w:sz w:val="22"/>
          <w:szCs w:val="22"/>
        </w:rPr>
        <w:t>SEMESTRE 1 · ENTREGABLE 1 DE 2</w:t>
      </w:r>
    </w:p>
    <w:p>
      <w:pPr>
        <w:pStyle w:val="Normal"/>
        <w:spacing w:before="2000" w:after="100"/>
        <w:rPr/>
      </w:pPr>
      <w:r>
        <w:rPr>
          <w:rFonts w:eastAsia="Calibri" w:cs="Calibri" w:ascii="Calibri" w:hAnsi="Calibri"/>
          <w:sz w:val="21"/>
          <w:szCs w:val="21"/>
        </w:rPr>
        <w:t>Preparado por: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sz w:val="21"/>
          <w:szCs w:val="21"/>
        </w:rPr>
        <w:t>Docente / curso: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Ingeniería de Sistemas — Proyecto Integrador · Seguridad de la Información / Habilidades Directivas</w:t>
      </w:r>
    </w:p>
    <w:p>
      <w:pPr>
        <w:pStyle w:val="Normal"/>
        <w:spacing w:before="100" w:after="0"/>
        <w:rPr/>
      </w:pPr>
      <w:r>
        <w:rPr>
          <w:rFonts w:eastAsia="Calibri" w:cs="Calibri" w:ascii="Calibri" w:hAnsi="Calibri"/>
          <w:color w:val="595959"/>
          <w:sz w:val="21"/>
          <w:szCs w:val="21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Tabla de contenidos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Esta tabla se actualiza automáticamente al abrir el documento en Word. Si no se muestra, clic derecho sobre esta área → "Actualizar campos" (o seleccionar todo el documento y presionar F9).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1F3864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Resumen ejecutivo del diseño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permitir entender el diseño de red propuesto sin necesidad de leer el resto del documento. Es la primera impresión que recibirá el lector y debe ser autosuficiente.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contener, como mínimo, los siguientes elementos: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del proyecto y organización o escenario sobre el que se desarrolla.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Problema de conectividad y seguridad de red que se busca resolver.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Descripción breve de la topología propuesta (on-premise + AWS).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Mecanismo de integración planeado entre ambos entornos (VPN).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zonas de seguridad de red (DMZ, LAN, gestión).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riesgos de red identificados de forma preliminar.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Resultados esperados del diseño y siguientes pasos hacia la implementación (Semestre 2).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ejecutiva de red (vista simplificada)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Vista de alto nivel: usuarios, Internet, firewall perimetral, on-premise y AWS unidos por VPN. Diagrama de referencia en Draw.io/Visio.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1.1 — Topología ejecutiva simplificada del diseño de red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Descripción de la organización y necesidades de red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2.1 Descripción general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el contexto que justifica las decisiones de diseño de red que siguen: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 la organización, rubro y actividad principal.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Cantidad aproximada de usuarios y sedes, si existen.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Servicios TI que dependen de la red.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Uso previsto de cloud y de infraestructura local.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Necesidades de ancho de banda, disponibilidad y crecimiento.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2.2 Servicios y procesos críticos dependientes de la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identificarse qué procesos de negocio dependen de la conectividad y con qué nivel de criticidad: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3800"/>
        <w:gridCol w:w="26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Proceso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Servicio TI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Ventas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Aplicación web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Facturación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RR. HH.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Sistema administrativo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Media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Comunicaciones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Correo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2.3 Partes interesadas relevantes a la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Deben identificarse las partes interesadas y qué esperan respecto de la conectividad y la seguridad de red (clientes, empleados, dirección, administradores de red, proveedores, ISP, AWS, organismos reguladores).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Alcance del diseño de red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3.1 Declaración de alcance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Ejemplo: El diseño de red comprende la infraestructura de conectividad, direccionamiento y segmentación de la red on-premise (VLAN, LAN, DMZ) y su integración mediante VPN con la red virtual (VPC) desplegada en AWS.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3.2 Límites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Físicos: centro de datos, laboratorio, equipos de comunicaciones.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Tecnológicos: switches, firewall, VLAN, VPN, IDS/IPS, VPC, subredes, route tables.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Organizacionales: debe indicarse quién administra cada segmento de red.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3.3 Exclusiones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Ejemplo: Los dispositivos personales de los empleados no forman parte del alcance del diseño de red. Toda exclusión debe justificarse explícitamente.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Objetivos del diseño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Los objetivos deben ser medibles. No sirve «Mejorar la red»; sí sirve «Segmentar el 100 % de los servidores críticos en VLAN dedicadas antes de iniciar la implementación».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0"/>
        <w:gridCol w:w="2599"/>
        <w:gridCol w:w="2001"/>
        <w:gridCol w:w="2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Segmentar tráfico por zonas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VLAN definidas y documentadas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100 %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Diseño de red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Planificar acceso administrativo seguro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Segmentos de gestión aislados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100 %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Seguridad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Garantizar disponibilidad del enlace híbrido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Rutas redundantes consideradas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 xml:space="preserve">≥ </w:t>
            </w:r>
            <w:r>
              <w:rPr>
                <w:rFonts w:eastAsia="Calibri" w:cs="Calibri" w:ascii="Calibri" w:hAnsi="Calibri"/>
                <w:sz w:val="19"/>
                <w:szCs w:val="19"/>
              </w:rPr>
              <w:t>1 ruta alterna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Topologías de red (diseño)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Este es uno de los capítulos más importantes: aquí se presentan las vistas del diseño de red. No se recomienda una sola topología gigantesca — deben presentarse varias vistas, cada una con un propósito distinto. Los diagramas se entregan como producto independiente (Draw.io/Visio + PDF/PNG); en esta plantilla solo se referencian.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5.1 Topología general de infraestructura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mostrar usuarios, Internet, firewall perimetral, el entorno on-premise (DMZ, LAN, gestión) y el entorno AWS (VPC, subredes), unidos por el túnel VPN planeado.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general de red (diseño)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Vista maestra: todas las demás vistas de esta sección son un acercamiento a una parte específica de ella.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5.1 — Topología general de red propuesta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5.2 Topología lógica de red — VLAN y subredes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Vista central para el diseño: debe mostrar VLAN, subredes, gateways, ruteo, direccionamiento y zonas, y cómo se comunican entre sí.</w:t>
      </w:r>
    </w:p>
    <w:tbl>
      <w:tblPr>
        <w:tblW w:w="10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00"/>
        <w:gridCol w:w="2400"/>
        <w:gridCol w:w="3000"/>
        <w:gridCol w:w="3200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VLAN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Red / CIDR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192.168.10.0/24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Gestión de dispositivos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SERVERS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192.168.20.0/24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Servidores internos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192.168.30.0/24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Estaciones de usuario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192.168.40.0/24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Servicios expuestos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50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192.168.50.0/24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IDS/IPS y monitoreo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lógica de red (VLAN y subredes)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Debe incluir el resumen de comunicación permitida/denegada entre VLAN.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5.2 — Topología lógica de red propuesta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5.3 Diseño de seguridad perimetral y zonas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mostrar los controles planeados —no solo dispositivos—: firewall, IDS/IPS, honeypot y los segmentos que protegerán, correlacionados con la topología lógica.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de seguridad y zonas (diseño)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Controles que atravesará el tráfico antes de llegar a cada zona (firewall → IDS/IPS → DMZ / LAN).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5.3 — Topología de seguridad y zonas propuesta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5.4 Diseño de conectividad VPN híbrida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especificarse el extremo on-premise, el extremo AWS planeado, las redes que se anunciarán, y el algoritmo/cifrado previsto (sin exponer secretos).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3200"/>
        <w:gridCol w:w="32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Extremo on-premise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Extremo AWS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Red anunciada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192.168.0.0/16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10.10.0.0/16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Dispositivo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 perimetral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VPN Gateway (VGW)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Tipo de túnel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IPsec site-to-site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IPsec site-to-site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VPN híbrida (diseño)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on-premise ↔ AWS, con IP pública de cada lado y rutas previstas.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5.4 — Topología VPN híbrida propuesta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5.5 Diagrama de flujo de información planeado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A diferencia de la topología, aquí interesa por dónde viajarán los datos: protocolos, puertos, origen y destino. Esta información será clave para el análisis de riesgos que se desarrollará en el Semestre 2.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2800"/>
        <w:gridCol w:w="36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Protocolo · Puerto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Destino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Usuario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HTTPS · 443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Web (DMZ)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Web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API · 8443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de Aplicación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de Aplicación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SQL · 1433/5432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5.6 Matriz de componentes de red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Todo elemento dibujado en las topologías anteriores debe aparecer en esta tabla, con la dirección IP planeada, de modo que el diseño sea auditable desde el inicio: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800"/>
        <w:gridCol w:w="2199"/>
        <w:gridCol w:w="1800"/>
        <w:gridCol w:w="1800"/>
        <w:gridCol w:w="1801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IP planeada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FW01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192.168.1.1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Perímetro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IDS01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192.168.50.10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Security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IDS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WEB01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192.168.40.10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Diseño de conectividad híbrida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Aquí se explica cómo funcionará la conectividad: tecnología VPN, peers, redes involucradas, rutas y controles previstos. Debe incluirse la matriz de pruebas que se ejecutará durante la implementación en el Semestre 2: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599"/>
        <w:gridCol w:w="4001"/>
      </w:tblGrid>
      <w:tr>
        <w:trPr>
          <w:tblHeader w:val="true"/>
        </w:trPr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Prueba de conectividad planeada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 → AWS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 (por VPN)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 → ON-PREMISE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 (por VPN)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 → AWS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Restringido / según política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Private AWS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Diseño de seguridad perimetral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7.1 Firewall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indicarse: producto propuesto, interfaces previstas, zonas, política por defecto y el criterio general de las reglas que se configurarán.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7.2 DMZ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qué equipos se planea ubicar en la DMZ, por qué, y qué podrán y no podrán alcanzar.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7.3 Segmentación planeada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declararse el comportamiento esperado de la segmentación, que luego se validará con pruebas reales en el Semestre 2: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599"/>
        <w:gridCol w:w="4001"/>
      </w:tblGrid>
      <w:tr>
        <w:trPr>
          <w:tblHeader w:val="true"/>
        </w:trPr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Origen → Destino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DMZ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Internet → LAN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DMZ → DB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Solo puerto requerido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Usuarios → MGMT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DENEGADO</w:t>
            </w:r>
          </w:p>
        </w:tc>
      </w:tr>
      <w:tr>
        <w:trPr/>
        <w:tc>
          <w:tcPr>
            <w:tcW w:w="5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 → MGMT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PERMITIDO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Diseño de detección — IDS/IPS y honeypot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En esta etapa de análisis y diseño aún no se implementa, solo se planifica. Para cada tecnología prevista debe documentarse: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Qué se planea implementar (por ejemplo, Suricata como IDS).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Dónde se ubicará, correlacionado con la topología de la sección 5.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Qué debería detectar (escaneos, intentos de acceso, anomalías, firmas).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Cómo se validará (plan de pruebas controladas que se ejecutará en el Semestre 2).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9. Consideraciones de escalabilidad y disponibilidad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sustentarse brevemente cómo el diseño soporta crecimiento futuro (direccionamiento disponible, capacidad de las VLAN, posibilidad de enlaces redundantes) sin comprometer la segmentación de seguridad.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10. Conclusiones del diseño y siguientes pasos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resumirse el diseño propuesto y señalar explícitamente qué queda pendiente de implementar, probar y monitorear en el entregable «Implementación, testing y monitoreo de red» del Semestre 2.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11. Referencias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Formato IEEE. Deben incluirse, principalmente: ISO/IEC 27001, ISO/IEC 27002, documentación oficial de AWS, documentación del fabricante del firewall/IDS elegido, y estándares de direccionamiento IP (RFC 1918) cuando corresponda.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Análisis y Diseño de Red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Análisis y Diseño de Red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Diseño de Red — Plantilla de informe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Diseño de Red — Plantilla de informe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7</Pages>
  <Words>1403</Words>
  <Characters>7979</Characters>
  <CharactersWithSpaces>9164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2026-08-20T00:18:42Z</dcterms:created>
  <dc:creator>Un-named</dc:creator>
  <dc:description/>
  <dc:language>es-ES</dc:language>
  <cp:lastModifiedBy/>
  <dcterms:modified xsi:type="dcterms:W3CDTF">2026-08-19T19:25:14Z</dcterms:modified>
  <cp:revision>2</cp:revision>
  <dc:subject/>
  <dc:title/>
</cp:coreProperties>
</file>