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EE794" w14:textId="77777777" w:rsidR="00147E46" w:rsidRPr="0072672B" w:rsidRDefault="00701330" w:rsidP="0072672B">
      <w:pPr>
        <w:spacing w:after="0" w:line="240" w:lineRule="auto"/>
        <w:jc w:val="center"/>
        <w:rPr>
          <w:rFonts w:ascii="Times New Roman" w:hAnsi="Times New Roman"/>
          <w:b/>
          <w:sz w:val="28"/>
          <w:szCs w:val="28"/>
        </w:rPr>
      </w:pPr>
      <w:r>
        <w:rPr>
          <w:rFonts w:ascii="Times New Roman" w:hAnsi="Times New Roman"/>
          <w:b/>
          <w:sz w:val="28"/>
          <w:szCs w:val="28"/>
        </w:rPr>
        <w:t>PAPER TITLE</w:t>
      </w:r>
    </w:p>
    <w:p w14:paraId="56D6B6D0" w14:textId="77777777" w:rsidR="00147E46" w:rsidRPr="0072672B" w:rsidRDefault="00147E46" w:rsidP="0072672B">
      <w:pPr>
        <w:spacing w:after="0" w:line="240" w:lineRule="auto"/>
        <w:jc w:val="both"/>
        <w:rPr>
          <w:rFonts w:ascii="Times New Roman" w:hAnsi="Times New Roman"/>
          <w:sz w:val="16"/>
          <w:szCs w:val="16"/>
        </w:rPr>
      </w:pPr>
    </w:p>
    <w:p w14:paraId="06301D30" w14:textId="77777777" w:rsidR="00425D59" w:rsidRPr="00440ABC" w:rsidRDefault="00440ABC" w:rsidP="0072672B">
      <w:pPr>
        <w:spacing w:after="0" w:line="240" w:lineRule="auto"/>
        <w:jc w:val="center"/>
        <w:rPr>
          <w:rFonts w:ascii="Times New Roman" w:hAnsi="Times New Roman"/>
          <w:b/>
          <w:sz w:val="18"/>
          <w:szCs w:val="20"/>
        </w:rPr>
      </w:pPr>
      <w:r w:rsidRPr="00440ABC">
        <w:rPr>
          <w:rFonts w:ascii="Times New Roman" w:hAnsi="Times New Roman"/>
          <w:b/>
          <w:sz w:val="18"/>
          <w:szCs w:val="20"/>
          <w:vertAlign w:val="superscript"/>
        </w:rPr>
        <w:t>1</w:t>
      </w:r>
      <w:r w:rsidRPr="00440ABC">
        <w:rPr>
          <w:rFonts w:ascii="Times New Roman" w:hAnsi="Times New Roman"/>
          <w:b/>
          <w:sz w:val="18"/>
          <w:szCs w:val="20"/>
        </w:rPr>
        <w:t xml:space="preserve">AUTHOR’S </w:t>
      </w:r>
      <w:proofErr w:type="gramStart"/>
      <w:r w:rsidRPr="00440ABC">
        <w:rPr>
          <w:rFonts w:ascii="Times New Roman" w:hAnsi="Times New Roman"/>
          <w:b/>
          <w:sz w:val="18"/>
          <w:szCs w:val="20"/>
        </w:rPr>
        <w:t>NAME(</w:t>
      </w:r>
      <w:proofErr w:type="gramEnd"/>
      <w:r w:rsidRPr="00440ABC">
        <w:rPr>
          <w:rFonts w:ascii="Times New Roman" w:hAnsi="Times New Roman"/>
          <w:b/>
          <w:sz w:val="18"/>
          <w:szCs w:val="20"/>
        </w:rPr>
        <w:t>&lt;First name&gt;</w:t>
      </w:r>
      <w:r>
        <w:rPr>
          <w:rFonts w:ascii="Times New Roman" w:hAnsi="Times New Roman"/>
          <w:b/>
          <w:sz w:val="18"/>
          <w:szCs w:val="20"/>
        </w:rPr>
        <w:t xml:space="preserve"> </w:t>
      </w:r>
      <w:r w:rsidRPr="00440ABC">
        <w:rPr>
          <w:rFonts w:ascii="Times New Roman" w:hAnsi="Times New Roman"/>
          <w:b/>
          <w:sz w:val="18"/>
          <w:szCs w:val="20"/>
        </w:rPr>
        <w:t>&lt;Second name&gt;)</w:t>
      </w:r>
      <w:r w:rsidR="0072672B" w:rsidRPr="00440ABC">
        <w:rPr>
          <w:rFonts w:ascii="Times New Roman" w:hAnsi="Times New Roman"/>
          <w:b/>
          <w:sz w:val="18"/>
          <w:szCs w:val="20"/>
        </w:rPr>
        <w:t xml:space="preserve">, </w:t>
      </w:r>
      <w:r w:rsidRPr="00440ABC">
        <w:rPr>
          <w:rFonts w:ascii="Times New Roman" w:hAnsi="Times New Roman"/>
          <w:b/>
          <w:sz w:val="18"/>
          <w:szCs w:val="20"/>
          <w:vertAlign w:val="superscript"/>
        </w:rPr>
        <w:t>2</w:t>
      </w:r>
      <w:r w:rsidR="00E81C18" w:rsidRPr="00440ABC">
        <w:rPr>
          <w:rFonts w:ascii="Times New Roman" w:hAnsi="Times New Roman"/>
          <w:b/>
          <w:sz w:val="18"/>
          <w:szCs w:val="20"/>
        </w:rPr>
        <w:t>CO-AUTHOR’S NAME</w:t>
      </w:r>
      <w:r w:rsidRPr="00440ABC">
        <w:rPr>
          <w:rFonts w:ascii="Times New Roman" w:hAnsi="Times New Roman"/>
          <w:b/>
          <w:sz w:val="18"/>
          <w:szCs w:val="20"/>
        </w:rPr>
        <w:t>(&lt;First name&gt;</w:t>
      </w:r>
      <w:r>
        <w:rPr>
          <w:rFonts w:ascii="Times New Roman" w:hAnsi="Times New Roman"/>
          <w:b/>
          <w:sz w:val="18"/>
          <w:szCs w:val="20"/>
        </w:rPr>
        <w:t xml:space="preserve"> </w:t>
      </w:r>
      <w:r w:rsidRPr="00440ABC">
        <w:rPr>
          <w:rFonts w:ascii="Times New Roman" w:hAnsi="Times New Roman"/>
          <w:b/>
          <w:sz w:val="18"/>
          <w:szCs w:val="20"/>
        </w:rPr>
        <w:t>&lt;Second name&gt;)</w:t>
      </w:r>
    </w:p>
    <w:p w14:paraId="7EDC7075" w14:textId="77777777" w:rsidR="0072672B" w:rsidRPr="0072672B" w:rsidRDefault="0072672B" w:rsidP="008119BB">
      <w:pPr>
        <w:spacing w:after="0" w:line="240" w:lineRule="auto"/>
        <w:rPr>
          <w:rFonts w:ascii="Times New Roman" w:hAnsi="Times New Roman"/>
          <w:b/>
        </w:rPr>
      </w:pPr>
    </w:p>
    <w:p w14:paraId="69D33748" w14:textId="77777777" w:rsidR="00425D59" w:rsidRDefault="00A710EF" w:rsidP="0072672B">
      <w:pPr>
        <w:spacing w:after="0" w:line="240" w:lineRule="auto"/>
        <w:jc w:val="center"/>
        <w:rPr>
          <w:rFonts w:ascii="Times New Roman" w:hAnsi="Times New Roman"/>
          <w:sz w:val="18"/>
          <w:szCs w:val="18"/>
        </w:rPr>
      </w:pPr>
      <w:r w:rsidRPr="00A710EF">
        <w:rPr>
          <w:rFonts w:ascii="Times New Roman" w:hAnsi="Times New Roman"/>
          <w:sz w:val="18"/>
          <w:szCs w:val="18"/>
          <w:vertAlign w:val="superscript"/>
        </w:rPr>
        <w:t>1</w:t>
      </w:r>
      <w:r w:rsidR="00440ABC" w:rsidRPr="00440ABC">
        <w:rPr>
          <w:rFonts w:ascii="Times New Roman" w:hAnsi="Times New Roman"/>
          <w:sz w:val="18"/>
          <w:szCs w:val="18"/>
        </w:rPr>
        <w:t>Author’s</w:t>
      </w:r>
      <w:r w:rsidR="00440ABC">
        <w:rPr>
          <w:rFonts w:ascii="Times New Roman" w:hAnsi="Times New Roman"/>
          <w:sz w:val="18"/>
          <w:szCs w:val="18"/>
          <w:vertAlign w:val="superscript"/>
        </w:rPr>
        <w:t xml:space="preserve"> </w:t>
      </w:r>
      <w:r w:rsidR="006060FA">
        <w:rPr>
          <w:rFonts w:ascii="Times New Roman" w:hAnsi="Times New Roman"/>
          <w:sz w:val="18"/>
          <w:szCs w:val="18"/>
        </w:rPr>
        <w:t>Designation</w:t>
      </w:r>
      <w:r w:rsidR="00440ABC">
        <w:rPr>
          <w:rFonts w:ascii="Times New Roman" w:hAnsi="Times New Roman"/>
          <w:sz w:val="18"/>
          <w:szCs w:val="18"/>
        </w:rPr>
        <w:t>, College name/University name, College address</w:t>
      </w:r>
    </w:p>
    <w:p w14:paraId="66FCABE2" w14:textId="77777777" w:rsidR="00440ABC" w:rsidRPr="0072672B" w:rsidRDefault="00440ABC" w:rsidP="00440ABC">
      <w:pPr>
        <w:spacing w:after="0" w:line="240" w:lineRule="auto"/>
        <w:jc w:val="center"/>
        <w:rPr>
          <w:rFonts w:ascii="Times New Roman" w:hAnsi="Times New Roman"/>
          <w:sz w:val="18"/>
          <w:szCs w:val="18"/>
        </w:rPr>
      </w:pPr>
      <w:r w:rsidRPr="00440ABC">
        <w:rPr>
          <w:rFonts w:ascii="Times New Roman" w:hAnsi="Times New Roman"/>
          <w:sz w:val="18"/>
          <w:szCs w:val="18"/>
          <w:vertAlign w:val="superscript"/>
        </w:rPr>
        <w:t>2</w:t>
      </w:r>
      <w:r>
        <w:rPr>
          <w:rFonts w:ascii="Times New Roman" w:hAnsi="Times New Roman"/>
          <w:sz w:val="18"/>
          <w:szCs w:val="18"/>
        </w:rPr>
        <w:t>Co-</w:t>
      </w:r>
      <w:r w:rsidRPr="00440ABC">
        <w:rPr>
          <w:rFonts w:ascii="Times New Roman" w:hAnsi="Times New Roman"/>
          <w:sz w:val="18"/>
          <w:szCs w:val="18"/>
        </w:rPr>
        <w:t>Author’s</w:t>
      </w:r>
      <w:r>
        <w:rPr>
          <w:rFonts w:ascii="Times New Roman" w:hAnsi="Times New Roman"/>
          <w:sz w:val="18"/>
          <w:szCs w:val="18"/>
          <w:vertAlign w:val="superscript"/>
        </w:rPr>
        <w:t xml:space="preserve"> </w:t>
      </w:r>
      <w:r w:rsidR="006060FA">
        <w:rPr>
          <w:rFonts w:ascii="Times New Roman" w:hAnsi="Times New Roman"/>
          <w:sz w:val="18"/>
          <w:szCs w:val="18"/>
        </w:rPr>
        <w:t>Designation</w:t>
      </w:r>
      <w:r>
        <w:rPr>
          <w:rFonts w:ascii="Times New Roman" w:hAnsi="Times New Roman"/>
          <w:sz w:val="18"/>
          <w:szCs w:val="18"/>
        </w:rPr>
        <w:t>, College name/University name, College address</w:t>
      </w:r>
    </w:p>
    <w:p w14:paraId="065AD811" w14:textId="77777777" w:rsidR="00440ABC" w:rsidRPr="0072672B" w:rsidRDefault="00440ABC" w:rsidP="0072672B">
      <w:pPr>
        <w:spacing w:after="0" w:line="240" w:lineRule="auto"/>
        <w:jc w:val="center"/>
        <w:rPr>
          <w:rFonts w:ascii="Times New Roman" w:hAnsi="Times New Roman"/>
          <w:sz w:val="18"/>
          <w:szCs w:val="18"/>
        </w:rPr>
      </w:pPr>
    </w:p>
    <w:p w14:paraId="6CC67174" w14:textId="609E4485" w:rsidR="00D45460" w:rsidRDefault="0072672B" w:rsidP="00E07455">
      <w:pPr>
        <w:spacing w:after="0" w:line="240" w:lineRule="auto"/>
        <w:jc w:val="center"/>
        <w:rPr>
          <w:rFonts w:ascii="Times New Roman" w:hAnsi="Times New Roman"/>
          <w:sz w:val="18"/>
          <w:szCs w:val="18"/>
        </w:rPr>
      </w:pPr>
      <w:r w:rsidRPr="0072672B">
        <w:rPr>
          <w:rFonts w:ascii="Times New Roman" w:hAnsi="Times New Roman"/>
          <w:sz w:val="18"/>
          <w:szCs w:val="18"/>
        </w:rPr>
        <w:t xml:space="preserve">Email: </w:t>
      </w:r>
      <w:r w:rsidR="00A710EF" w:rsidRPr="00A710EF">
        <w:rPr>
          <w:rFonts w:ascii="Times New Roman" w:hAnsi="Times New Roman"/>
          <w:sz w:val="18"/>
          <w:szCs w:val="18"/>
          <w:vertAlign w:val="superscript"/>
        </w:rPr>
        <w:t>1</w:t>
      </w:r>
      <w:r w:rsidR="00440ABC">
        <w:rPr>
          <w:rFonts w:ascii="Times New Roman" w:hAnsi="Times New Roman"/>
          <w:sz w:val="18"/>
          <w:szCs w:val="18"/>
        </w:rPr>
        <w:t>Author’s email id</w:t>
      </w:r>
      <w:r w:rsidRPr="0072672B">
        <w:rPr>
          <w:rFonts w:ascii="Times New Roman" w:hAnsi="Times New Roman"/>
          <w:sz w:val="18"/>
          <w:szCs w:val="18"/>
        </w:rPr>
        <w:t xml:space="preserve">, </w:t>
      </w:r>
      <w:r w:rsidR="00440ABC" w:rsidRPr="00440ABC">
        <w:rPr>
          <w:rFonts w:ascii="Times New Roman" w:hAnsi="Times New Roman"/>
          <w:sz w:val="18"/>
          <w:szCs w:val="18"/>
          <w:vertAlign w:val="superscript"/>
        </w:rPr>
        <w:t>2</w:t>
      </w:r>
      <w:r w:rsidR="00440ABC">
        <w:rPr>
          <w:rFonts w:ascii="Times New Roman" w:hAnsi="Times New Roman"/>
          <w:sz w:val="18"/>
          <w:szCs w:val="18"/>
        </w:rPr>
        <w:t>Co-</w:t>
      </w:r>
      <w:r w:rsidR="00440ABC" w:rsidRPr="00440ABC">
        <w:rPr>
          <w:rFonts w:ascii="Times New Roman" w:hAnsi="Times New Roman"/>
          <w:sz w:val="18"/>
          <w:szCs w:val="18"/>
        </w:rPr>
        <w:t>Author’s</w:t>
      </w:r>
      <w:r w:rsidR="00440ABC">
        <w:rPr>
          <w:rFonts w:ascii="Times New Roman" w:hAnsi="Times New Roman"/>
          <w:sz w:val="18"/>
          <w:szCs w:val="18"/>
        </w:rPr>
        <w:t xml:space="preserve"> email id</w:t>
      </w:r>
      <w:r w:rsidR="00E07455">
        <w:rPr>
          <w:rFonts w:ascii="Times New Roman" w:hAnsi="Times New Roman"/>
          <w:sz w:val="18"/>
          <w:szCs w:val="18"/>
        </w:rPr>
        <w:t>.</w:t>
      </w:r>
    </w:p>
    <w:p w14:paraId="13FB695A" w14:textId="77777777" w:rsidR="00147E46" w:rsidRPr="0072672B" w:rsidRDefault="00425D59" w:rsidP="0072672B">
      <w:pPr>
        <w:spacing w:after="0" w:line="240" w:lineRule="auto"/>
        <w:jc w:val="both"/>
        <w:rPr>
          <w:rFonts w:ascii="Times New Roman" w:hAnsi="Times New Roman"/>
          <w:sz w:val="16"/>
          <w:szCs w:val="16"/>
        </w:rPr>
        <w:sectPr w:rsidR="00147E46" w:rsidRPr="0072672B" w:rsidSect="00257D0E">
          <w:headerReference w:type="default" r:id="rId8"/>
          <w:footerReference w:type="default" r:id="rId9"/>
          <w:headerReference w:type="first" r:id="rId10"/>
          <w:footerReference w:type="first" r:id="rId11"/>
          <w:type w:val="continuous"/>
          <w:pgSz w:w="11909" w:h="16834" w:code="9"/>
          <w:pgMar w:top="1440" w:right="1440" w:bottom="1440" w:left="1440" w:header="540" w:footer="720" w:gutter="0"/>
          <w:pgNumType w:start="57"/>
          <w:cols w:space="720"/>
          <w:titlePg/>
          <w:docGrid w:linePitch="360"/>
        </w:sectPr>
      </w:pPr>
      <w:r w:rsidRPr="0072672B">
        <w:rPr>
          <w:rFonts w:ascii="Times New Roman" w:hAnsi="Times New Roman"/>
          <w:sz w:val="16"/>
          <w:szCs w:val="16"/>
        </w:rPr>
        <w:t xml:space="preserve"> </w:t>
      </w:r>
    </w:p>
    <w:p w14:paraId="2F055F10" w14:textId="77777777" w:rsidR="00147E46" w:rsidRPr="0072672B" w:rsidRDefault="00147E46" w:rsidP="0072672B">
      <w:pPr>
        <w:spacing w:after="0" w:line="240" w:lineRule="auto"/>
        <w:jc w:val="both"/>
        <w:rPr>
          <w:rFonts w:ascii="Times New Roman" w:hAnsi="Times New Roman"/>
          <w:sz w:val="16"/>
          <w:szCs w:val="16"/>
        </w:rPr>
      </w:pPr>
    </w:p>
    <w:p w14:paraId="7C1CB995" w14:textId="77777777" w:rsidR="00E44C15" w:rsidRPr="008119BB" w:rsidRDefault="00E44C15" w:rsidP="0072672B">
      <w:pPr>
        <w:autoSpaceDE w:val="0"/>
        <w:autoSpaceDN w:val="0"/>
        <w:adjustRightInd w:val="0"/>
        <w:spacing w:after="0" w:line="240" w:lineRule="auto"/>
        <w:jc w:val="both"/>
        <w:rPr>
          <w:rFonts w:ascii="Times New Roman" w:hAnsi="Times New Roman"/>
          <w:b/>
          <w:bCs/>
          <w:iCs/>
          <w:sz w:val="20"/>
          <w:szCs w:val="20"/>
        </w:rPr>
        <w:sectPr w:rsidR="00E44C15" w:rsidRPr="008119BB" w:rsidSect="00257D0E">
          <w:type w:val="continuous"/>
          <w:pgSz w:w="11909" w:h="16834" w:code="9"/>
          <w:pgMar w:top="1440" w:right="1440" w:bottom="1440" w:left="1440" w:header="540" w:footer="720" w:gutter="0"/>
          <w:cols w:num="2" w:space="720"/>
          <w:docGrid w:linePitch="360"/>
        </w:sectPr>
      </w:pPr>
    </w:p>
    <w:p w14:paraId="750881FC" w14:textId="77777777" w:rsidR="00E44C15" w:rsidRPr="00E44C15" w:rsidRDefault="00E44C15"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
          <w:bCs/>
          <w:iCs/>
          <w:sz w:val="12"/>
          <w:szCs w:val="20"/>
        </w:rPr>
      </w:pPr>
    </w:p>
    <w:p w14:paraId="626FA04C" w14:textId="05A50A73" w:rsidR="00AA2C63" w:rsidRPr="00E44C15" w:rsidRDefault="0011578E"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Cs/>
          <w:iCs/>
          <w:sz w:val="20"/>
          <w:szCs w:val="20"/>
        </w:rPr>
      </w:pPr>
      <w:r w:rsidRPr="00E44C15">
        <w:rPr>
          <w:rFonts w:ascii="Times New Roman" w:hAnsi="Times New Roman"/>
          <w:b/>
          <w:bCs/>
          <w:iCs/>
          <w:sz w:val="20"/>
          <w:szCs w:val="20"/>
        </w:rPr>
        <w:t>Abstract</w:t>
      </w:r>
      <w:r w:rsidR="007A4BD9">
        <w:rPr>
          <w:rFonts w:ascii="Times New Roman" w:hAnsi="Times New Roman"/>
          <w:b/>
          <w:bCs/>
          <w:iCs/>
          <w:sz w:val="20"/>
          <w:szCs w:val="20"/>
        </w:rPr>
        <w:t>:</w:t>
      </w:r>
      <w:r w:rsidR="00E81C18" w:rsidRPr="0072672B">
        <w:rPr>
          <w:sz w:val="20"/>
          <w:szCs w:val="20"/>
        </w:rPr>
        <w:t xml:space="preserve"> </w:t>
      </w:r>
      <w:r w:rsidR="00D45460" w:rsidRPr="00E81C18">
        <w:rPr>
          <w:rFonts w:ascii="Times New Roman" w:hAnsi="Times New Roman"/>
          <w:bCs/>
          <w:iCs/>
          <w:sz w:val="20"/>
          <w:szCs w:val="20"/>
        </w:rPr>
        <w:t xml:space="preserve">This paper presents a modified design of </w:t>
      </w:r>
      <w:r w:rsidR="00822BF1">
        <w:rPr>
          <w:rFonts w:ascii="Times New Roman" w:hAnsi="Times New Roman"/>
          <w:bCs/>
          <w:iCs/>
          <w:sz w:val="20"/>
          <w:szCs w:val="20"/>
        </w:rPr>
        <w:t xml:space="preserve">an </w:t>
      </w:r>
      <w:r w:rsidR="00D45460" w:rsidRPr="00E81C18">
        <w:rPr>
          <w:rFonts w:ascii="Times New Roman" w:hAnsi="Times New Roman"/>
          <w:bCs/>
          <w:iCs/>
          <w:sz w:val="20"/>
          <w:szCs w:val="20"/>
        </w:rPr>
        <w:t>Area-Efficient Low power Carry Select Adder (CSLA) Circuit. In digital adders</w:t>
      </w:r>
      <w:r w:rsidR="00D45460" w:rsidRPr="0072672B">
        <w:rPr>
          <w:sz w:val="20"/>
          <w:szCs w:val="20"/>
        </w:rPr>
        <w:t>, the speed of addition is limited by the time required to propagate a carry through the adder</w:t>
      </w:r>
      <w:r w:rsidR="00701330">
        <w:rPr>
          <w:sz w:val="20"/>
          <w:szCs w:val="20"/>
        </w:rPr>
        <w:t xml:space="preserve">. </w:t>
      </w:r>
      <w:r w:rsidR="00E81C18" w:rsidRPr="0072672B">
        <w:rPr>
          <w:sz w:val="20"/>
          <w:szCs w:val="20"/>
        </w:rPr>
        <w:t>The sum for each bit position in an elementary adder is generated sequentially only after the previous bit position</w:t>
      </w:r>
      <w:r w:rsidR="00D45460" w:rsidRPr="00E81C18">
        <w:rPr>
          <w:rFonts w:ascii="Times New Roman" w:hAnsi="Times New Roman"/>
          <w:bCs/>
          <w:iCs/>
          <w:sz w:val="20"/>
          <w:szCs w:val="20"/>
        </w:rPr>
        <w:t xml:space="preserve">, the speed of addition is limited by the time required to transmit a carry through the adder. Carry select adder </w:t>
      </w:r>
      <w:r w:rsidR="00D45460" w:rsidRPr="00E81C18">
        <w:rPr>
          <w:sz w:val="20"/>
          <w:szCs w:val="20"/>
        </w:rPr>
        <w:t>processors</w:t>
      </w:r>
      <w:r w:rsidR="00D45460" w:rsidRPr="0072672B">
        <w:rPr>
          <w:sz w:val="20"/>
          <w:szCs w:val="20"/>
        </w:rPr>
        <w:t xml:space="preserve"> and systems</w:t>
      </w:r>
      <w:r w:rsidR="00D45460">
        <w:rPr>
          <w:sz w:val="20"/>
          <w:szCs w:val="20"/>
        </w:rPr>
        <w:t>.</w:t>
      </w:r>
      <w:r w:rsidR="00D45460" w:rsidRPr="0072672B">
        <w:rPr>
          <w:sz w:val="20"/>
          <w:szCs w:val="20"/>
        </w:rPr>
        <w:t xml:space="preserve"> </w:t>
      </w:r>
      <w:r w:rsidR="00E81C18" w:rsidRPr="0072672B">
        <w:rPr>
          <w:sz w:val="20"/>
          <w:szCs w:val="20"/>
        </w:rPr>
        <w:t xml:space="preserve"> </w:t>
      </w:r>
      <w:r w:rsidR="00D45460">
        <w:rPr>
          <w:sz w:val="20"/>
          <w:szCs w:val="20"/>
        </w:rPr>
        <w:t>H</w:t>
      </w:r>
      <w:r w:rsidR="00E81C18" w:rsidRPr="0072672B">
        <w:rPr>
          <w:sz w:val="20"/>
          <w:szCs w:val="20"/>
        </w:rPr>
        <w:t>as been summed and a carry propagated into the next position. The major speed limitation in any adder is in the production of carries</w:t>
      </w:r>
      <w:r w:rsidR="0071616E" w:rsidRPr="00E44C15">
        <w:rPr>
          <w:rFonts w:ascii="Times New Roman" w:hAnsi="Times New Roman"/>
          <w:bCs/>
          <w:iCs/>
          <w:sz w:val="20"/>
          <w:szCs w:val="20"/>
        </w:rPr>
        <w:t>.</w:t>
      </w:r>
    </w:p>
    <w:p w14:paraId="6F657845" w14:textId="77777777" w:rsidR="00256AF5" w:rsidRPr="00E44C15" w:rsidRDefault="00256AF5"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Cs/>
          <w:i/>
          <w:sz w:val="20"/>
          <w:szCs w:val="20"/>
        </w:rPr>
      </w:pPr>
    </w:p>
    <w:p w14:paraId="22C3E827" w14:textId="11FA4D8E" w:rsidR="00E44C15" w:rsidRDefault="00863700"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Cs/>
          <w:sz w:val="20"/>
          <w:szCs w:val="20"/>
        </w:rPr>
      </w:pPr>
      <w:r w:rsidRPr="00863700">
        <w:rPr>
          <w:rFonts w:ascii="Times New Roman" w:hAnsi="Times New Roman"/>
          <w:b/>
          <w:bCs/>
          <w:i/>
          <w:sz w:val="20"/>
          <w:szCs w:val="20"/>
        </w:rPr>
        <w:t>Keywords</w:t>
      </w:r>
      <w:r w:rsidR="0096769C" w:rsidRPr="00CC7138">
        <w:rPr>
          <w:rFonts w:ascii="Times New Roman" w:hAnsi="Times New Roman"/>
          <w:b/>
          <w:bCs/>
          <w:i/>
          <w:sz w:val="20"/>
          <w:szCs w:val="20"/>
        </w:rPr>
        <w:t>:</w:t>
      </w:r>
      <w:r w:rsidR="0096769C" w:rsidRPr="00E44C15">
        <w:rPr>
          <w:rFonts w:ascii="Times New Roman" w:hAnsi="Times New Roman"/>
          <w:bCs/>
          <w:i/>
          <w:sz w:val="20"/>
          <w:szCs w:val="20"/>
        </w:rPr>
        <w:t xml:space="preserve"> </w:t>
      </w:r>
      <w:r w:rsidR="0096769C" w:rsidRPr="00E44C15">
        <w:rPr>
          <w:rFonts w:ascii="Times New Roman" w:hAnsi="Times New Roman"/>
          <w:bCs/>
          <w:sz w:val="20"/>
          <w:szCs w:val="20"/>
        </w:rPr>
        <w:t>Area-efficient, Low power, CSLA, Binary to excess one converter, Multiplexer.</w:t>
      </w:r>
    </w:p>
    <w:p w14:paraId="50ADE806" w14:textId="77777777" w:rsidR="00E44C15" w:rsidRPr="00E44C15" w:rsidRDefault="00E44C15"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Cs/>
          <w:sz w:val="12"/>
          <w:szCs w:val="20"/>
        </w:rPr>
      </w:pPr>
    </w:p>
    <w:p w14:paraId="3AAB0F70" w14:textId="77777777" w:rsidR="00E44C15" w:rsidRDefault="00E44C15" w:rsidP="0072672B">
      <w:pPr>
        <w:autoSpaceDE w:val="0"/>
        <w:autoSpaceDN w:val="0"/>
        <w:adjustRightInd w:val="0"/>
        <w:spacing w:after="0" w:line="240" w:lineRule="auto"/>
        <w:jc w:val="both"/>
        <w:rPr>
          <w:rFonts w:ascii="Times New Roman" w:hAnsi="Times New Roman"/>
          <w:bCs/>
          <w:sz w:val="20"/>
          <w:szCs w:val="20"/>
        </w:rPr>
      </w:pPr>
    </w:p>
    <w:p w14:paraId="4F7C0CAF" w14:textId="77777777" w:rsidR="00E44C15" w:rsidRDefault="00E44C15" w:rsidP="00E44C15">
      <w:pPr>
        <w:numPr>
          <w:ilvl w:val="0"/>
          <w:numId w:val="11"/>
        </w:numPr>
        <w:autoSpaceDE w:val="0"/>
        <w:autoSpaceDN w:val="0"/>
        <w:adjustRightInd w:val="0"/>
        <w:spacing w:after="0" w:line="240" w:lineRule="auto"/>
        <w:ind w:left="540"/>
        <w:jc w:val="both"/>
        <w:rPr>
          <w:rFonts w:ascii="Times New Roman" w:hAnsi="Times New Roman"/>
          <w:b/>
          <w:sz w:val="20"/>
          <w:szCs w:val="20"/>
        </w:rPr>
        <w:sectPr w:rsidR="00E44C15" w:rsidSect="00257D0E">
          <w:type w:val="continuous"/>
          <w:pgSz w:w="11909" w:h="16834" w:code="9"/>
          <w:pgMar w:top="1440" w:right="1440" w:bottom="1440" w:left="1440" w:header="540" w:footer="720" w:gutter="0"/>
          <w:cols w:space="360"/>
          <w:docGrid w:linePitch="360"/>
        </w:sectPr>
      </w:pPr>
    </w:p>
    <w:p w14:paraId="64FF7CF9" w14:textId="77777777" w:rsidR="00256AF5" w:rsidRDefault="002A5A30" w:rsidP="00863700">
      <w:pPr>
        <w:numPr>
          <w:ilvl w:val="0"/>
          <w:numId w:val="11"/>
        </w:numPr>
        <w:autoSpaceDE w:val="0"/>
        <w:autoSpaceDN w:val="0"/>
        <w:adjustRightInd w:val="0"/>
        <w:spacing w:after="0" w:line="240" w:lineRule="auto"/>
        <w:ind w:left="360"/>
        <w:jc w:val="both"/>
        <w:rPr>
          <w:rFonts w:ascii="Times New Roman" w:hAnsi="Times New Roman"/>
          <w:b/>
          <w:sz w:val="20"/>
          <w:szCs w:val="20"/>
        </w:rPr>
      </w:pPr>
      <w:r w:rsidRPr="00FC0188">
        <w:rPr>
          <w:rFonts w:ascii="Times New Roman" w:hAnsi="Times New Roman"/>
          <w:b/>
          <w:sz w:val="20"/>
          <w:szCs w:val="20"/>
        </w:rPr>
        <w:t>INTRODUCTION</w:t>
      </w:r>
    </w:p>
    <w:p w14:paraId="386A4FC6" w14:textId="77777777" w:rsidR="00E44C15" w:rsidRPr="00FC0188" w:rsidRDefault="00E44C15" w:rsidP="00E44C15">
      <w:pPr>
        <w:autoSpaceDE w:val="0"/>
        <w:autoSpaceDN w:val="0"/>
        <w:adjustRightInd w:val="0"/>
        <w:spacing w:after="0" w:line="240" w:lineRule="auto"/>
        <w:jc w:val="both"/>
        <w:rPr>
          <w:rFonts w:ascii="Times New Roman" w:hAnsi="Times New Roman"/>
          <w:b/>
          <w:sz w:val="20"/>
          <w:szCs w:val="20"/>
        </w:rPr>
      </w:pPr>
    </w:p>
    <w:p w14:paraId="6183274F" w14:textId="52FFA7F0" w:rsidR="00E81C18" w:rsidRPr="0072672B" w:rsidRDefault="00863700" w:rsidP="00863700">
      <w:pPr>
        <w:autoSpaceDE w:val="0"/>
        <w:autoSpaceDN w:val="0"/>
        <w:adjustRightInd w:val="0"/>
        <w:spacing w:after="0" w:line="240" w:lineRule="auto"/>
        <w:ind w:left="360" w:firstLine="720"/>
        <w:jc w:val="both"/>
        <w:rPr>
          <w:rFonts w:ascii="Times New Roman" w:eastAsia="Times New Roman" w:hAnsi="Times New Roman"/>
          <w:sz w:val="20"/>
          <w:szCs w:val="20"/>
        </w:rPr>
      </w:pPr>
      <w:r w:rsidRPr="0072672B">
        <w:rPr>
          <w:rFonts w:ascii="Times New Roman" w:eastAsia="Times New Roman" w:hAnsi="Times New Roman"/>
          <w:sz w:val="20"/>
          <w:szCs w:val="20"/>
        </w:rPr>
        <w:t>Conve</w:t>
      </w:r>
      <w:r w:rsidR="00E81C18" w:rsidRPr="0072672B">
        <w:rPr>
          <w:rFonts w:ascii="Times New Roman" w:eastAsia="Times New Roman" w:hAnsi="Times New Roman"/>
          <w:sz w:val="20"/>
          <w:szCs w:val="20"/>
        </w:rPr>
        <w:t xml:space="preserve">ntional carry select adder performs better in terms of speed. The delay of our proposed design increases lightly because logic circuit sharing sacrifices the length of </w:t>
      </w:r>
      <w:r w:rsidR="00822BF1">
        <w:rPr>
          <w:rFonts w:ascii="Times New Roman" w:eastAsia="Times New Roman" w:hAnsi="Times New Roman"/>
          <w:sz w:val="20"/>
          <w:szCs w:val="20"/>
        </w:rPr>
        <w:t xml:space="preserve">the </w:t>
      </w:r>
      <w:r w:rsidR="00E81C18" w:rsidRPr="0072672B">
        <w:rPr>
          <w:rFonts w:ascii="Times New Roman" w:eastAsia="Times New Roman" w:hAnsi="Times New Roman"/>
          <w:sz w:val="20"/>
          <w:szCs w:val="20"/>
        </w:rPr>
        <w:t xml:space="preserve">parallel path. </w:t>
      </w:r>
    </w:p>
    <w:p w14:paraId="48014034" w14:textId="1EFBE6AE" w:rsidR="0096769C" w:rsidRPr="0072672B" w:rsidRDefault="00E81C18" w:rsidP="00863700">
      <w:pPr>
        <w:pStyle w:val="Default"/>
        <w:ind w:left="360" w:firstLine="720"/>
        <w:jc w:val="both"/>
        <w:rPr>
          <w:sz w:val="20"/>
          <w:szCs w:val="20"/>
        </w:rPr>
      </w:pPr>
      <w:r w:rsidRPr="0072672B">
        <w:rPr>
          <w:sz w:val="20"/>
          <w:szCs w:val="20"/>
        </w:rPr>
        <w:t>However, the proposed area-efficient carry select adder retains partial parallel computation architecture as the conventional carry select adder</w:t>
      </w:r>
      <w:r w:rsidR="00822BF1">
        <w:rPr>
          <w:sz w:val="20"/>
          <w:szCs w:val="20"/>
        </w:rPr>
        <w:t xml:space="preserve"> </w:t>
      </w:r>
      <w:r w:rsidRPr="0072672B">
        <w:rPr>
          <w:sz w:val="20"/>
          <w:szCs w:val="20"/>
        </w:rPr>
        <w:t>to excess-1 code converters (BEC) to improve the speed of addition. This logic can be implemented with any type of adder to further improve the speed. Using Binary to Excess-1 Converter (BEC) instead of RCA in the regular CSLA we can achieve lower area and power consumption. The main advantage of this BEC logic comes from the lesser number of logic gates than the Full Adder (FA) structure</w:t>
      </w:r>
      <w:r w:rsidR="007A4BD9">
        <w:rPr>
          <w:sz w:val="20"/>
          <w:szCs w:val="20"/>
        </w:rPr>
        <w:t xml:space="preserve">, </w:t>
      </w:r>
      <w:r w:rsidR="0096769C" w:rsidRPr="0072672B">
        <w:rPr>
          <w:sz w:val="20"/>
          <w:szCs w:val="20"/>
        </w:rPr>
        <w:t xml:space="preserve">the basic idea of the proposed work is by using n-bit binary to excess-1 code converters (BEC) to improve the speed of addition. This logic can be implemented with any type of adder to further improve the speed. Using Binary to Excess-1 Converter (BEC) instead of RCA in the regular CSLA </w:t>
      </w:r>
      <w:r w:rsidR="008755A4" w:rsidRPr="0072672B">
        <w:rPr>
          <w:sz w:val="20"/>
          <w:szCs w:val="20"/>
        </w:rPr>
        <w:t xml:space="preserve">we can </w:t>
      </w:r>
      <w:r w:rsidR="0096769C" w:rsidRPr="0072672B">
        <w:rPr>
          <w:sz w:val="20"/>
          <w:szCs w:val="20"/>
        </w:rPr>
        <w:t>achieve lower area and power consumption. The main advantage of this BEC logic comes from the lesser number of logic gates than the Full Adder (FA) structure.</w:t>
      </w:r>
    </w:p>
    <w:p w14:paraId="7308E58D" w14:textId="77777777" w:rsidR="006241B8" w:rsidRPr="0072672B" w:rsidRDefault="006241B8" w:rsidP="0072672B">
      <w:pPr>
        <w:autoSpaceDE w:val="0"/>
        <w:autoSpaceDN w:val="0"/>
        <w:adjustRightInd w:val="0"/>
        <w:spacing w:after="0" w:line="240" w:lineRule="auto"/>
        <w:jc w:val="both"/>
        <w:rPr>
          <w:rFonts w:ascii="Times New Roman" w:hAnsi="Times New Roman"/>
          <w:sz w:val="20"/>
          <w:szCs w:val="20"/>
        </w:rPr>
      </w:pPr>
    </w:p>
    <w:p w14:paraId="375B4A2F" w14:textId="7ABF9A96" w:rsidR="00831104" w:rsidRDefault="006F6ED6" w:rsidP="00863700">
      <w:pPr>
        <w:numPr>
          <w:ilvl w:val="0"/>
          <w:numId w:val="11"/>
        </w:numPr>
        <w:autoSpaceDE w:val="0"/>
        <w:autoSpaceDN w:val="0"/>
        <w:adjustRightInd w:val="0"/>
        <w:spacing w:after="0" w:line="240" w:lineRule="auto"/>
        <w:ind w:left="360"/>
        <w:rPr>
          <w:rFonts w:ascii="Times New Roman" w:eastAsia="Times New Roman" w:hAnsi="Times New Roman"/>
          <w:b/>
          <w:sz w:val="20"/>
          <w:szCs w:val="20"/>
        </w:rPr>
      </w:pPr>
      <w:r w:rsidRPr="006F6ED6">
        <w:rPr>
          <w:rFonts w:ascii="Times New Roman" w:eastAsia="Times New Roman" w:hAnsi="Times New Roman"/>
          <w:b/>
          <w:sz w:val="20"/>
          <w:szCs w:val="20"/>
        </w:rPr>
        <w:t>LITERATURE REVIEW</w:t>
      </w:r>
    </w:p>
    <w:p w14:paraId="239A6042" w14:textId="77777777" w:rsidR="00863700" w:rsidRPr="00FC0188" w:rsidRDefault="00863700" w:rsidP="00863700">
      <w:pPr>
        <w:autoSpaceDE w:val="0"/>
        <w:autoSpaceDN w:val="0"/>
        <w:adjustRightInd w:val="0"/>
        <w:spacing w:after="0" w:line="240" w:lineRule="auto"/>
        <w:ind w:left="360"/>
        <w:rPr>
          <w:rFonts w:ascii="Times New Roman" w:eastAsia="Times New Roman" w:hAnsi="Times New Roman"/>
          <w:b/>
          <w:sz w:val="20"/>
          <w:szCs w:val="20"/>
        </w:rPr>
      </w:pPr>
    </w:p>
    <w:p w14:paraId="5D7B84A7" w14:textId="7E240883" w:rsidR="00863700" w:rsidRPr="00863700" w:rsidRDefault="00863700" w:rsidP="00863700">
      <w:pPr>
        <w:pStyle w:val="ListParagraph"/>
        <w:numPr>
          <w:ilvl w:val="1"/>
          <w:numId w:val="11"/>
        </w:numPr>
        <w:autoSpaceDE w:val="0"/>
        <w:autoSpaceDN w:val="0"/>
        <w:adjustRightInd w:val="0"/>
        <w:spacing w:after="0" w:line="240" w:lineRule="auto"/>
        <w:jc w:val="both"/>
        <w:rPr>
          <w:rFonts w:ascii="Times New Roman" w:hAnsi="Times New Roman"/>
          <w:sz w:val="20"/>
          <w:szCs w:val="20"/>
        </w:rPr>
      </w:pPr>
      <w:r w:rsidRPr="00863700">
        <w:rPr>
          <w:rFonts w:ascii="Times New Roman" w:hAnsi="Times New Roman"/>
          <w:sz w:val="20"/>
          <w:szCs w:val="20"/>
        </w:rPr>
        <w:t>Second Level Heading (Head 2)</w:t>
      </w:r>
    </w:p>
    <w:p w14:paraId="21E52B59" w14:textId="77777777" w:rsidR="00863700" w:rsidRDefault="00822BF1" w:rsidP="00863700">
      <w:pPr>
        <w:autoSpaceDE w:val="0"/>
        <w:autoSpaceDN w:val="0"/>
        <w:adjustRightInd w:val="0"/>
        <w:spacing w:after="0" w:line="240" w:lineRule="auto"/>
        <w:ind w:left="720" w:firstLine="720"/>
        <w:jc w:val="both"/>
        <w:rPr>
          <w:rFonts w:ascii="Times New Roman" w:eastAsia="Times New Roman" w:hAnsi="Times New Roman"/>
          <w:sz w:val="20"/>
          <w:szCs w:val="20"/>
        </w:rPr>
      </w:pPr>
      <w:r w:rsidRPr="0072672B">
        <w:rPr>
          <w:rFonts w:ascii="Times New Roman" w:hAnsi="Times New Roman"/>
          <w:sz w:val="20"/>
          <w:szCs w:val="20"/>
        </w:rPr>
        <w:t xml:space="preserve">To excess-1 </w:t>
      </w:r>
      <w:r w:rsidR="00E81C18" w:rsidRPr="0072672B">
        <w:rPr>
          <w:rFonts w:ascii="Times New Roman" w:hAnsi="Times New Roman"/>
          <w:sz w:val="20"/>
          <w:szCs w:val="20"/>
        </w:rPr>
        <w:t xml:space="preserve">code converters (BEC) to improve the speed of addition. This logic can be implemented with any type of adder to further improve the speed. Using Binary to Excess-1 Converter (BEC) instead of RCA in the regular CSLA we can achieve lower area </w:t>
      </w:r>
      <w:r w:rsidR="00E81C18" w:rsidRPr="0072672B">
        <w:rPr>
          <w:rFonts w:ascii="Times New Roman" w:hAnsi="Times New Roman"/>
          <w:sz w:val="20"/>
          <w:szCs w:val="20"/>
        </w:rPr>
        <w:t>and power consumption. The main advantage of this BEC logic comes from the lesser number of logic gates than the Full Adder (FA) structure</w:t>
      </w:r>
      <w:r>
        <w:rPr>
          <w:rFonts w:ascii="Times New Roman" w:hAnsi="Times New Roman"/>
          <w:sz w:val="20"/>
          <w:szCs w:val="20"/>
        </w:rPr>
        <w:t xml:space="preserve">, </w:t>
      </w:r>
      <w:r w:rsidR="00831104" w:rsidRPr="0072672B">
        <w:rPr>
          <w:rFonts w:ascii="Times New Roman" w:eastAsia="Times New Roman" w:hAnsi="Times New Roman"/>
          <w:sz w:val="20"/>
          <w:szCs w:val="20"/>
        </w:rPr>
        <w:t xml:space="preserve">and </w:t>
      </w:r>
      <w:r w:rsidR="007A4BD9">
        <w:rPr>
          <w:rFonts w:ascii="Times New Roman" w:eastAsia="Times New Roman" w:hAnsi="Times New Roman"/>
          <w:sz w:val="20"/>
          <w:szCs w:val="20"/>
        </w:rPr>
        <w:t xml:space="preserve">the </w:t>
      </w:r>
      <w:r w:rsidR="00831104" w:rsidRPr="0072672B">
        <w:rPr>
          <w:rFonts w:ascii="Times New Roman" w:eastAsia="Times New Roman" w:hAnsi="Times New Roman"/>
          <w:sz w:val="20"/>
          <w:szCs w:val="20"/>
        </w:rPr>
        <w:t>area equal to 1 unit. We</w:t>
      </w:r>
      <w:r w:rsidR="00503141" w:rsidRPr="0072672B">
        <w:rPr>
          <w:rFonts w:ascii="Times New Roman" w:eastAsia="Times New Roman" w:hAnsi="Times New Roman"/>
          <w:sz w:val="20"/>
          <w:szCs w:val="20"/>
        </w:rPr>
        <w:t xml:space="preserve"> </w:t>
      </w:r>
      <w:r w:rsidR="00831104" w:rsidRPr="0072672B">
        <w:rPr>
          <w:rFonts w:ascii="Times New Roman" w:eastAsia="Times New Roman" w:hAnsi="Times New Roman"/>
          <w:sz w:val="20"/>
          <w:szCs w:val="20"/>
        </w:rPr>
        <w:t>then add up the number of gates in the longest path of a logic block</w:t>
      </w:r>
      <w:r w:rsidR="00503141" w:rsidRPr="0072672B">
        <w:rPr>
          <w:rFonts w:ascii="Times New Roman" w:eastAsia="Times New Roman" w:hAnsi="Times New Roman"/>
          <w:sz w:val="20"/>
          <w:szCs w:val="20"/>
        </w:rPr>
        <w:t xml:space="preserve"> </w:t>
      </w:r>
      <w:r w:rsidR="00831104" w:rsidRPr="0072672B">
        <w:rPr>
          <w:rFonts w:ascii="Times New Roman" w:eastAsia="Times New Roman" w:hAnsi="Times New Roman"/>
          <w:sz w:val="20"/>
          <w:szCs w:val="20"/>
        </w:rPr>
        <w:t>that contributes to the maximum delay. The area evaluation is done by</w:t>
      </w:r>
      <w:r w:rsidR="00503141" w:rsidRPr="0072672B">
        <w:rPr>
          <w:rFonts w:ascii="Times New Roman" w:eastAsia="Times New Roman" w:hAnsi="Times New Roman"/>
          <w:sz w:val="20"/>
          <w:szCs w:val="20"/>
        </w:rPr>
        <w:t xml:space="preserve"> </w:t>
      </w:r>
      <w:r w:rsidR="00831104" w:rsidRPr="0072672B">
        <w:rPr>
          <w:rFonts w:ascii="Times New Roman" w:eastAsia="Times New Roman" w:hAnsi="Times New Roman"/>
          <w:sz w:val="20"/>
          <w:szCs w:val="20"/>
        </w:rPr>
        <w:t>counting the total number of AOI gates required for each logic block.</w:t>
      </w:r>
    </w:p>
    <w:p w14:paraId="38D879D2" w14:textId="64157F89" w:rsidR="006F6ED6" w:rsidRPr="00AB4180" w:rsidRDefault="00831104" w:rsidP="00AB4180">
      <w:pPr>
        <w:autoSpaceDE w:val="0"/>
        <w:autoSpaceDN w:val="0"/>
        <w:adjustRightInd w:val="0"/>
        <w:spacing w:after="0" w:line="240" w:lineRule="auto"/>
        <w:ind w:left="720" w:firstLine="720"/>
        <w:jc w:val="both"/>
        <w:rPr>
          <w:rFonts w:ascii="Times New Roman" w:eastAsia="Times New Roman" w:hAnsi="Times New Roman"/>
          <w:sz w:val="20"/>
          <w:szCs w:val="20"/>
        </w:rPr>
      </w:pPr>
      <w:r w:rsidRPr="0072672B">
        <w:rPr>
          <w:rFonts w:ascii="Times New Roman" w:eastAsia="Times New Roman" w:hAnsi="Times New Roman"/>
          <w:sz w:val="20"/>
          <w:szCs w:val="20"/>
        </w:rPr>
        <w:t>Based on this approach, the CSLA adder blocks of 2:1 mux, Half Adder</w:t>
      </w:r>
      <w:r w:rsidR="00503141"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(HA), and FA are evaluated and listed in Table I.</w:t>
      </w:r>
    </w:p>
    <w:p w14:paraId="4636AA98" w14:textId="77777777" w:rsidR="006F6ED6" w:rsidRDefault="006F6ED6" w:rsidP="006F6ED6">
      <w:pPr>
        <w:autoSpaceDE w:val="0"/>
        <w:autoSpaceDN w:val="0"/>
        <w:adjustRightInd w:val="0"/>
        <w:spacing w:after="0" w:line="240" w:lineRule="auto"/>
        <w:rPr>
          <w:rFonts w:ascii="Times New Roman" w:eastAsia="Times New Roman" w:hAnsi="Times New Roman"/>
          <w:sz w:val="16"/>
          <w:szCs w:val="16"/>
        </w:rPr>
      </w:pPr>
    </w:p>
    <w:p w14:paraId="70326D1B" w14:textId="12DC2A19" w:rsidR="00D124A1" w:rsidRPr="0072672B" w:rsidRDefault="00D124A1" w:rsidP="00806386">
      <w:pPr>
        <w:autoSpaceDE w:val="0"/>
        <w:autoSpaceDN w:val="0"/>
        <w:adjustRightInd w:val="0"/>
        <w:spacing w:after="0" w:line="240" w:lineRule="auto"/>
        <w:jc w:val="center"/>
        <w:rPr>
          <w:rFonts w:ascii="Times New Roman" w:eastAsia="Times New Roman" w:hAnsi="Times New Roman"/>
          <w:sz w:val="16"/>
          <w:szCs w:val="16"/>
        </w:rPr>
      </w:pPr>
      <w:r w:rsidRPr="0072672B">
        <w:rPr>
          <w:rFonts w:ascii="Times New Roman" w:eastAsia="Times New Roman" w:hAnsi="Times New Roman"/>
          <w:sz w:val="16"/>
          <w:szCs w:val="16"/>
        </w:rPr>
        <w:t xml:space="preserve">Table </w:t>
      </w:r>
      <w:r w:rsidR="00E07455">
        <w:rPr>
          <w:rFonts w:ascii="Times New Roman" w:eastAsia="Times New Roman" w:hAnsi="Times New Roman"/>
          <w:sz w:val="16"/>
          <w:szCs w:val="16"/>
        </w:rPr>
        <w:t>2.</w:t>
      </w:r>
      <w:r w:rsidRPr="0072672B">
        <w:rPr>
          <w:rFonts w:ascii="Times New Roman" w:eastAsia="Times New Roman" w:hAnsi="Times New Roman"/>
          <w:sz w:val="16"/>
          <w:szCs w:val="16"/>
        </w:rPr>
        <w:t>1</w:t>
      </w:r>
      <w:r w:rsidR="00806386">
        <w:rPr>
          <w:rFonts w:ascii="Times New Roman" w:eastAsia="Times New Roman" w:hAnsi="Times New Roman"/>
          <w:sz w:val="16"/>
          <w:szCs w:val="16"/>
        </w:rPr>
        <w:t xml:space="preserve">: </w:t>
      </w:r>
      <w:r w:rsidRPr="0072672B">
        <w:rPr>
          <w:rFonts w:ascii="Times New Roman" w:eastAsia="Times New Roman" w:hAnsi="Times New Roman"/>
          <w:sz w:val="16"/>
          <w:szCs w:val="16"/>
        </w:rPr>
        <w:t xml:space="preserve">Delay </w:t>
      </w:r>
      <w:r w:rsidR="00FD6464" w:rsidRPr="0072672B">
        <w:rPr>
          <w:rFonts w:ascii="Times New Roman" w:eastAsia="Times New Roman" w:hAnsi="Times New Roman"/>
          <w:sz w:val="16"/>
          <w:szCs w:val="16"/>
        </w:rPr>
        <w:t>and</w:t>
      </w:r>
      <w:r w:rsidRPr="0072672B">
        <w:rPr>
          <w:rFonts w:ascii="Times New Roman" w:eastAsia="Times New Roman" w:hAnsi="Times New Roman"/>
          <w:sz w:val="16"/>
          <w:szCs w:val="16"/>
        </w:rPr>
        <w:t xml:space="preserve"> Area Evaluation of the Basic Blocks of CSLA</w:t>
      </w:r>
    </w:p>
    <w:p w14:paraId="599088D6" w14:textId="77777777" w:rsidR="00D124A1" w:rsidRPr="0072672B" w:rsidRDefault="00D124A1" w:rsidP="0072672B">
      <w:pPr>
        <w:autoSpaceDE w:val="0"/>
        <w:autoSpaceDN w:val="0"/>
        <w:adjustRightInd w:val="0"/>
        <w:spacing w:after="0" w:line="240" w:lineRule="auto"/>
        <w:rPr>
          <w:rFonts w:ascii="Times New Roman" w:eastAsia="Times New Roman" w:hAnsi="Times New Roman"/>
          <w:sz w:val="18"/>
          <w:szCs w:val="18"/>
        </w:rPr>
      </w:pPr>
    </w:p>
    <w:p w14:paraId="18DE6677" w14:textId="77777777" w:rsidR="00D124A1" w:rsidRPr="0072672B" w:rsidRDefault="00D124A1" w:rsidP="0072672B">
      <w:pPr>
        <w:pBdr>
          <w:top w:val="single" w:sz="12" w:space="1" w:color="auto"/>
          <w:bottom w:val="single" w:sz="12" w:space="1" w:color="auto"/>
        </w:pBdr>
        <w:autoSpaceDE w:val="0"/>
        <w:autoSpaceDN w:val="0"/>
        <w:adjustRightInd w:val="0"/>
        <w:spacing w:after="0" w:line="240" w:lineRule="auto"/>
        <w:rPr>
          <w:rFonts w:ascii="Times New Roman" w:eastAsia="Times New Roman" w:hAnsi="Times New Roman"/>
          <w:sz w:val="18"/>
          <w:szCs w:val="18"/>
        </w:rPr>
      </w:pPr>
      <w:r w:rsidRPr="0072672B">
        <w:rPr>
          <w:rFonts w:ascii="Times New Roman" w:eastAsia="Times New Roman" w:hAnsi="Times New Roman"/>
          <w:sz w:val="18"/>
          <w:szCs w:val="18"/>
        </w:rPr>
        <w:t xml:space="preserve">   Basic Blocks</w:t>
      </w:r>
      <w:r w:rsidRPr="0072672B">
        <w:rPr>
          <w:rFonts w:ascii="Times New Roman" w:eastAsia="Times New Roman" w:hAnsi="Times New Roman"/>
          <w:sz w:val="18"/>
          <w:szCs w:val="18"/>
        </w:rPr>
        <w:tab/>
      </w:r>
      <w:r w:rsidRPr="0072672B">
        <w:rPr>
          <w:rFonts w:ascii="Times New Roman" w:eastAsia="Times New Roman" w:hAnsi="Times New Roman"/>
          <w:sz w:val="18"/>
          <w:szCs w:val="18"/>
        </w:rPr>
        <w:tab/>
        <w:t>Delay</w:t>
      </w:r>
      <w:r w:rsidRPr="0072672B">
        <w:rPr>
          <w:rFonts w:ascii="Times New Roman" w:eastAsia="Times New Roman" w:hAnsi="Times New Roman"/>
          <w:sz w:val="18"/>
          <w:szCs w:val="18"/>
        </w:rPr>
        <w:tab/>
      </w:r>
      <w:r w:rsidRPr="0072672B">
        <w:rPr>
          <w:rFonts w:ascii="Times New Roman" w:eastAsia="Times New Roman" w:hAnsi="Times New Roman"/>
          <w:sz w:val="18"/>
          <w:szCs w:val="18"/>
        </w:rPr>
        <w:tab/>
        <w:t>Area</w:t>
      </w:r>
    </w:p>
    <w:p w14:paraId="270DAC36" w14:textId="77777777" w:rsidR="00D124A1" w:rsidRPr="0072672B" w:rsidRDefault="00D124A1" w:rsidP="0072672B">
      <w:pPr>
        <w:autoSpaceDE w:val="0"/>
        <w:autoSpaceDN w:val="0"/>
        <w:adjustRightInd w:val="0"/>
        <w:spacing w:after="0" w:line="240" w:lineRule="auto"/>
        <w:rPr>
          <w:rFonts w:ascii="Times New Roman" w:eastAsia="Times New Roman" w:hAnsi="Times New Roman"/>
          <w:sz w:val="16"/>
          <w:szCs w:val="16"/>
        </w:rPr>
      </w:pPr>
      <w:r w:rsidRPr="0072672B">
        <w:rPr>
          <w:rFonts w:ascii="Times New Roman" w:eastAsia="Times New Roman" w:hAnsi="Times New Roman"/>
          <w:sz w:val="16"/>
          <w:szCs w:val="16"/>
        </w:rPr>
        <w:t xml:space="preserve">   </w:t>
      </w:r>
    </w:p>
    <w:p w14:paraId="52946A4F" w14:textId="77777777" w:rsidR="00D124A1" w:rsidRPr="0072672B" w:rsidRDefault="00D124A1" w:rsidP="0072672B">
      <w:pPr>
        <w:autoSpaceDE w:val="0"/>
        <w:autoSpaceDN w:val="0"/>
        <w:adjustRightInd w:val="0"/>
        <w:spacing w:after="0" w:line="240" w:lineRule="auto"/>
        <w:rPr>
          <w:rFonts w:ascii="Times New Roman" w:eastAsia="Times New Roman" w:hAnsi="Times New Roman"/>
          <w:sz w:val="16"/>
          <w:szCs w:val="16"/>
        </w:rPr>
      </w:pPr>
      <w:r w:rsidRPr="0072672B">
        <w:rPr>
          <w:rFonts w:ascii="Times New Roman" w:eastAsia="Times New Roman" w:hAnsi="Times New Roman"/>
          <w:sz w:val="16"/>
          <w:szCs w:val="16"/>
        </w:rPr>
        <w:t xml:space="preserve">   XOR</w:t>
      </w:r>
      <w:r w:rsidRPr="0072672B">
        <w:rPr>
          <w:rFonts w:ascii="Times New Roman" w:eastAsia="Times New Roman" w:hAnsi="Times New Roman"/>
          <w:sz w:val="16"/>
          <w:szCs w:val="16"/>
        </w:rPr>
        <w:tab/>
      </w:r>
      <w:r w:rsidRPr="0072672B">
        <w:rPr>
          <w:rFonts w:ascii="Times New Roman" w:eastAsia="Times New Roman" w:hAnsi="Times New Roman"/>
          <w:sz w:val="16"/>
          <w:szCs w:val="16"/>
        </w:rPr>
        <w:tab/>
      </w:r>
      <w:r w:rsidRPr="0072672B">
        <w:rPr>
          <w:rFonts w:ascii="Times New Roman" w:eastAsia="Times New Roman" w:hAnsi="Times New Roman"/>
          <w:sz w:val="16"/>
          <w:szCs w:val="16"/>
        </w:rPr>
        <w:tab/>
        <w:t xml:space="preserve">  3</w:t>
      </w:r>
      <w:r w:rsidRPr="0072672B">
        <w:rPr>
          <w:rFonts w:ascii="Times New Roman" w:eastAsia="Times New Roman" w:hAnsi="Times New Roman"/>
          <w:sz w:val="16"/>
          <w:szCs w:val="16"/>
        </w:rPr>
        <w:tab/>
      </w:r>
      <w:r w:rsidRPr="0072672B">
        <w:rPr>
          <w:rFonts w:ascii="Times New Roman" w:eastAsia="Times New Roman" w:hAnsi="Times New Roman"/>
          <w:sz w:val="16"/>
          <w:szCs w:val="16"/>
        </w:rPr>
        <w:tab/>
        <w:t xml:space="preserve">  5</w:t>
      </w:r>
    </w:p>
    <w:p w14:paraId="22BF389C" w14:textId="77777777" w:rsidR="00D124A1" w:rsidRPr="0072672B" w:rsidRDefault="00D124A1" w:rsidP="0072672B">
      <w:pPr>
        <w:autoSpaceDE w:val="0"/>
        <w:autoSpaceDN w:val="0"/>
        <w:adjustRightInd w:val="0"/>
        <w:spacing w:after="0" w:line="240" w:lineRule="auto"/>
        <w:rPr>
          <w:rFonts w:ascii="Times New Roman" w:eastAsia="Times New Roman" w:hAnsi="Times New Roman"/>
          <w:sz w:val="16"/>
          <w:szCs w:val="16"/>
        </w:rPr>
      </w:pPr>
      <w:r w:rsidRPr="0072672B">
        <w:rPr>
          <w:rFonts w:ascii="Times New Roman" w:eastAsia="Times New Roman" w:hAnsi="Times New Roman"/>
          <w:sz w:val="16"/>
          <w:szCs w:val="16"/>
        </w:rPr>
        <w:t xml:space="preserve">   2:1 MUX</w:t>
      </w:r>
      <w:r w:rsidRPr="0072672B">
        <w:rPr>
          <w:rFonts w:ascii="Times New Roman" w:eastAsia="Times New Roman" w:hAnsi="Times New Roman"/>
          <w:sz w:val="16"/>
          <w:szCs w:val="16"/>
        </w:rPr>
        <w:tab/>
      </w:r>
      <w:r w:rsidRPr="0072672B">
        <w:rPr>
          <w:rFonts w:ascii="Times New Roman" w:eastAsia="Times New Roman" w:hAnsi="Times New Roman"/>
          <w:sz w:val="16"/>
          <w:szCs w:val="16"/>
        </w:rPr>
        <w:tab/>
        <w:t xml:space="preserve">  3</w:t>
      </w:r>
      <w:r w:rsidRPr="0072672B">
        <w:rPr>
          <w:rFonts w:ascii="Times New Roman" w:eastAsia="Times New Roman" w:hAnsi="Times New Roman"/>
          <w:sz w:val="16"/>
          <w:szCs w:val="16"/>
        </w:rPr>
        <w:tab/>
      </w:r>
      <w:r w:rsidRPr="0072672B">
        <w:rPr>
          <w:rFonts w:ascii="Times New Roman" w:eastAsia="Times New Roman" w:hAnsi="Times New Roman"/>
          <w:sz w:val="16"/>
          <w:szCs w:val="16"/>
        </w:rPr>
        <w:tab/>
        <w:t xml:space="preserve">  4</w:t>
      </w:r>
    </w:p>
    <w:p w14:paraId="1CEB7F55" w14:textId="77777777" w:rsidR="00D124A1" w:rsidRPr="0072672B" w:rsidRDefault="00D124A1" w:rsidP="0072672B">
      <w:pPr>
        <w:autoSpaceDE w:val="0"/>
        <w:autoSpaceDN w:val="0"/>
        <w:adjustRightInd w:val="0"/>
        <w:spacing w:after="0" w:line="240" w:lineRule="auto"/>
        <w:rPr>
          <w:rFonts w:ascii="Times New Roman" w:eastAsia="Times New Roman" w:hAnsi="Times New Roman"/>
          <w:sz w:val="16"/>
          <w:szCs w:val="16"/>
        </w:rPr>
      </w:pPr>
      <w:r w:rsidRPr="0072672B">
        <w:rPr>
          <w:rFonts w:ascii="Times New Roman" w:eastAsia="Times New Roman" w:hAnsi="Times New Roman"/>
          <w:sz w:val="16"/>
          <w:szCs w:val="16"/>
        </w:rPr>
        <w:t xml:space="preserve">   Half Adder</w:t>
      </w:r>
      <w:r w:rsidRPr="0072672B">
        <w:rPr>
          <w:rFonts w:ascii="Times New Roman" w:eastAsia="Times New Roman" w:hAnsi="Times New Roman"/>
          <w:sz w:val="16"/>
          <w:szCs w:val="16"/>
        </w:rPr>
        <w:tab/>
      </w:r>
      <w:r w:rsidRPr="0072672B">
        <w:rPr>
          <w:rFonts w:ascii="Times New Roman" w:eastAsia="Times New Roman" w:hAnsi="Times New Roman"/>
          <w:sz w:val="16"/>
          <w:szCs w:val="16"/>
        </w:rPr>
        <w:tab/>
        <w:t xml:space="preserve">  3</w:t>
      </w:r>
      <w:r w:rsidRPr="0072672B">
        <w:rPr>
          <w:rFonts w:ascii="Times New Roman" w:eastAsia="Times New Roman" w:hAnsi="Times New Roman"/>
          <w:sz w:val="16"/>
          <w:szCs w:val="16"/>
        </w:rPr>
        <w:tab/>
      </w:r>
      <w:r w:rsidRPr="0072672B">
        <w:rPr>
          <w:rFonts w:ascii="Times New Roman" w:eastAsia="Times New Roman" w:hAnsi="Times New Roman"/>
          <w:sz w:val="16"/>
          <w:szCs w:val="16"/>
        </w:rPr>
        <w:tab/>
        <w:t xml:space="preserve">  6</w:t>
      </w:r>
    </w:p>
    <w:p w14:paraId="11809E5F" w14:textId="77777777" w:rsidR="00D124A1" w:rsidRPr="0072672B" w:rsidRDefault="00D124A1" w:rsidP="0072672B">
      <w:pPr>
        <w:pBdr>
          <w:bottom w:val="single" w:sz="12" w:space="1" w:color="auto"/>
        </w:pBdr>
        <w:autoSpaceDE w:val="0"/>
        <w:autoSpaceDN w:val="0"/>
        <w:adjustRightInd w:val="0"/>
        <w:spacing w:after="0" w:line="240" w:lineRule="auto"/>
        <w:rPr>
          <w:rFonts w:ascii="Times New Roman" w:eastAsia="Times New Roman" w:hAnsi="Times New Roman"/>
          <w:sz w:val="16"/>
          <w:szCs w:val="16"/>
        </w:rPr>
      </w:pPr>
      <w:r w:rsidRPr="0072672B">
        <w:rPr>
          <w:rFonts w:ascii="Times New Roman" w:eastAsia="Times New Roman" w:hAnsi="Times New Roman"/>
          <w:sz w:val="16"/>
          <w:szCs w:val="16"/>
        </w:rPr>
        <w:t xml:space="preserve">   Full Adder</w:t>
      </w:r>
      <w:r w:rsidRPr="0072672B">
        <w:rPr>
          <w:rFonts w:ascii="Times New Roman" w:eastAsia="Times New Roman" w:hAnsi="Times New Roman"/>
          <w:sz w:val="16"/>
          <w:szCs w:val="16"/>
        </w:rPr>
        <w:tab/>
      </w:r>
      <w:r w:rsidRPr="0072672B">
        <w:rPr>
          <w:rFonts w:ascii="Times New Roman" w:eastAsia="Times New Roman" w:hAnsi="Times New Roman"/>
          <w:sz w:val="16"/>
          <w:szCs w:val="16"/>
        </w:rPr>
        <w:tab/>
        <w:t xml:space="preserve">  6</w:t>
      </w:r>
      <w:r w:rsidRPr="0072672B">
        <w:rPr>
          <w:rFonts w:ascii="Times New Roman" w:eastAsia="Times New Roman" w:hAnsi="Times New Roman"/>
          <w:sz w:val="16"/>
          <w:szCs w:val="16"/>
        </w:rPr>
        <w:tab/>
      </w:r>
      <w:r w:rsidRPr="0072672B">
        <w:rPr>
          <w:rFonts w:ascii="Times New Roman" w:eastAsia="Times New Roman" w:hAnsi="Times New Roman"/>
          <w:sz w:val="16"/>
          <w:szCs w:val="16"/>
        </w:rPr>
        <w:tab/>
        <w:t xml:space="preserve">  13</w:t>
      </w:r>
    </w:p>
    <w:p w14:paraId="0E4868B9" w14:textId="77777777" w:rsidR="00D124A1" w:rsidRPr="0072672B" w:rsidRDefault="00D124A1" w:rsidP="0072672B">
      <w:pPr>
        <w:pBdr>
          <w:bottom w:val="single" w:sz="12" w:space="1" w:color="auto"/>
        </w:pBdr>
        <w:autoSpaceDE w:val="0"/>
        <w:autoSpaceDN w:val="0"/>
        <w:adjustRightInd w:val="0"/>
        <w:spacing w:after="0" w:line="240" w:lineRule="auto"/>
        <w:rPr>
          <w:rFonts w:ascii="Times New Roman" w:eastAsia="Times New Roman" w:hAnsi="Times New Roman"/>
          <w:sz w:val="16"/>
          <w:szCs w:val="16"/>
        </w:rPr>
      </w:pPr>
    </w:p>
    <w:p w14:paraId="0AE63C41" w14:textId="77777777" w:rsidR="00FC0188" w:rsidRDefault="00FC0188" w:rsidP="00FC0188">
      <w:pPr>
        <w:autoSpaceDE w:val="0"/>
        <w:autoSpaceDN w:val="0"/>
        <w:adjustRightInd w:val="0"/>
        <w:spacing w:after="0" w:line="240" w:lineRule="auto"/>
        <w:rPr>
          <w:rFonts w:ascii="Times New Roman" w:eastAsia="Times New Roman" w:hAnsi="Times New Roman"/>
          <w:sz w:val="18"/>
          <w:szCs w:val="18"/>
        </w:rPr>
      </w:pPr>
    </w:p>
    <w:p w14:paraId="3DA2422F" w14:textId="7099BF9C" w:rsidR="00CA3DA6" w:rsidRPr="00FC0188" w:rsidRDefault="006F6ED6" w:rsidP="00AB4180">
      <w:pPr>
        <w:numPr>
          <w:ilvl w:val="0"/>
          <w:numId w:val="11"/>
        </w:numPr>
        <w:autoSpaceDE w:val="0"/>
        <w:autoSpaceDN w:val="0"/>
        <w:adjustRightInd w:val="0"/>
        <w:spacing w:after="0" w:line="240" w:lineRule="auto"/>
        <w:ind w:left="360"/>
        <w:rPr>
          <w:rFonts w:ascii="Times New Roman" w:hAnsi="Times New Roman"/>
          <w:b/>
          <w:sz w:val="20"/>
          <w:szCs w:val="20"/>
        </w:rPr>
      </w:pPr>
      <w:r w:rsidRPr="006F6ED6">
        <w:rPr>
          <w:rFonts w:ascii="Times New Roman" w:hAnsi="Times New Roman"/>
          <w:b/>
          <w:sz w:val="20"/>
          <w:szCs w:val="20"/>
        </w:rPr>
        <w:t>METHODOLOGY</w:t>
      </w:r>
    </w:p>
    <w:p w14:paraId="14D1E43C" w14:textId="77777777" w:rsidR="00C77C68" w:rsidRPr="0072672B" w:rsidRDefault="00C77C68" w:rsidP="007D0D8A">
      <w:pPr>
        <w:autoSpaceDE w:val="0"/>
        <w:autoSpaceDN w:val="0"/>
        <w:adjustRightInd w:val="0"/>
        <w:spacing w:after="0" w:line="240" w:lineRule="auto"/>
        <w:rPr>
          <w:rFonts w:ascii="Times New Roman" w:hAnsi="Times New Roman"/>
          <w:sz w:val="24"/>
          <w:szCs w:val="24"/>
        </w:rPr>
      </w:pPr>
    </w:p>
    <w:p w14:paraId="532D9F7F" w14:textId="72891722" w:rsidR="00E81C18" w:rsidRPr="0072672B" w:rsidRDefault="00822BF1" w:rsidP="00AB4180">
      <w:pPr>
        <w:autoSpaceDE w:val="0"/>
        <w:autoSpaceDN w:val="0"/>
        <w:adjustRightInd w:val="0"/>
        <w:spacing w:after="0" w:line="240" w:lineRule="auto"/>
        <w:ind w:left="360" w:firstLine="720"/>
        <w:jc w:val="both"/>
        <w:rPr>
          <w:rFonts w:ascii="Times New Roman" w:eastAsia="Times New Roman" w:hAnsi="Times New Roman"/>
          <w:sz w:val="20"/>
          <w:szCs w:val="20"/>
        </w:rPr>
      </w:pPr>
      <w:r w:rsidRPr="0072672B">
        <w:rPr>
          <w:rFonts w:ascii="Times New Roman" w:eastAsia="Times New Roman" w:hAnsi="Times New Roman"/>
          <w:sz w:val="20"/>
          <w:szCs w:val="20"/>
        </w:rPr>
        <w:t>Conv</w:t>
      </w:r>
      <w:r w:rsidR="00E81C18" w:rsidRPr="0072672B">
        <w:rPr>
          <w:rFonts w:ascii="Times New Roman" w:eastAsia="Times New Roman" w:hAnsi="Times New Roman"/>
          <w:sz w:val="20"/>
          <w:szCs w:val="20"/>
        </w:rPr>
        <w:t xml:space="preserve">entional carry select adder performs better in terms of speed. The delay of our proposed design increases lightly because logic circuit sharing sacrifices the length of </w:t>
      </w:r>
      <w:r>
        <w:rPr>
          <w:rFonts w:ascii="Times New Roman" w:eastAsia="Times New Roman" w:hAnsi="Times New Roman"/>
          <w:sz w:val="20"/>
          <w:szCs w:val="20"/>
        </w:rPr>
        <w:t xml:space="preserve">the </w:t>
      </w:r>
      <w:r w:rsidR="00E81C18" w:rsidRPr="0072672B">
        <w:rPr>
          <w:rFonts w:ascii="Times New Roman" w:eastAsia="Times New Roman" w:hAnsi="Times New Roman"/>
          <w:sz w:val="20"/>
          <w:szCs w:val="20"/>
        </w:rPr>
        <w:t xml:space="preserve">parallel path. </w:t>
      </w:r>
    </w:p>
    <w:p w14:paraId="5175A491" w14:textId="001CFB05" w:rsidR="00CC595F" w:rsidRPr="0072672B" w:rsidRDefault="00E81C18" w:rsidP="00AB4180">
      <w:pPr>
        <w:autoSpaceDE w:val="0"/>
        <w:autoSpaceDN w:val="0"/>
        <w:adjustRightInd w:val="0"/>
        <w:spacing w:after="0" w:line="240" w:lineRule="auto"/>
        <w:ind w:left="360" w:firstLine="720"/>
        <w:jc w:val="both"/>
        <w:rPr>
          <w:rFonts w:ascii="Times New Roman" w:hAnsi="Times New Roman"/>
          <w:sz w:val="20"/>
          <w:szCs w:val="20"/>
        </w:rPr>
      </w:pPr>
      <w:r w:rsidRPr="0072672B">
        <w:rPr>
          <w:rFonts w:ascii="Times New Roman" w:eastAsia="Times New Roman" w:hAnsi="Times New Roman"/>
          <w:sz w:val="20"/>
          <w:szCs w:val="20"/>
        </w:rPr>
        <w:t xml:space="preserve">However, the proposed area-efficient carry select adder retains partial parallel computation architecture as the conventional carry select adder </w:t>
      </w:r>
      <w:r w:rsidR="00C77C68" w:rsidRPr="0072672B">
        <w:rPr>
          <w:rFonts w:ascii="Times New Roman" w:hAnsi="Times New Roman"/>
          <w:sz w:val="20"/>
          <w:szCs w:val="20"/>
        </w:rPr>
        <w:t xml:space="preserve">area and power consumption of the regular CSLA. To replace the n-bit RCA, an n+1-bit BEC is required. A structure and the function </w:t>
      </w:r>
      <w:r w:rsidR="00831104" w:rsidRPr="0072672B">
        <w:rPr>
          <w:rFonts w:ascii="Times New Roman" w:hAnsi="Times New Roman"/>
          <w:sz w:val="20"/>
          <w:szCs w:val="20"/>
        </w:rPr>
        <w:t>table of a 4-bit BEC are shown in Figure.2 and Table .2, respectively.</w:t>
      </w:r>
    </w:p>
    <w:p w14:paraId="29372CF0" w14:textId="77777777" w:rsidR="00CC595F" w:rsidRPr="0072672B" w:rsidRDefault="00E81C18" w:rsidP="0072672B">
      <w:pPr>
        <w:autoSpaceDE w:val="0"/>
        <w:autoSpaceDN w:val="0"/>
        <w:adjustRightInd w:val="0"/>
        <w:spacing w:after="0" w:line="240" w:lineRule="auto"/>
        <w:jc w:val="both"/>
        <w:rPr>
          <w:rFonts w:ascii="Times New Roman" w:hAnsi="Times New Roman"/>
          <w:sz w:val="20"/>
          <w:szCs w:val="20"/>
        </w:rPr>
      </w:pPr>
      <w:r>
        <w:rPr>
          <w:rFonts w:ascii="Times New Roman" w:hAnsi="Times New Roman"/>
          <w:noProof/>
          <w:sz w:val="20"/>
          <w:szCs w:val="20"/>
          <w:lang w:val="en-IN" w:eastAsia="en-IN"/>
        </w:rPr>
        <w:lastRenderedPageBreak/>
        <w:drawing>
          <wp:inline distT="0" distB="0" distL="0" distR="0" wp14:anchorId="2ACA4AC1" wp14:editId="44CB7CF1">
            <wp:extent cx="2719705" cy="1983105"/>
            <wp:effectExtent l="19050" t="0" r="444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719705" cy="1983105"/>
                    </a:xfrm>
                    <a:prstGeom prst="rect">
                      <a:avLst/>
                    </a:prstGeom>
                    <a:noFill/>
                    <a:ln w="9525">
                      <a:noFill/>
                      <a:miter lim="800000"/>
                      <a:headEnd/>
                      <a:tailEnd/>
                    </a:ln>
                  </pic:spPr>
                </pic:pic>
              </a:graphicData>
            </a:graphic>
          </wp:inline>
        </w:drawing>
      </w:r>
      <w:r w:rsidR="00831104" w:rsidRPr="0072672B">
        <w:rPr>
          <w:rFonts w:ascii="Times New Roman" w:hAnsi="Times New Roman"/>
          <w:sz w:val="20"/>
          <w:szCs w:val="20"/>
        </w:rPr>
        <w:t xml:space="preserve">                           </w:t>
      </w:r>
    </w:p>
    <w:p w14:paraId="44C3B9FF" w14:textId="77777777" w:rsidR="007D0D8A" w:rsidRDefault="00CC595F" w:rsidP="0072672B">
      <w:pPr>
        <w:autoSpaceDE w:val="0"/>
        <w:autoSpaceDN w:val="0"/>
        <w:adjustRightInd w:val="0"/>
        <w:spacing w:after="0" w:line="240" w:lineRule="auto"/>
        <w:ind w:left="720" w:firstLine="720"/>
        <w:jc w:val="both"/>
        <w:rPr>
          <w:rFonts w:ascii="Times New Roman" w:hAnsi="Times New Roman"/>
          <w:sz w:val="20"/>
          <w:szCs w:val="20"/>
        </w:rPr>
      </w:pPr>
      <w:r w:rsidRPr="0072672B">
        <w:rPr>
          <w:rFonts w:ascii="Times New Roman" w:hAnsi="Times New Roman"/>
          <w:sz w:val="20"/>
          <w:szCs w:val="20"/>
        </w:rPr>
        <w:t xml:space="preserve">  </w:t>
      </w:r>
    </w:p>
    <w:p w14:paraId="23C33811" w14:textId="14929956" w:rsidR="00831104" w:rsidRPr="007D0D8A" w:rsidRDefault="00FD6464" w:rsidP="0072672B">
      <w:pPr>
        <w:autoSpaceDE w:val="0"/>
        <w:autoSpaceDN w:val="0"/>
        <w:adjustRightInd w:val="0"/>
        <w:spacing w:after="0" w:line="240" w:lineRule="auto"/>
        <w:ind w:left="720" w:firstLine="720"/>
        <w:jc w:val="both"/>
        <w:rPr>
          <w:rFonts w:ascii="Times New Roman" w:hAnsi="Times New Roman"/>
          <w:b/>
          <w:sz w:val="16"/>
          <w:szCs w:val="16"/>
        </w:rPr>
      </w:pPr>
      <w:r w:rsidRPr="007D0D8A">
        <w:rPr>
          <w:rFonts w:ascii="Times New Roman" w:hAnsi="Times New Roman"/>
          <w:b/>
          <w:sz w:val="16"/>
          <w:szCs w:val="16"/>
        </w:rPr>
        <w:t xml:space="preserve">Figure </w:t>
      </w:r>
      <w:r w:rsidR="00E07455">
        <w:rPr>
          <w:rFonts w:ascii="Times New Roman" w:hAnsi="Times New Roman"/>
          <w:b/>
          <w:sz w:val="16"/>
          <w:szCs w:val="16"/>
        </w:rPr>
        <w:t>3.</w:t>
      </w:r>
      <w:r w:rsidR="00AB4180">
        <w:rPr>
          <w:rFonts w:ascii="Times New Roman" w:hAnsi="Times New Roman"/>
          <w:b/>
          <w:sz w:val="16"/>
          <w:szCs w:val="16"/>
        </w:rPr>
        <w:t>1</w:t>
      </w:r>
      <w:r w:rsidR="00831104" w:rsidRPr="007D0D8A">
        <w:rPr>
          <w:rFonts w:ascii="Times New Roman" w:hAnsi="Times New Roman"/>
          <w:b/>
          <w:sz w:val="16"/>
          <w:szCs w:val="16"/>
        </w:rPr>
        <w:t>: 4-Bit BEC</w:t>
      </w:r>
    </w:p>
    <w:p w14:paraId="7EE7A030" w14:textId="77777777" w:rsidR="006F6ED6" w:rsidRDefault="006F6ED6" w:rsidP="006F6ED6">
      <w:pPr>
        <w:autoSpaceDE w:val="0"/>
        <w:autoSpaceDN w:val="0"/>
        <w:adjustRightInd w:val="0"/>
        <w:spacing w:after="0" w:line="240" w:lineRule="auto"/>
        <w:jc w:val="both"/>
        <w:rPr>
          <w:rFonts w:ascii="Times New Roman" w:hAnsi="Times New Roman"/>
          <w:sz w:val="20"/>
          <w:szCs w:val="20"/>
        </w:rPr>
      </w:pPr>
    </w:p>
    <w:p w14:paraId="313B213C" w14:textId="5A4AB3FC" w:rsidR="00831104" w:rsidRPr="0072672B" w:rsidRDefault="00831104" w:rsidP="006F6ED6">
      <w:pPr>
        <w:autoSpaceDE w:val="0"/>
        <w:autoSpaceDN w:val="0"/>
        <w:adjustRightInd w:val="0"/>
        <w:spacing w:after="0" w:line="240" w:lineRule="auto"/>
        <w:jc w:val="both"/>
        <w:rPr>
          <w:rFonts w:ascii="Times New Roman" w:hAnsi="Times New Roman"/>
          <w:sz w:val="20"/>
          <w:szCs w:val="20"/>
        </w:rPr>
      </w:pPr>
      <w:r w:rsidRPr="0072672B">
        <w:rPr>
          <w:rFonts w:ascii="Times New Roman" w:hAnsi="Times New Roman"/>
          <w:sz w:val="20"/>
          <w:szCs w:val="20"/>
        </w:rPr>
        <w:t>The Boolean expressions of the 4-bit BEC</w:t>
      </w:r>
      <w:r w:rsidR="00603E85" w:rsidRPr="0072672B">
        <w:rPr>
          <w:rFonts w:ascii="Times New Roman" w:hAnsi="Times New Roman"/>
          <w:sz w:val="20"/>
          <w:szCs w:val="20"/>
        </w:rPr>
        <w:t xml:space="preserve"> are </w:t>
      </w:r>
      <w:r w:rsidRPr="0072672B">
        <w:rPr>
          <w:rFonts w:ascii="Times New Roman" w:hAnsi="Times New Roman"/>
          <w:sz w:val="20"/>
          <w:szCs w:val="20"/>
        </w:rPr>
        <w:t xml:space="preserve">  </w:t>
      </w:r>
    </w:p>
    <w:p w14:paraId="4476D2B0" w14:textId="5DD30FCA" w:rsidR="00831104" w:rsidRPr="0072672B" w:rsidRDefault="00831104" w:rsidP="006F6ED6">
      <w:pPr>
        <w:pStyle w:val="Default"/>
        <w:rPr>
          <w:sz w:val="20"/>
          <w:szCs w:val="20"/>
        </w:rPr>
      </w:pPr>
      <w:r w:rsidRPr="0072672B">
        <w:rPr>
          <w:sz w:val="20"/>
          <w:szCs w:val="20"/>
        </w:rPr>
        <w:t xml:space="preserve">X0 = ~B0 </w:t>
      </w:r>
      <w:r w:rsidR="00603E85" w:rsidRPr="0072672B">
        <w:rPr>
          <w:sz w:val="20"/>
          <w:szCs w:val="20"/>
        </w:rPr>
        <w:t xml:space="preserve">                                   </w:t>
      </w:r>
      <w:r w:rsidR="006F6ED6">
        <w:rPr>
          <w:sz w:val="20"/>
          <w:szCs w:val="20"/>
        </w:rPr>
        <w:tab/>
      </w:r>
      <w:r w:rsidR="00603E85" w:rsidRPr="0072672B">
        <w:rPr>
          <w:sz w:val="20"/>
          <w:szCs w:val="20"/>
        </w:rPr>
        <w:t xml:space="preserve">              (1)</w:t>
      </w:r>
    </w:p>
    <w:p w14:paraId="320DFDEC" w14:textId="0511960C" w:rsidR="006F6ED6" w:rsidRDefault="00831104" w:rsidP="006F6ED6">
      <w:pPr>
        <w:pStyle w:val="Default"/>
        <w:rPr>
          <w:sz w:val="20"/>
          <w:szCs w:val="20"/>
        </w:rPr>
      </w:pPr>
      <w:r w:rsidRPr="0072672B">
        <w:rPr>
          <w:sz w:val="20"/>
          <w:szCs w:val="20"/>
        </w:rPr>
        <w:t xml:space="preserve">X1 = B0^B1 </w:t>
      </w:r>
      <w:r w:rsidR="00603E85" w:rsidRPr="0072672B">
        <w:rPr>
          <w:sz w:val="20"/>
          <w:szCs w:val="20"/>
        </w:rPr>
        <w:t xml:space="preserve">                               </w:t>
      </w:r>
      <w:r w:rsidR="006F6ED6">
        <w:rPr>
          <w:sz w:val="20"/>
          <w:szCs w:val="20"/>
        </w:rPr>
        <w:tab/>
      </w:r>
      <w:r w:rsidR="00603E85" w:rsidRPr="0072672B">
        <w:rPr>
          <w:sz w:val="20"/>
          <w:szCs w:val="20"/>
        </w:rPr>
        <w:t xml:space="preserve">              (2)</w:t>
      </w:r>
    </w:p>
    <w:p w14:paraId="739416B2" w14:textId="632C8620" w:rsidR="00831104" w:rsidRPr="0072672B" w:rsidRDefault="00831104" w:rsidP="006F6ED6">
      <w:pPr>
        <w:pStyle w:val="Default"/>
        <w:rPr>
          <w:sz w:val="20"/>
          <w:szCs w:val="20"/>
        </w:rPr>
      </w:pPr>
      <w:r w:rsidRPr="0072672B">
        <w:rPr>
          <w:sz w:val="20"/>
          <w:szCs w:val="20"/>
        </w:rPr>
        <w:t xml:space="preserve">X2 = B2^ (B0 &amp; B1) </w:t>
      </w:r>
      <w:r w:rsidR="00603E85" w:rsidRPr="0072672B">
        <w:rPr>
          <w:sz w:val="20"/>
          <w:szCs w:val="20"/>
        </w:rPr>
        <w:t xml:space="preserve">                 </w:t>
      </w:r>
      <w:r w:rsidR="006F6ED6">
        <w:rPr>
          <w:sz w:val="20"/>
          <w:szCs w:val="20"/>
        </w:rPr>
        <w:tab/>
      </w:r>
      <w:r w:rsidR="00603E85" w:rsidRPr="0072672B">
        <w:rPr>
          <w:sz w:val="20"/>
          <w:szCs w:val="20"/>
        </w:rPr>
        <w:t xml:space="preserve">              (3)</w:t>
      </w:r>
    </w:p>
    <w:p w14:paraId="13379584" w14:textId="02F0990F" w:rsidR="00CC595F" w:rsidRPr="0072672B" w:rsidRDefault="00603E85" w:rsidP="006F6ED6">
      <w:pPr>
        <w:autoSpaceDE w:val="0"/>
        <w:autoSpaceDN w:val="0"/>
        <w:adjustRightInd w:val="0"/>
        <w:spacing w:after="0" w:line="240" w:lineRule="auto"/>
        <w:jc w:val="both"/>
        <w:rPr>
          <w:rFonts w:ascii="Times New Roman" w:hAnsi="Times New Roman"/>
          <w:sz w:val="20"/>
          <w:szCs w:val="20"/>
        </w:rPr>
      </w:pPr>
      <w:r w:rsidRPr="0072672B">
        <w:rPr>
          <w:rFonts w:ascii="Times New Roman" w:hAnsi="Times New Roman"/>
          <w:sz w:val="20"/>
          <w:szCs w:val="20"/>
        </w:rPr>
        <w:t xml:space="preserve">X3 = B3^ (B0 &amp; B1 &amp; B2)         </w:t>
      </w:r>
      <w:r w:rsidR="006F6ED6">
        <w:rPr>
          <w:rFonts w:ascii="Times New Roman" w:hAnsi="Times New Roman"/>
          <w:sz w:val="20"/>
          <w:szCs w:val="20"/>
        </w:rPr>
        <w:tab/>
      </w:r>
      <w:r w:rsidRPr="0072672B">
        <w:rPr>
          <w:rFonts w:ascii="Times New Roman" w:hAnsi="Times New Roman"/>
          <w:sz w:val="20"/>
          <w:szCs w:val="20"/>
        </w:rPr>
        <w:t xml:space="preserve">              (4)</w:t>
      </w:r>
    </w:p>
    <w:p w14:paraId="566F9D54" w14:textId="7722890C" w:rsidR="00CC595F" w:rsidRPr="0072672B" w:rsidRDefault="006F6ED6" w:rsidP="0072672B">
      <w:pPr>
        <w:autoSpaceDE w:val="0"/>
        <w:autoSpaceDN w:val="0"/>
        <w:adjustRightInd w:val="0"/>
        <w:spacing w:after="0" w:line="240" w:lineRule="auto"/>
        <w:ind w:firstLine="720"/>
        <w:jc w:val="both"/>
        <w:rPr>
          <w:rFonts w:ascii="Times New Roman" w:hAnsi="Times New Roman"/>
          <w:sz w:val="20"/>
          <w:szCs w:val="20"/>
        </w:rPr>
      </w:pPr>
      <w:r>
        <w:rPr>
          <w:rFonts w:ascii="Times New Roman" w:hAnsi="Times New Roman"/>
          <w:sz w:val="20"/>
          <w:szCs w:val="20"/>
        </w:rPr>
        <w:tab/>
      </w:r>
    </w:p>
    <w:p w14:paraId="12F37815" w14:textId="47FAECB3" w:rsidR="00CC595F" w:rsidRPr="00E97293" w:rsidRDefault="00CC595F" w:rsidP="006F6ED6">
      <w:pPr>
        <w:autoSpaceDE w:val="0"/>
        <w:autoSpaceDN w:val="0"/>
        <w:adjustRightInd w:val="0"/>
        <w:spacing w:after="0" w:line="240" w:lineRule="auto"/>
        <w:jc w:val="center"/>
        <w:rPr>
          <w:rFonts w:ascii="Times New Roman" w:hAnsi="Times New Roman"/>
          <w:b/>
          <w:sz w:val="16"/>
          <w:szCs w:val="16"/>
        </w:rPr>
      </w:pPr>
      <w:r w:rsidRPr="00E97293">
        <w:rPr>
          <w:rFonts w:ascii="Times New Roman" w:hAnsi="Times New Roman"/>
          <w:b/>
          <w:sz w:val="16"/>
          <w:szCs w:val="16"/>
        </w:rPr>
        <w:t>Table</w:t>
      </w:r>
      <w:r w:rsidR="00806386">
        <w:rPr>
          <w:rFonts w:ascii="Times New Roman" w:hAnsi="Times New Roman"/>
          <w:b/>
          <w:sz w:val="16"/>
          <w:szCs w:val="16"/>
        </w:rPr>
        <w:t xml:space="preserve"> </w:t>
      </w:r>
      <w:r w:rsidR="00E07455">
        <w:rPr>
          <w:rFonts w:ascii="Times New Roman" w:hAnsi="Times New Roman"/>
          <w:b/>
          <w:sz w:val="16"/>
          <w:szCs w:val="16"/>
        </w:rPr>
        <w:t>3.</w:t>
      </w:r>
      <w:r w:rsidRPr="00E97293">
        <w:rPr>
          <w:rFonts w:ascii="Times New Roman" w:hAnsi="Times New Roman"/>
          <w:b/>
          <w:sz w:val="16"/>
          <w:szCs w:val="16"/>
        </w:rPr>
        <w:t>2</w:t>
      </w:r>
      <w:r w:rsidR="00806386">
        <w:rPr>
          <w:rFonts w:ascii="Times New Roman" w:hAnsi="Times New Roman"/>
          <w:b/>
          <w:sz w:val="16"/>
          <w:szCs w:val="16"/>
        </w:rPr>
        <w:t>:</w:t>
      </w:r>
      <w:r w:rsidRPr="00E97293">
        <w:rPr>
          <w:rFonts w:ascii="Times New Roman" w:hAnsi="Times New Roman"/>
          <w:b/>
          <w:sz w:val="16"/>
          <w:szCs w:val="16"/>
        </w:rPr>
        <w:t xml:space="preserve"> Function table of the 4-bit BEC</w:t>
      </w:r>
    </w:p>
    <w:p w14:paraId="485E6895" w14:textId="0E3929B1" w:rsidR="006F6ED6" w:rsidRDefault="006F6ED6" w:rsidP="00E97293">
      <w:pPr>
        <w:autoSpaceDE w:val="0"/>
        <w:autoSpaceDN w:val="0"/>
        <w:adjustRightInd w:val="0"/>
        <w:spacing w:after="0" w:line="240" w:lineRule="auto"/>
        <w:ind w:firstLine="440"/>
        <w:jc w:val="center"/>
        <w:rPr>
          <w:rFonts w:ascii="Times New Roman" w:hAnsi="Times New Roman"/>
          <w:noProof/>
        </w:rPr>
      </w:pPr>
      <w:r>
        <w:rPr>
          <w:rFonts w:ascii="Times New Roman" w:hAnsi="Times New Roman"/>
          <w:noProof/>
          <w:sz w:val="20"/>
          <w:szCs w:val="20"/>
          <w:lang w:val="en-IN" w:eastAsia="en-IN"/>
        </w:rPr>
        <w:drawing>
          <wp:anchor distT="0" distB="0" distL="114300" distR="114300" simplePos="0" relativeHeight="251659776" behindDoc="0" locked="0" layoutInCell="1" allowOverlap="1" wp14:anchorId="4FE4BD6C" wp14:editId="72E5BFFA">
            <wp:simplePos x="0" y="0"/>
            <wp:positionH relativeFrom="column">
              <wp:posOffset>238125</wp:posOffset>
            </wp:positionH>
            <wp:positionV relativeFrom="paragraph">
              <wp:posOffset>59690</wp:posOffset>
            </wp:positionV>
            <wp:extent cx="2327275" cy="1531620"/>
            <wp:effectExtent l="0" t="0" r="0" b="0"/>
            <wp:wrapNone/>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27275" cy="1531620"/>
                    </a:xfrm>
                    <a:prstGeom prst="rect">
                      <a:avLst/>
                    </a:prstGeom>
                    <a:noFill/>
                    <a:ln w="9525">
                      <a:noFill/>
                      <a:miter lim="800000"/>
                      <a:headEnd/>
                      <a:tailEnd/>
                    </a:ln>
                  </pic:spPr>
                </pic:pic>
              </a:graphicData>
            </a:graphic>
          </wp:anchor>
        </w:drawing>
      </w:r>
    </w:p>
    <w:p w14:paraId="7A51B448" w14:textId="2B7E39AD" w:rsidR="006F6ED6" w:rsidRDefault="006F6ED6" w:rsidP="00E97293">
      <w:pPr>
        <w:autoSpaceDE w:val="0"/>
        <w:autoSpaceDN w:val="0"/>
        <w:adjustRightInd w:val="0"/>
        <w:spacing w:after="0" w:line="240" w:lineRule="auto"/>
        <w:ind w:firstLine="440"/>
        <w:jc w:val="center"/>
        <w:rPr>
          <w:rFonts w:ascii="Times New Roman" w:hAnsi="Times New Roman"/>
          <w:noProof/>
        </w:rPr>
      </w:pPr>
    </w:p>
    <w:p w14:paraId="24775DB8" w14:textId="12531458" w:rsidR="006F6ED6" w:rsidRDefault="006F6ED6" w:rsidP="00E97293">
      <w:pPr>
        <w:autoSpaceDE w:val="0"/>
        <w:autoSpaceDN w:val="0"/>
        <w:adjustRightInd w:val="0"/>
        <w:spacing w:after="0" w:line="240" w:lineRule="auto"/>
        <w:ind w:firstLine="440"/>
        <w:jc w:val="center"/>
        <w:rPr>
          <w:rFonts w:ascii="Times New Roman" w:hAnsi="Times New Roman"/>
          <w:noProof/>
        </w:rPr>
      </w:pPr>
    </w:p>
    <w:p w14:paraId="184025CC" w14:textId="303B3FBF" w:rsidR="006F6ED6" w:rsidRDefault="006F6ED6" w:rsidP="00E97293">
      <w:pPr>
        <w:autoSpaceDE w:val="0"/>
        <w:autoSpaceDN w:val="0"/>
        <w:adjustRightInd w:val="0"/>
        <w:spacing w:after="0" w:line="240" w:lineRule="auto"/>
        <w:ind w:firstLine="440"/>
        <w:jc w:val="center"/>
        <w:rPr>
          <w:rFonts w:ascii="Times New Roman" w:hAnsi="Times New Roman"/>
          <w:noProof/>
        </w:rPr>
      </w:pPr>
    </w:p>
    <w:p w14:paraId="4DDC6DC3" w14:textId="42012179" w:rsidR="006F6ED6" w:rsidRDefault="006F6ED6" w:rsidP="00E97293">
      <w:pPr>
        <w:autoSpaceDE w:val="0"/>
        <w:autoSpaceDN w:val="0"/>
        <w:adjustRightInd w:val="0"/>
        <w:spacing w:after="0" w:line="240" w:lineRule="auto"/>
        <w:ind w:firstLine="440"/>
        <w:jc w:val="center"/>
        <w:rPr>
          <w:rFonts w:ascii="Times New Roman" w:hAnsi="Times New Roman"/>
          <w:noProof/>
        </w:rPr>
      </w:pPr>
    </w:p>
    <w:p w14:paraId="406E054F" w14:textId="6BA2FFDD" w:rsidR="006F6ED6" w:rsidRDefault="006F6ED6" w:rsidP="00E97293">
      <w:pPr>
        <w:autoSpaceDE w:val="0"/>
        <w:autoSpaceDN w:val="0"/>
        <w:adjustRightInd w:val="0"/>
        <w:spacing w:after="0" w:line="240" w:lineRule="auto"/>
        <w:ind w:firstLine="440"/>
        <w:jc w:val="center"/>
        <w:rPr>
          <w:rFonts w:ascii="Times New Roman" w:hAnsi="Times New Roman"/>
          <w:noProof/>
        </w:rPr>
      </w:pPr>
    </w:p>
    <w:p w14:paraId="673EBF3D" w14:textId="6D3B6E09" w:rsidR="006F6ED6" w:rsidRDefault="006F6ED6" w:rsidP="00E97293">
      <w:pPr>
        <w:autoSpaceDE w:val="0"/>
        <w:autoSpaceDN w:val="0"/>
        <w:adjustRightInd w:val="0"/>
        <w:spacing w:after="0" w:line="240" w:lineRule="auto"/>
        <w:ind w:firstLine="440"/>
        <w:jc w:val="center"/>
        <w:rPr>
          <w:rFonts w:ascii="Times New Roman" w:hAnsi="Times New Roman"/>
          <w:noProof/>
        </w:rPr>
      </w:pPr>
    </w:p>
    <w:p w14:paraId="1BF9382C" w14:textId="42ECAED9" w:rsidR="006F6ED6" w:rsidRDefault="006F6ED6" w:rsidP="00E97293">
      <w:pPr>
        <w:autoSpaceDE w:val="0"/>
        <w:autoSpaceDN w:val="0"/>
        <w:adjustRightInd w:val="0"/>
        <w:spacing w:after="0" w:line="240" w:lineRule="auto"/>
        <w:ind w:firstLine="440"/>
        <w:jc w:val="center"/>
        <w:rPr>
          <w:rFonts w:ascii="Times New Roman" w:hAnsi="Times New Roman"/>
          <w:noProof/>
        </w:rPr>
      </w:pPr>
    </w:p>
    <w:p w14:paraId="0CFCA3E3" w14:textId="5327E1E7" w:rsidR="006F6ED6" w:rsidRDefault="006F6ED6" w:rsidP="00E97293">
      <w:pPr>
        <w:autoSpaceDE w:val="0"/>
        <w:autoSpaceDN w:val="0"/>
        <w:adjustRightInd w:val="0"/>
        <w:spacing w:after="0" w:line="240" w:lineRule="auto"/>
        <w:ind w:firstLine="440"/>
        <w:jc w:val="center"/>
        <w:rPr>
          <w:rFonts w:ascii="Times New Roman" w:hAnsi="Times New Roman"/>
          <w:noProof/>
        </w:rPr>
      </w:pPr>
    </w:p>
    <w:p w14:paraId="3C123BBA" w14:textId="228A1C20" w:rsidR="006F6ED6" w:rsidRDefault="006F6ED6" w:rsidP="00E97293">
      <w:pPr>
        <w:autoSpaceDE w:val="0"/>
        <w:autoSpaceDN w:val="0"/>
        <w:adjustRightInd w:val="0"/>
        <w:spacing w:after="0" w:line="240" w:lineRule="auto"/>
        <w:ind w:firstLine="440"/>
        <w:jc w:val="center"/>
        <w:rPr>
          <w:rFonts w:ascii="Times New Roman" w:hAnsi="Times New Roman"/>
          <w:noProof/>
        </w:rPr>
      </w:pPr>
    </w:p>
    <w:p w14:paraId="76CEFC2E" w14:textId="4421F8A6" w:rsidR="00FB7F0C" w:rsidRPr="00E97293" w:rsidRDefault="009D26DD" w:rsidP="00AB4180">
      <w:pPr>
        <w:autoSpaceDE w:val="0"/>
        <w:autoSpaceDN w:val="0"/>
        <w:adjustRightInd w:val="0"/>
        <w:spacing w:after="0" w:line="240" w:lineRule="auto"/>
        <w:rPr>
          <w:rFonts w:ascii="Times New Roman" w:hAnsi="Times New Roman"/>
          <w:sz w:val="20"/>
          <w:szCs w:val="20"/>
        </w:rPr>
      </w:pPr>
      <w:r w:rsidRPr="0072672B">
        <w:rPr>
          <w:rFonts w:ascii="Times New Roman" w:hAnsi="Times New Roman"/>
          <w:noProof/>
        </w:rPr>
        <w:t xml:space="preserve">      </w:t>
      </w:r>
    </w:p>
    <w:p w14:paraId="7DAD5EED" w14:textId="5FA47B7B" w:rsidR="004A559E" w:rsidRPr="006F6ED6" w:rsidRDefault="006F6ED6" w:rsidP="00AB4180">
      <w:pPr>
        <w:pStyle w:val="ListParagraph"/>
        <w:numPr>
          <w:ilvl w:val="0"/>
          <w:numId w:val="11"/>
        </w:numPr>
        <w:ind w:left="360"/>
        <w:rPr>
          <w:rFonts w:ascii="Times New Roman" w:eastAsia="Times New Roman" w:hAnsi="Times New Roman"/>
          <w:b/>
          <w:bCs/>
          <w:color w:val="000000"/>
          <w:sz w:val="20"/>
          <w:szCs w:val="20"/>
        </w:rPr>
      </w:pPr>
      <w:r w:rsidRPr="006F6ED6">
        <w:rPr>
          <w:rFonts w:ascii="Times New Roman" w:eastAsia="Times New Roman" w:hAnsi="Times New Roman"/>
          <w:b/>
          <w:bCs/>
          <w:color w:val="000000"/>
          <w:sz w:val="20"/>
          <w:szCs w:val="20"/>
        </w:rPr>
        <w:t>RESULTS AND DISCUSSION</w:t>
      </w:r>
    </w:p>
    <w:p w14:paraId="7F1FB1CA" w14:textId="77777777" w:rsidR="004A559E" w:rsidRPr="0072672B" w:rsidRDefault="004A559E" w:rsidP="0072672B">
      <w:pPr>
        <w:autoSpaceDE w:val="0"/>
        <w:autoSpaceDN w:val="0"/>
        <w:adjustRightInd w:val="0"/>
        <w:spacing w:after="0" w:line="240" w:lineRule="auto"/>
        <w:ind w:firstLine="440"/>
        <w:jc w:val="both"/>
        <w:rPr>
          <w:rFonts w:ascii="Times New Roman" w:hAnsi="Times New Roman"/>
          <w:sz w:val="18"/>
          <w:szCs w:val="18"/>
        </w:rPr>
      </w:pPr>
    </w:p>
    <w:p w14:paraId="7DF490C9" w14:textId="77777777" w:rsidR="00FD6464" w:rsidRPr="0072672B" w:rsidRDefault="00E81C18" w:rsidP="007D0D8A">
      <w:pPr>
        <w:autoSpaceDE w:val="0"/>
        <w:autoSpaceDN w:val="0"/>
        <w:adjustRightInd w:val="0"/>
        <w:spacing w:after="0" w:line="240" w:lineRule="auto"/>
        <w:jc w:val="center"/>
        <w:rPr>
          <w:rFonts w:ascii="Times New Roman" w:eastAsia="Times New Roman" w:hAnsi="Times New Roman"/>
          <w:sz w:val="18"/>
          <w:szCs w:val="18"/>
        </w:rPr>
      </w:pPr>
      <w:r>
        <w:rPr>
          <w:rFonts w:ascii="Times New Roman" w:eastAsia="Times New Roman" w:hAnsi="Times New Roman"/>
          <w:noProof/>
          <w:sz w:val="18"/>
          <w:szCs w:val="18"/>
          <w:lang w:val="en-IN" w:eastAsia="en-IN"/>
        </w:rPr>
        <w:drawing>
          <wp:inline distT="0" distB="0" distL="0" distR="0" wp14:anchorId="60C897EF" wp14:editId="0A79A3A3">
            <wp:extent cx="2665730" cy="2339340"/>
            <wp:effectExtent l="19050" t="0" r="1270" b="0"/>
            <wp:docPr id="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2665730" cy="2339340"/>
                    </a:xfrm>
                    <a:prstGeom prst="rect">
                      <a:avLst/>
                    </a:prstGeom>
                    <a:noFill/>
                    <a:ln w="9525">
                      <a:noFill/>
                      <a:miter lim="800000"/>
                      <a:headEnd/>
                      <a:tailEnd/>
                    </a:ln>
                  </pic:spPr>
                </pic:pic>
              </a:graphicData>
            </a:graphic>
          </wp:inline>
        </w:drawing>
      </w:r>
    </w:p>
    <w:p w14:paraId="2A635958" w14:textId="77777777" w:rsidR="00FD6464" w:rsidRPr="0072672B" w:rsidRDefault="00FD6464" w:rsidP="0072672B">
      <w:pPr>
        <w:autoSpaceDE w:val="0"/>
        <w:autoSpaceDN w:val="0"/>
        <w:adjustRightInd w:val="0"/>
        <w:spacing w:after="0" w:line="240" w:lineRule="auto"/>
        <w:jc w:val="both"/>
        <w:rPr>
          <w:rFonts w:ascii="Times New Roman" w:eastAsia="Times New Roman" w:hAnsi="Times New Roman"/>
          <w:sz w:val="18"/>
          <w:szCs w:val="18"/>
        </w:rPr>
      </w:pPr>
    </w:p>
    <w:p w14:paraId="40675538" w14:textId="6F100E60" w:rsidR="00FD6464" w:rsidRPr="008119BB" w:rsidRDefault="00FD6464" w:rsidP="00806386">
      <w:pPr>
        <w:autoSpaceDE w:val="0"/>
        <w:autoSpaceDN w:val="0"/>
        <w:adjustRightInd w:val="0"/>
        <w:spacing w:after="0" w:line="240" w:lineRule="auto"/>
        <w:jc w:val="center"/>
        <w:rPr>
          <w:rFonts w:ascii="Times New Roman" w:eastAsia="Times New Roman" w:hAnsi="Times New Roman"/>
          <w:b/>
          <w:sz w:val="16"/>
          <w:szCs w:val="16"/>
        </w:rPr>
      </w:pPr>
      <w:r w:rsidRPr="008119BB">
        <w:rPr>
          <w:rFonts w:ascii="Times New Roman" w:eastAsia="Times New Roman" w:hAnsi="Times New Roman"/>
          <w:b/>
          <w:sz w:val="16"/>
          <w:szCs w:val="16"/>
        </w:rPr>
        <w:t xml:space="preserve">Figure </w:t>
      </w:r>
      <w:r w:rsidR="00E07455">
        <w:rPr>
          <w:rFonts w:ascii="Times New Roman" w:eastAsia="Times New Roman" w:hAnsi="Times New Roman"/>
          <w:b/>
          <w:sz w:val="16"/>
          <w:szCs w:val="16"/>
        </w:rPr>
        <w:t>4.1</w:t>
      </w:r>
      <w:r w:rsidRPr="008119BB">
        <w:rPr>
          <w:rFonts w:ascii="Times New Roman" w:eastAsia="Times New Roman" w:hAnsi="Times New Roman"/>
          <w:b/>
          <w:sz w:val="16"/>
          <w:szCs w:val="16"/>
        </w:rPr>
        <w:t>:  Regular CSLA circuit</w:t>
      </w:r>
    </w:p>
    <w:p w14:paraId="2FF08740" w14:textId="77777777" w:rsidR="00AB4180" w:rsidRDefault="00AB4180" w:rsidP="00AB4180">
      <w:pPr>
        <w:autoSpaceDE w:val="0"/>
        <w:autoSpaceDN w:val="0"/>
        <w:adjustRightInd w:val="0"/>
        <w:spacing w:after="0" w:line="240" w:lineRule="auto"/>
        <w:ind w:left="360" w:firstLine="720"/>
        <w:jc w:val="both"/>
        <w:rPr>
          <w:rFonts w:ascii="Times New Roman" w:eastAsia="Times New Roman" w:hAnsi="Times New Roman"/>
          <w:sz w:val="20"/>
          <w:szCs w:val="20"/>
        </w:rPr>
      </w:pPr>
    </w:p>
    <w:p w14:paraId="611DD58A" w14:textId="77777777" w:rsidR="00AB4180" w:rsidRDefault="00F44181" w:rsidP="00AB4180">
      <w:pPr>
        <w:autoSpaceDE w:val="0"/>
        <w:autoSpaceDN w:val="0"/>
        <w:adjustRightInd w:val="0"/>
        <w:spacing w:after="0" w:line="240" w:lineRule="auto"/>
        <w:ind w:left="360" w:firstLine="720"/>
        <w:jc w:val="both"/>
        <w:rPr>
          <w:rFonts w:ascii="Times New Roman" w:eastAsia="Times New Roman" w:hAnsi="Times New Roman"/>
          <w:sz w:val="20"/>
          <w:szCs w:val="20"/>
        </w:rPr>
      </w:pPr>
      <w:r w:rsidRPr="0072672B">
        <w:rPr>
          <w:rFonts w:ascii="Times New Roman" w:eastAsia="Times New Roman" w:hAnsi="Times New Roman"/>
          <w:sz w:val="20"/>
          <w:szCs w:val="20"/>
        </w:rPr>
        <w:t>The structure of the 16-b regular SQRT CS</w:t>
      </w:r>
      <w:r w:rsidR="00E81C18" w:rsidRPr="00E81C18">
        <w:rPr>
          <w:rFonts w:ascii="Times New Roman" w:eastAsia="Times New Roman" w:hAnsi="Times New Roman"/>
          <w:sz w:val="20"/>
          <w:szCs w:val="20"/>
        </w:rPr>
        <w:t xml:space="preserve"> </w:t>
      </w:r>
      <w:r w:rsidR="00E81C18" w:rsidRPr="0072672B">
        <w:rPr>
          <w:rFonts w:ascii="Times New Roman" w:eastAsia="Times New Roman" w:hAnsi="Times New Roman"/>
          <w:sz w:val="20"/>
          <w:szCs w:val="20"/>
        </w:rPr>
        <w:t xml:space="preserve">conventional carry select adder performs better in terms of speed. The delay of our </w:t>
      </w:r>
      <w:r w:rsidR="00E81C18" w:rsidRPr="0072672B">
        <w:rPr>
          <w:rFonts w:ascii="Times New Roman" w:eastAsia="Times New Roman" w:hAnsi="Times New Roman"/>
          <w:sz w:val="20"/>
          <w:szCs w:val="20"/>
        </w:rPr>
        <w:t>proposed design increases lightly because</w:t>
      </w:r>
      <w:r w:rsidR="007A4BD9">
        <w:rPr>
          <w:rFonts w:ascii="Times New Roman" w:eastAsia="Times New Roman" w:hAnsi="Times New Roman"/>
          <w:sz w:val="20"/>
          <w:szCs w:val="20"/>
        </w:rPr>
        <w:t xml:space="preserve"> </w:t>
      </w:r>
      <w:r w:rsidR="00E81C18" w:rsidRPr="0072672B">
        <w:rPr>
          <w:rFonts w:ascii="Times New Roman" w:eastAsia="Times New Roman" w:hAnsi="Times New Roman"/>
          <w:sz w:val="20"/>
          <w:szCs w:val="20"/>
        </w:rPr>
        <w:t>logic circuit sharing sacrifices the length</w:t>
      </w:r>
      <w:r w:rsidR="007A4BD9">
        <w:rPr>
          <w:rFonts w:ascii="Times New Roman" w:eastAsia="Times New Roman" w:hAnsi="Times New Roman"/>
          <w:sz w:val="20"/>
          <w:szCs w:val="20"/>
        </w:rPr>
        <w:t xml:space="preserve"> </w:t>
      </w:r>
      <w:r w:rsidR="00E81C18" w:rsidRPr="0072672B">
        <w:rPr>
          <w:rFonts w:ascii="Times New Roman" w:eastAsia="Times New Roman" w:hAnsi="Times New Roman"/>
          <w:sz w:val="20"/>
          <w:szCs w:val="20"/>
        </w:rPr>
        <w:t xml:space="preserve">of </w:t>
      </w:r>
      <w:r w:rsidR="007A4BD9">
        <w:rPr>
          <w:rFonts w:ascii="Times New Roman" w:eastAsia="Times New Roman" w:hAnsi="Times New Roman"/>
          <w:sz w:val="20"/>
          <w:szCs w:val="20"/>
        </w:rPr>
        <w:t xml:space="preserve">the </w:t>
      </w:r>
      <w:r w:rsidR="00E81C18" w:rsidRPr="0072672B">
        <w:rPr>
          <w:rFonts w:ascii="Times New Roman" w:eastAsia="Times New Roman" w:hAnsi="Times New Roman"/>
          <w:sz w:val="20"/>
          <w:szCs w:val="20"/>
        </w:rPr>
        <w:t xml:space="preserve">parallel path. </w:t>
      </w:r>
    </w:p>
    <w:p w14:paraId="34179FF6" w14:textId="77777777" w:rsidR="00AB4180" w:rsidRDefault="00E81C18" w:rsidP="00AB4180">
      <w:pPr>
        <w:autoSpaceDE w:val="0"/>
        <w:autoSpaceDN w:val="0"/>
        <w:adjustRightInd w:val="0"/>
        <w:spacing w:after="0" w:line="240" w:lineRule="auto"/>
        <w:ind w:left="360" w:firstLine="720"/>
        <w:jc w:val="both"/>
        <w:rPr>
          <w:rFonts w:ascii="Times New Roman" w:eastAsia="Times New Roman" w:hAnsi="Times New Roman"/>
          <w:sz w:val="20"/>
          <w:szCs w:val="20"/>
        </w:rPr>
      </w:pPr>
      <w:r w:rsidRPr="0072672B">
        <w:rPr>
          <w:rFonts w:ascii="Times New Roman" w:eastAsia="Times New Roman" w:hAnsi="Times New Roman"/>
          <w:sz w:val="20"/>
          <w:szCs w:val="20"/>
        </w:rPr>
        <w:t>However, the proposed area-efficient carry select adder retains partial parallel computation architecture as the conventional carry select adder</w:t>
      </w:r>
    </w:p>
    <w:p w14:paraId="6029FA24" w14:textId="23ACB7E5" w:rsidR="00F44181" w:rsidRPr="0072672B" w:rsidRDefault="00F44181" w:rsidP="00AB4180">
      <w:pPr>
        <w:autoSpaceDE w:val="0"/>
        <w:autoSpaceDN w:val="0"/>
        <w:adjustRightInd w:val="0"/>
        <w:spacing w:after="0" w:line="240" w:lineRule="auto"/>
        <w:ind w:left="360" w:firstLine="720"/>
        <w:jc w:val="both"/>
        <w:rPr>
          <w:rFonts w:ascii="Times New Roman" w:eastAsia="Times New Roman" w:hAnsi="Times New Roman"/>
          <w:sz w:val="20"/>
          <w:szCs w:val="20"/>
        </w:rPr>
      </w:pPr>
      <w:r w:rsidRPr="0072672B">
        <w:rPr>
          <w:rFonts w:ascii="Times New Roman" w:eastAsia="Times New Roman" w:hAnsi="Times New Roman"/>
          <w:sz w:val="20"/>
          <w:szCs w:val="20"/>
        </w:rPr>
        <w:t>Similarly, the estimated maximum delay and area of the other</w:t>
      </w:r>
      <w:r w:rsidR="00872FC2"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groups in the regular SQRT CSLA are evaluated and listed in</w:t>
      </w:r>
      <w:r w:rsidR="00872FC2" w:rsidRPr="0072672B">
        <w:rPr>
          <w:rFonts w:ascii="Times New Roman" w:eastAsia="Times New Roman" w:hAnsi="Times New Roman"/>
          <w:sz w:val="20"/>
          <w:szCs w:val="20"/>
        </w:rPr>
        <w:t xml:space="preserve"> Table 3.</w:t>
      </w:r>
    </w:p>
    <w:p w14:paraId="7337807E" w14:textId="77777777" w:rsidR="00806386" w:rsidRDefault="00806386" w:rsidP="00806386">
      <w:pPr>
        <w:autoSpaceDE w:val="0"/>
        <w:autoSpaceDN w:val="0"/>
        <w:adjustRightInd w:val="0"/>
        <w:spacing w:after="0" w:line="240" w:lineRule="auto"/>
        <w:jc w:val="center"/>
        <w:rPr>
          <w:rFonts w:ascii="Times New Roman" w:eastAsia="Times New Roman" w:hAnsi="Times New Roman"/>
          <w:sz w:val="20"/>
          <w:szCs w:val="20"/>
        </w:rPr>
      </w:pPr>
    </w:p>
    <w:p w14:paraId="456E1843" w14:textId="69969265" w:rsidR="00872FC2" w:rsidRPr="0072672B" w:rsidRDefault="00872FC2" w:rsidP="00806386">
      <w:pPr>
        <w:autoSpaceDE w:val="0"/>
        <w:autoSpaceDN w:val="0"/>
        <w:adjustRightInd w:val="0"/>
        <w:spacing w:after="0" w:line="240" w:lineRule="auto"/>
        <w:jc w:val="center"/>
        <w:rPr>
          <w:rFonts w:ascii="Times New Roman" w:eastAsia="Times New Roman" w:hAnsi="Times New Roman"/>
          <w:sz w:val="20"/>
          <w:szCs w:val="20"/>
        </w:rPr>
      </w:pPr>
      <w:r w:rsidRPr="0072672B">
        <w:rPr>
          <w:rFonts w:ascii="Times New Roman" w:eastAsia="Times New Roman" w:hAnsi="Times New Roman"/>
          <w:sz w:val="20"/>
          <w:szCs w:val="20"/>
        </w:rPr>
        <w:t xml:space="preserve">Table </w:t>
      </w:r>
      <w:r w:rsidR="00E07455">
        <w:rPr>
          <w:rFonts w:ascii="Times New Roman" w:eastAsia="Times New Roman" w:hAnsi="Times New Roman"/>
          <w:sz w:val="20"/>
          <w:szCs w:val="20"/>
        </w:rPr>
        <w:t>4.1</w:t>
      </w:r>
      <w:r w:rsidR="00806386">
        <w:rPr>
          <w:rFonts w:ascii="Times New Roman" w:eastAsia="Times New Roman" w:hAnsi="Times New Roman"/>
          <w:sz w:val="20"/>
          <w:szCs w:val="20"/>
        </w:rPr>
        <w:t xml:space="preserve">: </w:t>
      </w:r>
      <w:r w:rsidR="006F6ED6" w:rsidRPr="006F6ED6">
        <w:rPr>
          <w:rFonts w:ascii="Times New Roman" w:eastAsia="Times New Roman" w:hAnsi="Times New Roman"/>
          <w:sz w:val="20"/>
          <w:szCs w:val="20"/>
        </w:rPr>
        <w:t>Regular SQRT CSLA are evaluated and listed</w:t>
      </w:r>
    </w:p>
    <w:p w14:paraId="2BA58C5F" w14:textId="77777777" w:rsidR="00872FC2" w:rsidRPr="0072672B" w:rsidRDefault="00872FC2" w:rsidP="0072672B">
      <w:pPr>
        <w:autoSpaceDE w:val="0"/>
        <w:autoSpaceDN w:val="0"/>
        <w:adjustRightInd w:val="0"/>
        <w:spacing w:after="0" w:line="240" w:lineRule="auto"/>
        <w:ind w:firstLine="720"/>
        <w:jc w:val="center"/>
        <w:rPr>
          <w:rFonts w:ascii="Times New Roman" w:eastAsia="Times New Roman" w:hAnsi="Times New Roman"/>
          <w:sz w:val="20"/>
          <w:szCs w:val="20"/>
        </w:rPr>
      </w:pPr>
    </w:p>
    <w:p w14:paraId="0906DDAD" w14:textId="77777777" w:rsidR="00872FC2" w:rsidRPr="0072672B" w:rsidRDefault="00446F10" w:rsidP="0072672B">
      <w:pPr>
        <w:pBdr>
          <w:top w:val="single" w:sz="12" w:space="1" w:color="auto"/>
          <w:bottom w:val="single" w:sz="12" w:space="1" w:color="auto"/>
        </w:pBd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Group</w:t>
      </w:r>
      <w:r w:rsidRPr="0072672B">
        <w:rPr>
          <w:rFonts w:ascii="Times New Roman" w:eastAsia="Times New Roman" w:hAnsi="Times New Roman"/>
          <w:sz w:val="20"/>
          <w:szCs w:val="20"/>
        </w:rPr>
        <w:tab/>
        <w:t xml:space="preserve">         </w:t>
      </w:r>
      <w:r w:rsidR="00872FC2" w:rsidRPr="0072672B">
        <w:rPr>
          <w:rFonts w:ascii="Times New Roman" w:eastAsia="Times New Roman" w:hAnsi="Times New Roman"/>
          <w:sz w:val="20"/>
          <w:szCs w:val="20"/>
        </w:rPr>
        <w:t xml:space="preserve">   Delay</w:t>
      </w:r>
      <w:r w:rsidR="00872FC2" w:rsidRPr="0072672B">
        <w:rPr>
          <w:rFonts w:ascii="Times New Roman" w:eastAsia="Times New Roman" w:hAnsi="Times New Roman"/>
          <w:sz w:val="20"/>
          <w:szCs w:val="20"/>
        </w:rPr>
        <w:tab/>
      </w:r>
      <w:r w:rsidR="00872FC2" w:rsidRPr="0072672B">
        <w:rPr>
          <w:rFonts w:ascii="Times New Roman" w:eastAsia="Times New Roman" w:hAnsi="Times New Roman"/>
          <w:sz w:val="20"/>
          <w:szCs w:val="20"/>
        </w:rPr>
        <w:tab/>
        <w:t>Area</w:t>
      </w:r>
    </w:p>
    <w:p w14:paraId="6772DC0F" w14:textId="77777777" w:rsidR="00872FC2" w:rsidRPr="0072672B" w:rsidRDefault="00872FC2"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w:t>
      </w:r>
    </w:p>
    <w:p w14:paraId="3C711DB7" w14:textId="77777777" w:rsidR="00872FC2" w:rsidRPr="0072672B" w:rsidRDefault="00872FC2"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w:t>
      </w:r>
      <w:r w:rsidR="00446F10"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 xml:space="preserve"> 2</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11</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57</w:t>
      </w:r>
    </w:p>
    <w:p w14:paraId="5A8DCF65" w14:textId="77777777" w:rsidR="00872FC2" w:rsidRPr="0072672B" w:rsidRDefault="00872FC2"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3</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13</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87</w:t>
      </w:r>
    </w:p>
    <w:p w14:paraId="0D5A2E56" w14:textId="5032D83E" w:rsidR="00872FC2" w:rsidRPr="0072672B" w:rsidRDefault="00872FC2"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4</w:t>
      </w:r>
      <w:r w:rsidRPr="0072672B">
        <w:rPr>
          <w:rFonts w:ascii="Times New Roman" w:eastAsia="Times New Roman" w:hAnsi="Times New Roman"/>
          <w:sz w:val="20"/>
          <w:szCs w:val="20"/>
        </w:rPr>
        <w:tab/>
        <w:t xml:space="preserve"> </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16</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117</w:t>
      </w:r>
    </w:p>
    <w:p w14:paraId="532EC378" w14:textId="1A880D21" w:rsidR="006F6ED6" w:rsidRPr="00AB4180" w:rsidRDefault="00872FC2" w:rsidP="00AB4180">
      <w:pPr>
        <w:pBdr>
          <w:bottom w:val="single" w:sz="12" w:space="1" w:color="auto"/>
        </w:pBd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5</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19</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147</w:t>
      </w:r>
    </w:p>
    <w:p w14:paraId="09BEE5EE" w14:textId="77777777" w:rsidR="006F6ED6" w:rsidRPr="0072672B" w:rsidRDefault="006F6ED6" w:rsidP="006F6ED6">
      <w:pPr>
        <w:autoSpaceDE w:val="0"/>
        <w:autoSpaceDN w:val="0"/>
        <w:adjustRightInd w:val="0"/>
        <w:spacing w:after="0" w:line="240" w:lineRule="auto"/>
        <w:ind w:right="-190"/>
        <w:rPr>
          <w:rFonts w:ascii="Times New Roman" w:eastAsia="Times New Roman" w:hAnsi="Times New Roman"/>
          <w:b/>
          <w:sz w:val="20"/>
          <w:szCs w:val="20"/>
        </w:rPr>
      </w:pPr>
    </w:p>
    <w:p w14:paraId="5B075ED3" w14:textId="16F33505" w:rsidR="00F44181" w:rsidRPr="00FC0188" w:rsidRDefault="006F6ED6" w:rsidP="00E97293">
      <w:pPr>
        <w:numPr>
          <w:ilvl w:val="0"/>
          <w:numId w:val="11"/>
        </w:numPr>
        <w:autoSpaceDE w:val="0"/>
        <w:autoSpaceDN w:val="0"/>
        <w:adjustRightInd w:val="0"/>
        <w:spacing w:after="0" w:line="240" w:lineRule="auto"/>
        <w:ind w:left="540" w:right="-190"/>
        <w:rPr>
          <w:rFonts w:ascii="Times New Roman" w:eastAsia="Times New Roman" w:hAnsi="Times New Roman"/>
          <w:b/>
          <w:sz w:val="20"/>
          <w:szCs w:val="20"/>
        </w:rPr>
      </w:pPr>
      <w:r w:rsidRPr="006F6ED6">
        <w:rPr>
          <w:rFonts w:ascii="Times New Roman" w:eastAsia="Times New Roman" w:hAnsi="Times New Roman"/>
          <w:b/>
          <w:sz w:val="20"/>
          <w:szCs w:val="20"/>
        </w:rPr>
        <w:t>CONCLUSION</w:t>
      </w:r>
    </w:p>
    <w:p w14:paraId="209C2A0F" w14:textId="1D605DE2" w:rsidR="00E81C18" w:rsidRPr="0072672B" w:rsidRDefault="00E81C18" w:rsidP="006F6ED6">
      <w:pPr>
        <w:autoSpaceDE w:val="0"/>
        <w:autoSpaceDN w:val="0"/>
        <w:adjustRightInd w:val="0"/>
        <w:spacing w:after="0" w:line="240" w:lineRule="auto"/>
        <w:jc w:val="both"/>
        <w:rPr>
          <w:rFonts w:ascii="Times New Roman" w:eastAsia="Times New Roman" w:hAnsi="Times New Roman"/>
          <w:sz w:val="20"/>
          <w:szCs w:val="20"/>
        </w:rPr>
      </w:pPr>
    </w:p>
    <w:p w14:paraId="5A7FC427" w14:textId="77777777" w:rsidR="00AB4180" w:rsidRDefault="00D45460" w:rsidP="00AB4180">
      <w:pPr>
        <w:autoSpaceDE w:val="0"/>
        <w:autoSpaceDN w:val="0"/>
        <w:adjustRightInd w:val="0"/>
        <w:spacing w:after="0" w:line="240" w:lineRule="auto"/>
        <w:ind w:left="540" w:firstLine="720"/>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The structure of the proposed 16-b SQRT CSLA using BEC for RCA with </w:t>
      </w:r>
      <w:proofErr w:type="spellStart"/>
      <w:r w:rsidRPr="0072672B">
        <w:rPr>
          <w:rFonts w:ascii="Times New Roman" w:eastAsia="Times New Roman" w:hAnsi="Times New Roman"/>
          <w:sz w:val="20"/>
          <w:szCs w:val="20"/>
        </w:rPr>
        <w:t>Cin</w:t>
      </w:r>
      <w:proofErr w:type="spellEnd"/>
      <w:r w:rsidRPr="0072672B">
        <w:rPr>
          <w:rFonts w:ascii="Times New Roman" w:eastAsia="Times New Roman" w:hAnsi="Times New Roman"/>
          <w:sz w:val="20"/>
          <w:szCs w:val="20"/>
        </w:rPr>
        <w:t xml:space="preserve">=1 to optimize the area and power is shown in Fig. 4. We again split the structure into five groups. The steps leading to the conventional carry select adder </w:t>
      </w:r>
      <w:r w:rsidR="007A4BD9">
        <w:rPr>
          <w:rFonts w:ascii="Times New Roman" w:eastAsia="Times New Roman" w:hAnsi="Times New Roman"/>
          <w:sz w:val="20"/>
          <w:szCs w:val="20"/>
        </w:rPr>
        <w:t>perform</w:t>
      </w:r>
      <w:r w:rsidRPr="0072672B">
        <w:rPr>
          <w:rFonts w:ascii="Times New Roman" w:eastAsia="Times New Roman" w:hAnsi="Times New Roman"/>
          <w:sz w:val="20"/>
          <w:szCs w:val="20"/>
        </w:rPr>
        <w:t xml:space="preserve"> better in terms of speed. The delay of our proposed design increases lightly because of logic circuit sharing sacrifices the length of parallel path</w:t>
      </w:r>
    </w:p>
    <w:p w14:paraId="4BAF75B4" w14:textId="77777777" w:rsidR="00AB4180" w:rsidRDefault="00E81C18" w:rsidP="00AB4180">
      <w:pPr>
        <w:autoSpaceDE w:val="0"/>
        <w:autoSpaceDN w:val="0"/>
        <w:adjustRightInd w:val="0"/>
        <w:spacing w:after="0" w:line="240" w:lineRule="auto"/>
        <w:ind w:left="540" w:firstLine="720"/>
        <w:jc w:val="both"/>
        <w:rPr>
          <w:rFonts w:ascii="Times New Roman" w:eastAsia="Times New Roman" w:hAnsi="Times New Roman"/>
          <w:sz w:val="20"/>
          <w:szCs w:val="20"/>
        </w:rPr>
      </w:pPr>
      <w:r w:rsidRPr="0072672B">
        <w:rPr>
          <w:rFonts w:ascii="Times New Roman" w:eastAsia="Times New Roman" w:hAnsi="Times New Roman"/>
          <w:sz w:val="20"/>
          <w:szCs w:val="20"/>
        </w:rPr>
        <w:t>However, the proposed area-efficient carry select adder retains partial parallel computation architecture as the conventional carry select adder</w:t>
      </w:r>
      <w:r w:rsidR="00F44181" w:rsidRPr="0072672B">
        <w:rPr>
          <w:rFonts w:ascii="Times New Roman" w:eastAsia="Times New Roman" w:hAnsi="Times New Roman"/>
          <w:sz w:val="20"/>
          <w:szCs w:val="20"/>
        </w:rPr>
        <w:t xml:space="preserve">) are depending on </w:t>
      </w:r>
      <w:r w:rsidR="00285CC9" w:rsidRPr="0072672B">
        <w:rPr>
          <w:rFonts w:ascii="Times New Roman" w:eastAsia="Times New Roman" w:hAnsi="Times New Roman"/>
          <w:sz w:val="20"/>
          <w:szCs w:val="20"/>
        </w:rPr>
        <w:t>s3</w:t>
      </w:r>
      <w:r w:rsidR="00F44181" w:rsidRPr="0072672B">
        <w:rPr>
          <w:rFonts w:ascii="Times New Roman" w:eastAsia="Times New Roman" w:hAnsi="Times New Roman"/>
          <w:sz w:val="20"/>
          <w:szCs w:val="20"/>
        </w:rPr>
        <w:t xml:space="preserve">and mux and partial </w:t>
      </w:r>
      <w:r w:rsidR="00285CC9" w:rsidRPr="0072672B">
        <w:rPr>
          <w:rFonts w:ascii="Times New Roman" w:eastAsia="Times New Roman" w:hAnsi="Times New Roman"/>
          <w:sz w:val="20"/>
          <w:szCs w:val="20"/>
        </w:rPr>
        <w:t>c3</w:t>
      </w:r>
      <w:r w:rsidR="00F44181" w:rsidRPr="0072672B">
        <w:rPr>
          <w:rFonts w:ascii="Times New Roman" w:eastAsia="Times New Roman" w:hAnsi="Times New Roman"/>
          <w:sz w:val="20"/>
          <w:szCs w:val="20"/>
        </w:rPr>
        <w:t xml:space="preserve"> (input to mux) and mux, respectively. The</w:t>
      </w:r>
      <w:r w:rsidR="00285CC9" w:rsidRPr="0072672B">
        <w:rPr>
          <w:rFonts w:ascii="Times New Roman" w:eastAsia="Times New Roman" w:hAnsi="Times New Roman"/>
          <w:sz w:val="20"/>
          <w:szCs w:val="20"/>
        </w:rPr>
        <w:t xml:space="preserve"> </w:t>
      </w:r>
      <w:r w:rsidR="00F44181" w:rsidRPr="0072672B">
        <w:rPr>
          <w:rFonts w:ascii="Times New Roman" w:eastAsia="Times New Roman" w:hAnsi="Times New Roman"/>
          <w:sz w:val="20"/>
          <w:szCs w:val="20"/>
        </w:rPr>
        <w:t xml:space="preserve">sum2 depends on </w:t>
      </w:r>
      <w:r w:rsidR="00285CC9" w:rsidRPr="0072672B">
        <w:rPr>
          <w:rFonts w:ascii="Times New Roman" w:eastAsia="Times New Roman" w:hAnsi="Times New Roman"/>
          <w:sz w:val="20"/>
          <w:szCs w:val="20"/>
        </w:rPr>
        <w:t xml:space="preserve">c1 </w:t>
      </w:r>
      <w:r w:rsidR="00F44181" w:rsidRPr="0072672B">
        <w:rPr>
          <w:rFonts w:ascii="Times New Roman" w:eastAsia="Times New Roman" w:hAnsi="Times New Roman"/>
          <w:sz w:val="20"/>
          <w:szCs w:val="20"/>
        </w:rPr>
        <w:t>and mux.</w:t>
      </w:r>
    </w:p>
    <w:p w14:paraId="178BEE58" w14:textId="77777777" w:rsidR="00AB4180" w:rsidRDefault="00F44181" w:rsidP="00AB4180">
      <w:pPr>
        <w:autoSpaceDE w:val="0"/>
        <w:autoSpaceDN w:val="0"/>
        <w:adjustRightInd w:val="0"/>
        <w:spacing w:after="0" w:line="240" w:lineRule="auto"/>
        <w:ind w:left="540" w:firstLine="720"/>
        <w:jc w:val="both"/>
        <w:rPr>
          <w:rFonts w:ascii="Times New Roman" w:eastAsia="Times New Roman" w:hAnsi="Times New Roman"/>
          <w:sz w:val="20"/>
          <w:szCs w:val="20"/>
        </w:rPr>
      </w:pPr>
      <w:r w:rsidRPr="0072672B">
        <w:rPr>
          <w:rFonts w:ascii="Times New Roman" w:eastAsia="Times New Roman" w:hAnsi="Times New Roman"/>
          <w:sz w:val="20"/>
          <w:szCs w:val="20"/>
        </w:rPr>
        <w:t>For the remaining group’s the arrival time of mux selection input is</w:t>
      </w:r>
      <w:r w:rsidR="004C4838"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always greater than the arrival time of data inputs from the BEC’s.</w:t>
      </w:r>
      <w:r w:rsidR="004C4838"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Thus, the delay of the remaining groups depends on the arrival</w:t>
      </w:r>
      <w:r w:rsidR="004C4838"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time of mux selection input and the mux delay</w:t>
      </w:r>
      <w:r w:rsidR="00AB4180">
        <w:rPr>
          <w:rFonts w:ascii="Times New Roman" w:eastAsia="Times New Roman" w:hAnsi="Times New Roman"/>
          <w:sz w:val="20"/>
          <w:szCs w:val="20"/>
        </w:rPr>
        <w:t xml:space="preserve">. </w:t>
      </w:r>
    </w:p>
    <w:p w14:paraId="3C311081" w14:textId="01CC5956" w:rsidR="00F44181" w:rsidRDefault="00F44181" w:rsidP="00AB4180">
      <w:pPr>
        <w:autoSpaceDE w:val="0"/>
        <w:autoSpaceDN w:val="0"/>
        <w:adjustRightInd w:val="0"/>
        <w:spacing w:after="0" w:line="240" w:lineRule="auto"/>
        <w:ind w:left="540" w:firstLine="720"/>
        <w:jc w:val="both"/>
        <w:rPr>
          <w:rFonts w:ascii="Times New Roman" w:eastAsia="Times New Roman" w:hAnsi="Times New Roman"/>
          <w:sz w:val="20"/>
          <w:szCs w:val="20"/>
        </w:rPr>
      </w:pPr>
      <w:r w:rsidRPr="0072672B">
        <w:rPr>
          <w:rFonts w:ascii="Times New Roman" w:eastAsia="Times New Roman" w:hAnsi="Times New Roman"/>
          <w:sz w:val="20"/>
          <w:szCs w:val="20"/>
        </w:rPr>
        <w:t>Similarly, the estimated maximum delay and area of the other</w:t>
      </w:r>
      <w:r w:rsidR="004C4838"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 xml:space="preserve">groups of the </w:t>
      </w:r>
      <w:bookmarkStart w:id="0" w:name="_Hlk107481802"/>
      <w:r w:rsidRPr="0072672B">
        <w:rPr>
          <w:rFonts w:ascii="Times New Roman" w:eastAsia="Times New Roman" w:hAnsi="Times New Roman"/>
          <w:sz w:val="20"/>
          <w:szCs w:val="20"/>
        </w:rPr>
        <w:t xml:space="preserve">modified SQRT CSLA are evaluated and listed </w:t>
      </w:r>
      <w:bookmarkEnd w:id="0"/>
      <w:r w:rsidRPr="0072672B">
        <w:rPr>
          <w:rFonts w:ascii="Times New Roman" w:eastAsia="Times New Roman" w:hAnsi="Times New Roman"/>
          <w:sz w:val="20"/>
          <w:szCs w:val="20"/>
        </w:rPr>
        <w:t>in</w:t>
      </w:r>
      <w:r w:rsidR="004C4838" w:rsidRPr="0072672B">
        <w:rPr>
          <w:rFonts w:ascii="Times New Roman" w:eastAsia="Times New Roman" w:hAnsi="Times New Roman"/>
          <w:sz w:val="20"/>
          <w:szCs w:val="20"/>
        </w:rPr>
        <w:t xml:space="preserve"> Table 4.</w:t>
      </w:r>
    </w:p>
    <w:p w14:paraId="38299D41" w14:textId="77777777" w:rsidR="006F6ED6" w:rsidRPr="0072672B" w:rsidRDefault="006F6ED6" w:rsidP="0072672B">
      <w:pPr>
        <w:autoSpaceDE w:val="0"/>
        <w:autoSpaceDN w:val="0"/>
        <w:adjustRightInd w:val="0"/>
        <w:spacing w:after="0" w:line="240" w:lineRule="auto"/>
        <w:ind w:firstLine="720"/>
        <w:jc w:val="both"/>
        <w:rPr>
          <w:rFonts w:ascii="Times New Roman" w:eastAsia="Times New Roman" w:hAnsi="Times New Roman"/>
          <w:sz w:val="20"/>
          <w:szCs w:val="20"/>
        </w:rPr>
      </w:pPr>
    </w:p>
    <w:p w14:paraId="27C2D3E9" w14:textId="2A8CC9AD" w:rsidR="00D03CBA" w:rsidRPr="0072672B" w:rsidRDefault="00D03CBA" w:rsidP="006F6ED6">
      <w:pPr>
        <w:autoSpaceDE w:val="0"/>
        <w:autoSpaceDN w:val="0"/>
        <w:adjustRightInd w:val="0"/>
        <w:spacing w:after="0" w:line="240" w:lineRule="auto"/>
        <w:jc w:val="center"/>
        <w:rPr>
          <w:rFonts w:ascii="Times New Roman" w:eastAsia="Times New Roman" w:hAnsi="Times New Roman"/>
          <w:sz w:val="20"/>
          <w:szCs w:val="20"/>
        </w:rPr>
      </w:pPr>
      <w:r w:rsidRPr="0072672B">
        <w:rPr>
          <w:rFonts w:ascii="Times New Roman" w:eastAsia="Times New Roman" w:hAnsi="Times New Roman"/>
          <w:sz w:val="20"/>
          <w:szCs w:val="20"/>
        </w:rPr>
        <w:t xml:space="preserve">Table </w:t>
      </w:r>
      <w:r w:rsidR="00E07455">
        <w:rPr>
          <w:rFonts w:ascii="Times New Roman" w:eastAsia="Times New Roman" w:hAnsi="Times New Roman"/>
          <w:sz w:val="20"/>
          <w:szCs w:val="20"/>
        </w:rPr>
        <w:t>5.1</w:t>
      </w:r>
      <w:r w:rsidR="006F6ED6">
        <w:rPr>
          <w:rFonts w:ascii="Times New Roman" w:eastAsia="Times New Roman" w:hAnsi="Times New Roman"/>
          <w:sz w:val="20"/>
          <w:szCs w:val="20"/>
        </w:rPr>
        <w:t xml:space="preserve">: </w:t>
      </w:r>
      <w:r w:rsidR="006F6ED6" w:rsidRPr="006F6ED6">
        <w:rPr>
          <w:rFonts w:ascii="Times New Roman" w:eastAsia="Times New Roman" w:hAnsi="Times New Roman"/>
          <w:sz w:val="20"/>
          <w:szCs w:val="20"/>
        </w:rPr>
        <w:t>Modified SQRT CSLA are evaluated and listed</w:t>
      </w:r>
    </w:p>
    <w:p w14:paraId="7848529B" w14:textId="77777777" w:rsidR="00D03CBA" w:rsidRPr="0072672B" w:rsidRDefault="00D03CBA" w:rsidP="0072672B">
      <w:pPr>
        <w:pBdr>
          <w:top w:val="single" w:sz="12" w:space="1" w:color="auto"/>
          <w:bottom w:val="single" w:sz="12" w:space="1" w:color="auto"/>
        </w:pBd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Group</w:t>
      </w:r>
      <w:r w:rsidRPr="0072672B">
        <w:rPr>
          <w:rFonts w:ascii="Times New Roman" w:eastAsia="Times New Roman" w:hAnsi="Times New Roman"/>
          <w:sz w:val="20"/>
          <w:szCs w:val="20"/>
        </w:rPr>
        <w:tab/>
        <w:t xml:space="preserve">            Delay</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Area</w:t>
      </w:r>
    </w:p>
    <w:p w14:paraId="0995F0A9" w14:textId="77777777" w:rsidR="00D03CBA" w:rsidRPr="0072672B" w:rsidRDefault="00D03CBA"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w:t>
      </w:r>
    </w:p>
    <w:p w14:paraId="583E29AF" w14:textId="77777777" w:rsidR="00D03CBA" w:rsidRPr="0072672B" w:rsidRDefault="00D03CBA"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2</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13</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43</w:t>
      </w:r>
    </w:p>
    <w:p w14:paraId="63D1F171" w14:textId="77777777" w:rsidR="00D03CBA" w:rsidRPr="0072672B" w:rsidRDefault="00D03CBA"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3</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16</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61</w:t>
      </w:r>
    </w:p>
    <w:p w14:paraId="08287836" w14:textId="77777777" w:rsidR="00D03CBA" w:rsidRPr="0072672B" w:rsidRDefault="00D03CBA"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4</w:t>
      </w:r>
      <w:r w:rsidRPr="0072672B">
        <w:rPr>
          <w:rFonts w:ascii="Times New Roman" w:eastAsia="Times New Roman" w:hAnsi="Times New Roman"/>
          <w:sz w:val="20"/>
          <w:szCs w:val="20"/>
        </w:rPr>
        <w:tab/>
        <w:t xml:space="preserve"> </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19</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84</w:t>
      </w:r>
    </w:p>
    <w:p w14:paraId="57FEC2D0" w14:textId="76F6F15B" w:rsidR="00D03CBA" w:rsidRPr="0072672B" w:rsidRDefault="00D03CBA" w:rsidP="006F6ED6">
      <w:pPr>
        <w:pBdr>
          <w:bottom w:val="single" w:sz="12" w:space="0" w:color="auto"/>
        </w:pBd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5</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22</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107</w:t>
      </w:r>
    </w:p>
    <w:p w14:paraId="09F76BF5" w14:textId="4DD3DDE1" w:rsidR="00E07455" w:rsidRPr="0072672B" w:rsidRDefault="00F44181" w:rsidP="00E07455">
      <w:pPr>
        <w:autoSpaceDE w:val="0"/>
        <w:autoSpaceDN w:val="0"/>
        <w:adjustRightInd w:val="0"/>
        <w:spacing w:before="24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lastRenderedPageBreak/>
        <w:t>Compar</w:t>
      </w:r>
      <w:r w:rsidR="004C4838" w:rsidRPr="0072672B">
        <w:rPr>
          <w:rFonts w:ascii="Times New Roman" w:eastAsia="Times New Roman" w:hAnsi="Times New Roman"/>
          <w:sz w:val="20"/>
          <w:szCs w:val="20"/>
        </w:rPr>
        <w:t>ing Tables 3</w:t>
      </w:r>
      <w:r w:rsidRPr="0072672B">
        <w:rPr>
          <w:rFonts w:ascii="Times New Roman" w:eastAsia="Times New Roman" w:hAnsi="Times New Roman"/>
          <w:sz w:val="20"/>
          <w:szCs w:val="20"/>
        </w:rPr>
        <w:t xml:space="preserve">and </w:t>
      </w:r>
      <w:r w:rsidR="004C4838" w:rsidRPr="0072672B">
        <w:rPr>
          <w:rFonts w:ascii="Times New Roman" w:eastAsia="Times New Roman" w:hAnsi="Times New Roman"/>
          <w:sz w:val="20"/>
          <w:szCs w:val="20"/>
        </w:rPr>
        <w:t>4,</w:t>
      </w:r>
      <w:r w:rsidRPr="0072672B">
        <w:rPr>
          <w:rFonts w:ascii="Times New Roman" w:eastAsia="Times New Roman" w:hAnsi="Times New Roman"/>
          <w:sz w:val="20"/>
          <w:szCs w:val="20"/>
        </w:rPr>
        <w:t xml:space="preserve"> it is clear that the proposed </w:t>
      </w:r>
      <w:proofErr w:type="gramStart"/>
      <w:r w:rsidRPr="0072672B">
        <w:rPr>
          <w:rFonts w:ascii="Times New Roman" w:eastAsia="Times New Roman" w:hAnsi="Times New Roman"/>
          <w:sz w:val="20"/>
          <w:szCs w:val="20"/>
        </w:rPr>
        <w:t>modified</w:t>
      </w:r>
      <w:r w:rsidR="004C4838"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 xml:space="preserve"> CSLA</w:t>
      </w:r>
      <w:proofErr w:type="gramEnd"/>
      <w:r w:rsidRPr="0072672B">
        <w:rPr>
          <w:rFonts w:ascii="Times New Roman" w:eastAsia="Times New Roman" w:hAnsi="Times New Roman"/>
          <w:sz w:val="20"/>
          <w:szCs w:val="20"/>
        </w:rPr>
        <w:t xml:space="preserve"> saves 113 gate areas than the regular  CSLA, with</w:t>
      </w:r>
      <w:r w:rsidR="004C4838"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only 11 increases in gate delays</w:t>
      </w:r>
      <w:r w:rsidR="004C4838" w:rsidRPr="0072672B">
        <w:rPr>
          <w:rFonts w:ascii="Times New Roman" w:eastAsia="Times New Roman" w:hAnsi="Times New Roman"/>
          <w:sz w:val="20"/>
          <w:szCs w:val="20"/>
        </w:rPr>
        <w:t>.</w:t>
      </w:r>
    </w:p>
    <w:p w14:paraId="6E1278D6" w14:textId="77777777" w:rsidR="00CC595F" w:rsidRPr="0072672B" w:rsidRDefault="00E81C18" w:rsidP="0072672B">
      <w:pPr>
        <w:autoSpaceDE w:val="0"/>
        <w:autoSpaceDN w:val="0"/>
        <w:adjustRightInd w:val="0"/>
        <w:spacing w:after="0" w:line="240" w:lineRule="auto"/>
        <w:jc w:val="both"/>
        <w:rPr>
          <w:rFonts w:ascii="Times New Roman" w:hAnsi="Times New Roman"/>
          <w:sz w:val="20"/>
          <w:szCs w:val="20"/>
        </w:rPr>
      </w:pPr>
      <w:r>
        <w:rPr>
          <w:rFonts w:ascii="Times New Roman" w:hAnsi="Times New Roman"/>
          <w:noProof/>
          <w:sz w:val="20"/>
          <w:szCs w:val="20"/>
          <w:lang w:val="en-IN" w:eastAsia="en-IN"/>
        </w:rPr>
        <w:drawing>
          <wp:inline distT="0" distB="0" distL="0" distR="0" wp14:anchorId="4554F91A" wp14:editId="67E537F4">
            <wp:extent cx="2743200" cy="157924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2743200" cy="1579245"/>
                    </a:xfrm>
                    <a:prstGeom prst="rect">
                      <a:avLst/>
                    </a:prstGeom>
                    <a:noFill/>
                    <a:ln w="9525">
                      <a:noFill/>
                      <a:miter lim="800000"/>
                      <a:headEnd/>
                      <a:tailEnd/>
                    </a:ln>
                  </pic:spPr>
                </pic:pic>
              </a:graphicData>
            </a:graphic>
          </wp:inline>
        </w:drawing>
      </w:r>
    </w:p>
    <w:p w14:paraId="55B29C3B" w14:textId="77777777" w:rsidR="004C4838" w:rsidRPr="0072672B" w:rsidRDefault="004C4838" w:rsidP="0072672B">
      <w:pPr>
        <w:autoSpaceDE w:val="0"/>
        <w:autoSpaceDN w:val="0"/>
        <w:adjustRightInd w:val="0"/>
        <w:spacing w:after="0" w:line="240" w:lineRule="auto"/>
        <w:jc w:val="both"/>
        <w:rPr>
          <w:rFonts w:ascii="Times New Roman" w:hAnsi="Times New Roman"/>
          <w:sz w:val="20"/>
          <w:szCs w:val="20"/>
        </w:rPr>
      </w:pPr>
    </w:p>
    <w:p w14:paraId="40207241" w14:textId="262AAA4C" w:rsidR="00E0145A" w:rsidRPr="00E97293" w:rsidRDefault="00E0145A" w:rsidP="0072672B">
      <w:pPr>
        <w:autoSpaceDE w:val="0"/>
        <w:autoSpaceDN w:val="0"/>
        <w:adjustRightInd w:val="0"/>
        <w:spacing w:after="0" w:line="240" w:lineRule="auto"/>
        <w:rPr>
          <w:rFonts w:ascii="Times New Roman" w:eastAsia="Times New Roman" w:hAnsi="Times New Roman"/>
          <w:b/>
          <w:sz w:val="16"/>
          <w:szCs w:val="16"/>
        </w:rPr>
      </w:pPr>
      <w:r w:rsidRPr="00E97293">
        <w:rPr>
          <w:rFonts w:ascii="Times New Roman" w:eastAsia="Times New Roman" w:hAnsi="Times New Roman"/>
          <w:b/>
          <w:sz w:val="16"/>
          <w:szCs w:val="16"/>
        </w:rPr>
        <w:t xml:space="preserve">          Figure </w:t>
      </w:r>
      <w:r w:rsidR="00E07455">
        <w:rPr>
          <w:rFonts w:ascii="Times New Roman" w:eastAsia="Times New Roman" w:hAnsi="Times New Roman"/>
          <w:b/>
          <w:sz w:val="16"/>
          <w:szCs w:val="16"/>
        </w:rPr>
        <w:t>5.1</w:t>
      </w:r>
      <w:r w:rsidRPr="00E97293">
        <w:rPr>
          <w:rFonts w:ascii="Times New Roman" w:eastAsia="Times New Roman" w:hAnsi="Times New Roman"/>
          <w:b/>
          <w:sz w:val="16"/>
          <w:szCs w:val="16"/>
        </w:rPr>
        <w:t>:  CSLA circuit using BEC Converter</w:t>
      </w:r>
    </w:p>
    <w:p w14:paraId="37CBF3E4" w14:textId="77777777" w:rsidR="00E0145A" w:rsidRPr="0072672B" w:rsidRDefault="00E0145A" w:rsidP="0072672B">
      <w:pPr>
        <w:autoSpaceDE w:val="0"/>
        <w:autoSpaceDN w:val="0"/>
        <w:adjustRightInd w:val="0"/>
        <w:spacing w:after="0" w:line="240" w:lineRule="auto"/>
        <w:jc w:val="both"/>
        <w:rPr>
          <w:rFonts w:ascii="Times New Roman" w:hAnsi="Times New Roman"/>
          <w:sz w:val="20"/>
          <w:szCs w:val="20"/>
        </w:rPr>
      </w:pPr>
    </w:p>
    <w:p w14:paraId="23D776BE" w14:textId="6A7BB9C1" w:rsidR="004C4838" w:rsidRDefault="00633EB1" w:rsidP="0072672B">
      <w:pPr>
        <w:autoSpaceDE w:val="0"/>
        <w:autoSpaceDN w:val="0"/>
        <w:adjustRightInd w:val="0"/>
        <w:spacing w:after="0" w:line="240" w:lineRule="auto"/>
        <w:jc w:val="both"/>
        <w:rPr>
          <w:rFonts w:ascii="Times New Roman" w:hAnsi="Times New Roman"/>
          <w:b/>
          <w:sz w:val="20"/>
          <w:szCs w:val="20"/>
        </w:rPr>
      </w:pPr>
      <w:r w:rsidRPr="00633EB1">
        <w:rPr>
          <w:rFonts w:ascii="Times New Roman" w:hAnsi="Times New Roman"/>
          <w:b/>
          <w:sz w:val="20"/>
          <w:szCs w:val="20"/>
        </w:rPr>
        <w:t>AUTHORS’ CONTRIBUTIONS</w:t>
      </w:r>
    </w:p>
    <w:p w14:paraId="27921D92" w14:textId="77777777" w:rsidR="00633EB1" w:rsidRPr="0072672B" w:rsidRDefault="00633EB1" w:rsidP="0072672B">
      <w:pPr>
        <w:autoSpaceDE w:val="0"/>
        <w:autoSpaceDN w:val="0"/>
        <w:adjustRightInd w:val="0"/>
        <w:spacing w:after="0" w:line="240" w:lineRule="auto"/>
        <w:jc w:val="both"/>
        <w:rPr>
          <w:rFonts w:ascii="Times New Roman" w:hAnsi="Times New Roman"/>
          <w:sz w:val="18"/>
          <w:szCs w:val="18"/>
        </w:rPr>
      </w:pPr>
    </w:p>
    <w:p w14:paraId="1BF32E2B" w14:textId="544375C0" w:rsidR="00603E85" w:rsidRPr="0072672B" w:rsidRDefault="00210F98" w:rsidP="006F1CFD">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hAnsi="Times New Roman"/>
          <w:sz w:val="18"/>
          <w:szCs w:val="18"/>
        </w:rPr>
        <w:tab/>
      </w:r>
      <w:r w:rsidR="00633EB1" w:rsidRPr="00633EB1">
        <w:rPr>
          <w:rFonts w:ascii="Times New Roman" w:hAnsi="Times New Roman"/>
          <w:sz w:val="20"/>
          <w:szCs w:val="20"/>
        </w:rPr>
        <w:t>The title "AUTHORS’ CONTRIBUTIONS" should be in all caps.</w:t>
      </w:r>
    </w:p>
    <w:p w14:paraId="76431160" w14:textId="77777777" w:rsidR="00A658F9" w:rsidRPr="0072672B" w:rsidRDefault="00A658F9" w:rsidP="006F1CFD">
      <w:pPr>
        <w:autoSpaceDE w:val="0"/>
        <w:autoSpaceDN w:val="0"/>
        <w:adjustRightInd w:val="0"/>
        <w:spacing w:after="0" w:line="240" w:lineRule="auto"/>
        <w:ind w:firstLine="720"/>
        <w:jc w:val="both"/>
        <w:rPr>
          <w:rFonts w:ascii="Times New Roman" w:hAnsi="Times New Roman"/>
          <w:sz w:val="20"/>
          <w:szCs w:val="20"/>
        </w:rPr>
      </w:pPr>
    </w:p>
    <w:p w14:paraId="107D115D" w14:textId="24219A76" w:rsidR="00446F10" w:rsidRDefault="00633EB1" w:rsidP="006F1CFD">
      <w:pPr>
        <w:pStyle w:val="Default"/>
        <w:jc w:val="both"/>
        <w:rPr>
          <w:b/>
          <w:bCs/>
          <w:sz w:val="20"/>
          <w:szCs w:val="20"/>
        </w:rPr>
      </w:pPr>
      <w:r w:rsidRPr="00633EB1">
        <w:rPr>
          <w:b/>
          <w:bCs/>
          <w:sz w:val="20"/>
          <w:szCs w:val="20"/>
        </w:rPr>
        <w:t>ACKNOWLEDGMENTS</w:t>
      </w:r>
    </w:p>
    <w:p w14:paraId="382F686D" w14:textId="77777777" w:rsidR="00633EB1" w:rsidRPr="0072672B" w:rsidRDefault="00633EB1" w:rsidP="006F1CFD">
      <w:pPr>
        <w:pStyle w:val="Default"/>
        <w:jc w:val="both"/>
        <w:rPr>
          <w:sz w:val="20"/>
          <w:szCs w:val="20"/>
        </w:rPr>
      </w:pPr>
    </w:p>
    <w:p w14:paraId="6255E23D" w14:textId="08DE309C" w:rsidR="00E97293" w:rsidRDefault="00AB4180" w:rsidP="006F1CFD">
      <w:pPr>
        <w:autoSpaceDE w:val="0"/>
        <w:autoSpaceDN w:val="0"/>
        <w:adjustRightInd w:val="0"/>
        <w:spacing w:after="0" w:line="240" w:lineRule="auto"/>
        <w:ind w:firstLine="720"/>
        <w:jc w:val="both"/>
        <w:rPr>
          <w:rFonts w:ascii="Times New Roman" w:hAnsi="Times New Roman"/>
          <w:b/>
          <w:sz w:val="20"/>
          <w:szCs w:val="20"/>
        </w:rPr>
      </w:pPr>
      <w:r w:rsidRPr="00AB4180">
        <w:rPr>
          <w:rFonts w:ascii="Times New Roman" w:hAnsi="Times New Roman"/>
          <w:sz w:val="20"/>
          <w:szCs w:val="20"/>
        </w:rPr>
        <w:t>The title "ACKNOWLEDGMENTS" should be in all caps and should be placed above the references. The references should be consistent within the article and follow the same style. List all the references with full details.</w:t>
      </w:r>
    </w:p>
    <w:p w14:paraId="1FBF11DC" w14:textId="77777777" w:rsidR="00AB4180" w:rsidRDefault="00AB4180" w:rsidP="006F1CFD">
      <w:pPr>
        <w:autoSpaceDE w:val="0"/>
        <w:autoSpaceDN w:val="0"/>
        <w:adjustRightInd w:val="0"/>
        <w:spacing w:after="0" w:line="240" w:lineRule="auto"/>
        <w:jc w:val="both"/>
        <w:rPr>
          <w:rFonts w:ascii="Times New Roman" w:hAnsi="Times New Roman"/>
          <w:b/>
          <w:sz w:val="20"/>
          <w:szCs w:val="20"/>
        </w:rPr>
      </w:pPr>
    </w:p>
    <w:p w14:paraId="13D5232B" w14:textId="4EFB74DD" w:rsidR="00F42F3F" w:rsidRPr="00E44C15" w:rsidRDefault="00F42F3F" w:rsidP="006F1CFD">
      <w:pPr>
        <w:autoSpaceDE w:val="0"/>
        <w:autoSpaceDN w:val="0"/>
        <w:adjustRightInd w:val="0"/>
        <w:spacing w:after="0" w:line="240" w:lineRule="auto"/>
        <w:jc w:val="both"/>
        <w:rPr>
          <w:rFonts w:ascii="Times New Roman" w:hAnsi="Times New Roman"/>
          <w:b/>
          <w:sz w:val="20"/>
          <w:szCs w:val="20"/>
        </w:rPr>
      </w:pPr>
      <w:r w:rsidRPr="00E44C15">
        <w:rPr>
          <w:rFonts w:ascii="Times New Roman" w:hAnsi="Times New Roman"/>
          <w:b/>
          <w:sz w:val="20"/>
          <w:szCs w:val="20"/>
        </w:rPr>
        <w:t>REFERENCES</w:t>
      </w:r>
    </w:p>
    <w:p w14:paraId="72B2D666" w14:textId="77777777" w:rsidR="00BA3BAC" w:rsidRPr="0072672B" w:rsidRDefault="00BA3BAC" w:rsidP="006F1CFD">
      <w:pPr>
        <w:autoSpaceDE w:val="0"/>
        <w:autoSpaceDN w:val="0"/>
        <w:adjustRightInd w:val="0"/>
        <w:spacing w:after="0" w:line="240" w:lineRule="auto"/>
        <w:jc w:val="both"/>
        <w:rPr>
          <w:rFonts w:ascii="Times New Roman" w:hAnsi="Times New Roman"/>
          <w:sz w:val="20"/>
          <w:szCs w:val="20"/>
        </w:rPr>
      </w:pPr>
    </w:p>
    <w:p w14:paraId="51D80695" w14:textId="77777777" w:rsidR="004F5CBC" w:rsidRPr="0072672B" w:rsidRDefault="00BA3BAC" w:rsidP="006F1CFD">
      <w:pPr>
        <w:autoSpaceDE w:val="0"/>
        <w:autoSpaceDN w:val="0"/>
        <w:adjustRightInd w:val="0"/>
        <w:spacing w:after="0" w:line="240" w:lineRule="auto"/>
        <w:ind w:left="360" w:hanging="270"/>
        <w:jc w:val="both"/>
        <w:rPr>
          <w:rFonts w:ascii="Times New Roman" w:eastAsia="Times New Roman" w:hAnsi="Times New Roman"/>
          <w:sz w:val="16"/>
          <w:szCs w:val="16"/>
        </w:rPr>
      </w:pPr>
      <w:r w:rsidRPr="0072672B">
        <w:rPr>
          <w:rFonts w:ascii="Times New Roman" w:eastAsia="Times New Roman" w:hAnsi="Times New Roman"/>
          <w:sz w:val="16"/>
          <w:szCs w:val="16"/>
        </w:rPr>
        <w:t xml:space="preserve">[1] O. J. </w:t>
      </w:r>
      <w:proofErr w:type="spellStart"/>
      <w:r w:rsidRPr="0072672B">
        <w:rPr>
          <w:rFonts w:ascii="Times New Roman" w:eastAsia="Times New Roman" w:hAnsi="Times New Roman"/>
          <w:sz w:val="16"/>
          <w:szCs w:val="16"/>
        </w:rPr>
        <w:t>Bedrij</w:t>
      </w:r>
      <w:proofErr w:type="spellEnd"/>
      <w:r w:rsidRPr="0072672B">
        <w:rPr>
          <w:rFonts w:ascii="Times New Roman" w:eastAsia="Times New Roman" w:hAnsi="Times New Roman"/>
          <w:sz w:val="16"/>
          <w:szCs w:val="16"/>
        </w:rPr>
        <w:t xml:space="preserve">, “Carry-select adder,” </w:t>
      </w:r>
      <w:r w:rsidRPr="0072672B">
        <w:rPr>
          <w:rFonts w:ascii="Times New Roman" w:eastAsia="Times New Roman" w:hAnsi="Times New Roman"/>
          <w:i/>
          <w:iCs/>
          <w:sz w:val="16"/>
          <w:szCs w:val="16"/>
        </w:rPr>
        <w:t xml:space="preserve">IRE Trans. Electron. </w:t>
      </w:r>
      <w:proofErr w:type="spellStart"/>
      <w:r w:rsidR="004F5CBC" w:rsidRPr="0072672B">
        <w:rPr>
          <w:rFonts w:ascii="Times New Roman" w:eastAsia="Times New Roman" w:hAnsi="Times New Roman"/>
          <w:i/>
          <w:iCs/>
          <w:sz w:val="16"/>
          <w:szCs w:val="16"/>
        </w:rPr>
        <w:t>Comput</w:t>
      </w:r>
      <w:proofErr w:type="spellEnd"/>
      <w:r w:rsidR="004F5CBC" w:rsidRPr="0072672B">
        <w:rPr>
          <w:rFonts w:ascii="Times New Roman" w:eastAsia="Times New Roman" w:hAnsi="Times New Roman"/>
          <w:i/>
          <w:iCs/>
          <w:sz w:val="16"/>
          <w:szCs w:val="16"/>
        </w:rPr>
        <w:t>,</w:t>
      </w:r>
      <w:r w:rsidRPr="0072672B">
        <w:rPr>
          <w:rFonts w:ascii="Times New Roman" w:eastAsia="Times New Roman" w:hAnsi="Times New Roman"/>
          <w:sz w:val="16"/>
          <w:szCs w:val="16"/>
        </w:rPr>
        <w:t xml:space="preserve"> pp.</w:t>
      </w:r>
      <w:r w:rsidR="00E06E73" w:rsidRPr="0072672B">
        <w:rPr>
          <w:rFonts w:ascii="Times New Roman" w:eastAsia="Times New Roman" w:hAnsi="Times New Roman"/>
          <w:sz w:val="16"/>
          <w:szCs w:val="16"/>
        </w:rPr>
        <w:t xml:space="preserve"> </w:t>
      </w:r>
      <w:r w:rsidRPr="0072672B">
        <w:rPr>
          <w:rFonts w:ascii="Times New Roman" w:eastAsia="Times New Roman" w:hAnsi="Times New Roman"/>
          <w:sz w:val="16"/>
          <w:szCs w:val="16"/>
        </w:rPr>
        <w:t>340–344, 1962.</w:t>
      </w:r>
    </w:p>
    <w:p w14:paraId="678161F6" w14:textId="77777777" w:rsidR="004F5CBC" w:rsidRPr="0072672B" w:rsidRDefault="004F5CBC" w:rsidP="006F1CFD">
      <w:pPr>
        <w:autoSpaceDE w:val="0"/>
        <w:autoSpaceDN w:val="0"/>
        <w:adjustRightInd w:val="0"/>
        <w:spacing w:after="0" w:line="240" w:lineRule="auto"/>
        <w:ind w:left="360" w:hanging="270"/>
        <w:jc w:val="both"/>
        <w:rPr>
          <w:rFonts w:ascii="Times New Roman" w:eastAsia="Times New Roman" w:hAnsi="Times New Roman"/>
          <w:sz w:val="16"/>
          <w:szCs w:val="16"/>
        </w:rPr>
      </w:pPr>
    </w:p>
    <w:p w14:paraId="6998006B" w14:textId="77777777" w:rsidR="00BA3BAC" w:rsidRPr="0072672B" w:rsidRDefault="00BA3BAC" w:rsidP="006F1CFD">
      <w:pPr>
        <w:autoSpaceDE w:val="0"/>
        <w:autoSpaceDN w:val="0"/>
        <w:adjustRightInd w:val="0"/>
        <w:spacing w:after="0" w:line="240" w:lineRule="auto"/>
        <w:ind w:left="360" w:hanging="270"/>
        <w:jc w:val="both"/>
        <w:rPr>
          <w:rFonts w:ascii="Times New Roman" w:eastAsia="Times New Roman" w:hAnsi="Times New Roman"/>
          <w:sz w:val="16"/>
          <w:szCs w:val="16"/>
        </w:rPr>
      </w:pPr>
      <w:r w:rsidRPr="0072672B">
        <w:rPr>
          <w:rFonts w:ascii="Times New Roman" w:eastAsia="Times New Roman" w:hAnsi="Times New Roman"/>
          <w:sz w:val="16"/>
          <w:szCs w:val="16"/>
        </w:rPr>
        <w:t xml:space="preserve">[2] B. Ramkumar, H.M. </w:t>
      </w:r>
      <w:proofErr w:type="spellStart"/>
      <w:r w:rsidRPr="0072672B">
        <w:rPr>
          <w:rFonts w:ascii="Times New Roman" w:eastAsia="Times New Roman" w:hAnsi="Times New Roman"/>
          <w:sz w:val="16"/>
          <w:szCs w:val="16"/>
        </w:rPr>
        <w:t>Kittur</w:t>
      </w:r>
      <w:proofErr w:type="spellEnd"/>
      <w:r w:rsidRPr="0072672B">
        <w:rPr>
          <w:rFonts w:ascii="Times New Roman" w:eastAsia="Times New Roman" w:hAnsi="Times New Roman"/>
          <w:sz w:val="16"/>
          <w:szCs w:val="16"/>
        </w:rPr>
        <w:t>, and P. M. Kannan, “ASIC implementation</w:t>
      </w:r>
      <w:r w:rsidR="00E06E73" w:rsidRPr="0072672B">
        <w:rPr>
          <w:rFonts w:ascii="Times New Roman" w:eastAsia="Times New Roman" w:hAnsi="Times New Roman"/>
          <w:sz w:val="16"/>
          <w:szCs w:val="16"/>
        </w:rPr>
        <w:t xml:space="preserve"> </w:t>
      </w:r>
      <w:r w:rsidRPr="0072672B">
        <w:rPr>
          <w:rFonts w:ascii="Times New Roman" w:eastAsia="Times New Roman" w:hAnsi="Times New Roman"/>
          <w:sz w:val="16"/>
          <w:szCs w:val="16"/>
        </w:rPr>
        <w:t xml:space="preserve">of modified faster carry save adder,” </w:t>
      </w:r>
      <w:r w:rsidRPr="0072672B">
        <w:rPr>
          <w:rFonts w:ascii="Times New Roman" w:eastAsia="Times New Roman" w:hAnsi="Times New Roman"/>
          <w:i/>
          <w:iCs/>
          <w:sz w:val="16"/>
          <w:szCs w:val="16"/>
        </w:rPr>
        <w:t>Eur. J. Sci. Res.</w:t>
      </w:r>
      <w:r w:rsidRPr="0072672B">
        <w:rPr>
          <w:rFonts w:ascii="Times New Roman" w:eastAsia="Times New Roman" w:hAnsi="Times New Roman"/>
          <w:sz w:val="16"/>
          <w:szCs w:val="16"/>
        </w:rPr>
        <w:t>, vol. 42, no. 1, pp.53–58, 2010.</w:t>
      </w:r>
    </w:p>
    <w:p w14:paraId="0754F1D9" w14:textId="77777777" w:rsidR="004F5CBC" w:rsidRPr="0072672B" w:rsidRDefault="004F5CBC" w:rsidP="006F1CFD">
      <w:pPr>
        <w:autoSpaceDE w:val="0"/>
        <w:autoSpaceDN w:val="0"/>
        <w:adjustRightInd w:val="0"/>
        <w:spacing w:after="0" w:line="240" w:lineRule="auto"/>
        <w:ind w:left="360" w:hanging="270"/>
        <w:jc w:val="both"/>
        <w:rPr>
          <w:rFonts w:ascii="Times New Roman" w:eastAsia="Times New Roman" w:hAnsi="Times New Roman"/>
          <w:sz w:val="16"/>
          <w:szCs w:val="16"/>
        </w:rPr>
      </w:pPr>
    </w:p>
    <w:p w14:paraId="60CED7AA" w14:textId="77777777" w:rsidR="00BA3BAC" w:rsidRPr="0072672B" w:rsidRDefault="00BA3BAC" w:rsidP="006F1CFD">
      <w:pPr>
        <w:autoSpaceDE w:val="0"/>
        <w:autoSpaceDN w:val="0"/>
        <w:adjustRightInd w:val="0"/>
        <w:spacing w:after="0" w:line="240" w:lineRule="auto"/>
        <w:ind w:left="360" w:hanging="270"/>
        <w:jc w:val="both"/>
        <w:rPr>
          <w:rFonts w:ascii="Times New Roman" w:eastAsia="Times New Roman" w:hAnsi="Times New Roman"/>
          <w:sz w:val="16"/>
          <w:szCs w:val="16"/>
        </w:rPr>
      </w:pPr>
      <w:r w:rsidRPr="0072672B">
        <w:rPr>
          <w:rFonts w:ascii="Times New Roman" w:eastAsia="Times New Roman" w:hAnsi="Times New Roman"/>
          <w:sz w:val="16"/>
          <w:szCs w:val="16"/>
        </w:rPr>
        <w:t xml:space="preserve">[3] T. Y. </w:t>
      </w:r>
      <w:proofErr w:type="spellStart"/>
      <w:r w:rsidRPr="0072672B">
        <w:rPr>
          <w:rFonts w:ascii="Times New Roman" w:eastAsia="Times New Roman" w:hAnsi="Times New Roman"/>
          <w:sz w:val="16"/>
          <w:szCs w:val="16"/>
        </w:rPr>
        <w:t>Ceiang</w:t>
      </w:r>
      <w:proofErr w:type="spellEnd"/>
      <w:r w:rsidRPr="0072672B">
        <w:rPr>
          <w:rFonts w:ascii="Times New Roman" w:eastAsia="Times New Roman" w:hAnsi="Times New Roman"/>
          <w:sz w:val="16"/>
          <w:szCs w:val="16"/>
        </w:rPr>
        <w:t xml:space="preserve"> and M. J. Hsiao, “Carry-select adder using single ripple</w:t>
      </w:r>
      <w:r w:rsidR="00E06E73" w:rsidRPr="0072672B">
        <w:rPr>
          <w:rFonts w:ascii="Times New Roman" w:eastAsia="Times New Roman" w:hAnsi="Times New Roman"/>
          <w:sz w:val="16"/>
          <w:szCs w:val="16"/>
        </w:rPr>
        <w:t xml:space="preserve"> </w:t>
      </w:r>
      <w:r w:rsidRPr="0072672B">
        <w:rPr>
          <w:rFonts w:ascii="Times New Roman" w:eastAsia="Times New Roman" w:hAnsi="Times New Roman"/>
          <w:sz w:val="16"/>
          <w:szCs w:val="16"/>
        </w:rPr>
        <w:t xml:space="preserve">carry adder,” </w:t>
      </w:r>
      <w:r w:rsidRPr="0072672B">
        <w:rPr>
          <w:rFonts w:ascii="Times New Roman" w:eastAsia="Times New Roman" w:hAnsi="Times New Roman"/>
          <w:i/>
          <w:iCs/>
          <w:sz w:val="16"/>
          <w:szCs w:val="16"/>
        </w:rPr>
        <w:t>Electron. Lett.</w:t>
      </w:r>
      <w:r w:rsidRPr="0072672B">
        <w:rPr>
          <w:rFonts w:ascii="Times New Roman" w:eastAsia="Times New Roman" w:hAnsi="Times New Roman"/>
          <w:sz w:val="16"/>
          <w:szCs w:val="16"/>
        </w:rPr>
        <w:t>, vol. 34, no. 22, pp. 2101–2103, Oct. 1998.</w:t>
      </w:r>
    </w:p>
    <w:p w14:paraId="7A3479AF" w14:textId="77777777" w:rsidR="004F5CBC" w:rsidRPr="0072672B" w:rsidRDefault="004F5CBC" w:rsidP="006F1CFD">
      <w:pPr>
        <w:autoSpaceDE w:val="0"/>
        <w:autoSpaceDN w:val="0"/>
        <w:adjustRightInd w:val="0"/>
        <w:spacing w:after="0" w:line="240" w:lineRule="auto"/>
        <w:ind w:left="360" w:hanging="270"/>
        <w:jc w:val="both"/>
        <w:rPr>
          <w:rFonts w:ascii="Times New Roman" w:eastAsia="Times New Roman" w:hAnsi="Times New Roman"/>
          <w:sz w:val="16"/>
          <w:szCs w:val="16"/>
        </w:rPr>
      </w:pPr>
    </w:p>
    <w:p w14:paraId="4A2D221D" w14:textId="77777777" w:rsidR="004F5CBC" w:rsidRDefault="00BA3BAC" w:rsidP="006F1CFD">
      <w:pPr>
        <w:autoSpaceDE w:val="0"/>
        <w:autoSpaceDN w:val="0"/>
        <w:adjustRightInd w:val="0"/>
        <w:spacing w:after="0" w:line="240" w:lineRule="auto"/>
        <w:ind w:left="360" w:hanging="270"/>
        <w:jc w:val="both"/>
        <w:rPr>
          <w:rFonts w:ascii="Times New Roman" w:eastAsia="Times New Roman" w:hAnsi="Times New Roman"/>
          <w:sz w:val="16"/>
          <w:szCs w:val="16"/>
        </w:rPr>
      </w:pPr>
      <w:r w:rsidRPr="0072672B">
        <w:rPr>
          <w:rFonts w:ascii="Times New Roman" w:eastAsia="Times New Roman" w:hAnsi="Times New Roman"/>
          <w:sz w:val="16"/>
          <w:szCs w:val="16"/>
        </w:rPr>
        <w:t xml:space="preserve">[4] </w:t>
      </w:r>
      <w:r w:rsidR="00E81C18" w:rsidRPr="0072672B">
        <w:rPr>
          <w:rFonts w:ascii="Times New Roman" w:eastAsia="Times New Roman" w:hAnsi="Times New Roman"/>
          <w:sz w:val="16"/>
          <w:szCs w:val="16"/>
        </w:rPr>
        <w:t xml:space="preserve">J. M. </w:t>
      </w:r>
      <w:proofErr w:type="spellStart"/>
      <w:r w:rsidR="00E81C18" w:rsidRPr="0072672B">
        <w:rPr>
          <w:rFonts w:ascii="Times New Roman" w:eastAsia="Times New Roman" w:hAnsi="Times New Roman"/>
          <w:sz w:val="16"/>
          <w:szCs w:val="16"/>
        </w:rPr>
        <w:t>Rabaey</w:t>
      </w:r>
      <w:proofErr w:type="spellEnd"/>
      <w:r w:rsidR="00E81C18" w:rsidRPr="0072672B">
        <w:rPr>
          <w:rFonts w:ascii="Times New Roman" w:eastAsia="Times New Roman" w:hAnsi="Times New Roman"/>
          <w:i/>
          <w:iCs/>
          <w:sz w:val="16"/>
          <w:szCs w:val="16"/>
        </w:rPr>
        <w:t xml:space="preserve">, </w:t>
      </w:r>
      <w:proofErr w:type="spellStart"/>
      <w:r w:rsidR="00E81C18" w:rsidRPr="0072672B">
        <w:rPr>
          <w:rFonts w:ascii="Times New Roman" w:eastAsia="Times New Roman" w:hAnsi="Times New Roman"/>
          <w:i/>
          <w:iCs/>
          <w:sz w:val="16"/>
          <w:szCs w:val="16"/>
        </w:rPr>
        <w:t>Digtal</w:t>
      </w:r>
      <w:proofErr w:type="spellEnd"/>
      <w:r w:rsidR="00E81C18" w:rsidRPr="0072672B">
        <w:rPr>
          <w:rFonts w:ascii="Times New Roman" w:eastAsia="Times New Roman" w:hAnsi="Times New Roman"/>
          <w:i/>
          <w:iCs/>
          <w:sz w:val="16"/>
          <w:szCs w:val="16"/>
        </w:rPr>
        <w:t xml:space="preserve"> Integrated Circuits— A Design Perspective</w:t>
      </w:r>
      <w:r w:rsidR="00E81C18" w:rsidRPr="0072672B">
        <w:rPr>
          <w:rFonts w:ascii="Times New Roman" w:eastAsia="Times New Roman" w:hAnsi="Times New Roman"/>
          <w:sz w:val="16"/>
          <w:szCs w:val="16"/>
        </w:rPr>
        <w:t xml:space="preserve"> Upper Saddle River, NJ: Prentice-Hall, 2001</w:t>
      </w:r>
    </w:p>
    <w:p w14:paraId="40828FF9" w14:textId="77777777" w:rsidR="00E81C18" w:rsidRPr="0072672B" w:rsidRDefault="00E81C18" w:rsidP="006F1CFD">
      <w:pPr>
        <w:autoSpaceDE w:val="0"/>
        <w:autoSpaceDN w:val="0"/>
        <w:adjustRightInd w:val="0"/>
        <w:spacing w:after="0" w:line="240" w:lineRule="auto"/>
        <w:ind w:left="360" w:hanging="270"/>
        <w:jc w:val="both"/>
        <w:rPr>
          <w:rFonts w:ascii="Times New Roman" w:eastAsia="Times New Roman" w:hAnsi="Times New Roman"/>
          <w:sz w:val="16"/>
          <w:szCs w:val="16"/>
        </w:rPr>
      </w:pPr>
    </w:p>
    <w:p w14:paraId="6BDA0A56" w14:textId="77777777" w:rsidR="00BA3BAC" w:rsidRPr="0072672B" w:rsidRDefault="00BA3BAC" w:rsidP="006F1CFD">
      <w:pPr>
        <w:autoSpaceDE w:val="0"/>
        <w:autoSpaceDN w:val="0"/>
        <w:adjustRightInd w:val="0"/>
        <w:spacing w:after="0" w:line="240" w:lineRule="auto"/>
        <w:ind w:left="360" w:hanging="270"/>
        <w:jc w:val="both"/>
        <w:rPr>
          <w:rFonts w:ascii="Times New Roman" w:eastAsia="Times New Roman" w:hAnsi="Times New Roman"/>
          <w:sz w:val="16"/>
          <w:szCs w:val="16"/>
        </w:rPr>
      </w:pPr>
      <w:r w:rsidRPr="0072672B">
        <w:rPr>
          <w:rFonts w:ascii="Times New Roman" w:eastAsia="Times New Roman" w:hAnsi="Times New Roman"/>
          <w:sz w:val="16"/>
          <w:szCs w:val="16"/>
        </w:rPr>
        <w:t xml:space="preserve">[5] J. M. </w:t>
      </w:r>
      <w:proofErr w:type="spellStart"/>
      <w:r w:rsidRPr="0072672B">
        <w:rPr>
          <w:rFonts w:ascii="Times New Roman" w:eastAsia="Times New Roman" w:hAnsi="Times New Roman"/>
          <w:sz w:val="16"/>
          <w:szCs w:val="16"/>
        </w:rPr>
        <w:t>Rabaey</w:t>
      </w:r>
      <w:proofErr w:type="spellEnd"/>
      <w:r w:rsidRPr="0072672B">
        <w:rPr>
          <w:rFonts w:ascii="Times New Roman" w:eastAsia="Times New Roman" w:hAnsi="Times New Roman"/>
          <w:i/>
          <w:iCs/>
          <w:sz w:val="16"/>
          <w:szCs w:val="16"/>
        </w:rPr>
        <w:t xml:space="preserve">, </w:t>
      </w:r>
      <w:proofErr w:type="spellStart"/>
      <w:r w:rsidRPr="0072672B">
        <w:rPr>
          <w:rFonts w:ascii="Times New Roman" w:eastAsia="Times New Roman" w:hAnsi="Times New Roman"/>
          <w:i/>
          <w:iCs/>
          <w:sz w:val="16"/>
          <w:szCs w:val="16"/>
        </w:rPr>
        <w:t>Digtal</w:t>
      </w:r>
      <w:proofErr w:type="spellEnd"/>
      <w:r w:rsidRPr="0072672B">
        <w:rPr>
          <w:rFonts w:ascii="Times New Roman" w:eastAsia="Times New Roman" w:hAnsi="Times New Roman"/>
          <w:i/>
          <w:iCs/>
          <w:sz w:val="16"/>
          <w:szCs w:val="16"/>
        </w:rPr>
        <w:t xml:space="preserve"> Integrated Circuits—</w:t>
      </w:r>
      <w:r w:rsidR="00E0145A" w:rsidRPr="0072672B">
        <w:rPr>
          <w:rFonts w:ascii="Times New Roman" w:eastAsia="Times New Roman" w:hAnsi="Times New Roman"/>
          <w:i/>
          <w:iCs/>
          <w:sz w:val="16"/>
          <w:szCs w:val="16"/>
        </w:rPr>
        <w:t xml:space="preserve"> </w:t>
      </w:r>
      <w:r w:rsidRPr="0072672B">
        <w:rPr>
          <w:rFonts w:ascii="Times New Roman" w:eastAsia="Times New Roman" w:hAnsi="Times New Roman"/>
          <w:i/>
          <w:iCs/>
          <w:sz w:val="16"/>
          <w:szCs w:val="16"/>
        </w:rPr>
        <w:t>A Design Perspective</w:t>
      </w:r>
      <w:r w:rsidR="00E06E73" w:rsidRPr="0072672B">
        <w:rPr>
          <w:rFonts w:ascii="Times New Roman" w:eastAsia="Times New Roman" w:hAnsi="Times New Roman"/>
          <w:sz w:val="16"/>
          <w:szCs w:val="16"/>
        </w:rPr>
        <w:t xml:space="preserve"> </w:t>
      </w:r>
      <w:r w:rsidRPr="0072672B">
        <w:rPr>
          <w:rFonts w:ascii="Times New Roman" w:eastAsia="Times New Roman" w:hAnsi="Times New Roman"/>
          <w:sz w:val="16"/>
          <w:szCs w:val="16"/>
        </w:rPr>
        <w:t>Upper Saddle River, NJ: Prentice-Hall, 2001.</w:t>
      </w:r>
    </w:p>
    <w:p w14:paraId="26CB7F01" w14:textId="77777777" w:rsidR="004F5CBC" w:rsidRPr="0072672B" w:rsidRDefault="004F5CBC" w:rsidP="006F1CFD">
      <w:pPr>
        <w:autoSpaceDE w:val="0"/>
        <w:autoSpaceDN w:val="0"/>
        <w:adjustRightInd w:val="0"/>
        <w:spacing w:after="0" w:line="240" w:lineRule="auto"/>
        <w:ind w:left="360" w:hanging="270"/>
        <w:jc w:val="both"/>
        <w:rPr>
          <w:rFonts w:ascii="Times New Roman" w:eastAsia="Times New Roman" w:hAnsi="Times New Roman"/>
          <w:sz w:val="16"/>
          <w:szCs w:val="16"/>
        </w:rPr>
      </w:pPr>
    </w:p>
    <w:p w14:paraId="67D40348" w14:textId="77777777" w:rsidR="00BA3BAC" w:rsidRPr="0072672B" w:rsidRDefault="00BA3BAC" w:rsidP="006F1CFD">
      <w:pPr>
        <w:autoSpaceDE w:val="0"/>
        <w:autoSpaceDN w:val="0"/>
        <w:adjustRightInd w:val="0"/>
        <w:spacing w:after="0" w:line="240" w:lineRule="auto"/>
        <w:ind w:left="360" w:hanging="270"/>
        <w:jc w:val="both"/>
        <w:rPr>
          <w:rFonts w:ascii="Times New Roman" w:eastAsia="Times New Roman" w:hAnsi="Times New Roman"/>
          <w:sz w:val="16"/>
          <w:szCs w:val="16"/>
        </w:rPr>
      </w:pPr>
      <w:r w:rsidRPr="0072672B">
        <w:rPr>
          <w:rFonts w:ascii="Times New Roman" w:eastAsia="Times New Roman" w:hAnsi="Times New Roman"/>
          <w:sz w:val="16"/>
          <w:szCs w:val="16"/>
        </w:rPr>
        <w:t>[6] Y. He, C. H. Chang, and J. Gu, “An area efficient 64-bit square root</w:t>
      </w:r>
      <w:r w:rsidR="00E06E73" w:rsidRPr="0072672B">
        <w:rPr>
          <w:rFonts w:ascii="Times New Roman" w:eastAsia="Times New Roman" w:hAnsi="Times New Roman"/>
          <w:sz w:val="16"/>
          <w:szCs w:val="16"/>
        </w:rPr>
        <w:t xml:space="preserve"> </w:t>
      </w:r>
      <w:r w:rsidRPr="0072672B">
        <w:rPr>
          <w:rFonts w:ascii="Times New Roman" w:eastAsia="Times New Roman" w:hAnsi="Times New Roman"/>
          <w:sz w:val="16"/>
          <w:szCs w:val="16"/>
        </w:rPr>
        <w:t xml:space="preserve">carry-select adder for </w:t>
      </w:r>
      <w:proofErr w:type="spellStart"/>
      <w:r w:rsidRPr="0072672B">
        <w:rPr>
          <w:rFonts w:ascii="Times New Roman" w:eastAsia="Times New Roman" w:hAnsi="Times New Roman"/>
          <w:sz w:val="16"/>
          <w:szCs w:val="16"/>
        </w:rPr>
        <w:t>lowpower</w:t>
      </w:r>
      <w:proofErr w:type="spellEnd"/>
      <w:r w:rsidRPr="0072672B">
        <w:rPr>
          <w:rFonts w:ascii="Times New Roman" w:eastAsia="Times New Roman" w:hAnsi="Times New Roman"/>
          <w:sz w:val="16"/>
          <w:szCs w:val="16"/>
        </w:rPr>
        <w:t xml:space="preserve"> applications,” in </w:t>
      </w:r>
      <w:r w:rsidRPr="0072672B">
        <w:rPr>
          <w:rFonts w:ascii="Times New Roman" w:eastAsia="Times New Roman" w:hAnsi="Times New Roman"/>
          <w:i/>
          <w:iCs/>
          <w:sz w:val="16"/>
          <w:szCs w:val="16"/>
        </w:rPr>
        <w:t xml:space="preserve">Proc. IEEE Int. </w:t>
      </w:r>
      <w:proofErr w:type="spellStart"/>
      <w:r w:rsidRPr="0072672B">
        <w:rPr>
          <w:rFonts w:ascii="Times New Roman" w:eastAsia="Times New Roman" w:hAnsi="Times New Roman"/>
          <w:i/>
          <w:iCs/>
          <w:sz w:val="16"/>
          <w:szCs w:val="16"/>
        </w:rPr>
        <w:t>Symp</w:t>
      </w:r>
      <w:proofErr w:type="spellEnd"/>
      <w:r w:rsidRPr="0072672B">
        <w:rPr>
          <w:rFonts w:ascii="Times New Roman" w:eastAsia="Times New Roman" w:hAnsi="Times New Roman"/>
          <w:i/>
          <w:iCs/>
          <w:sz w:val="16"/>
          <w:szCs w:val="16"/>
        </w:rPr>
        <w:t>.</w:t>
      </w:r>
      <w:r w:rsidR="00E06E73" w:rsidRPr="0072672B">
        <w:rPr>
          <w:rFonts w:ascii="Times New Roman" w:eastAsia="Times New Roman" w:hAnsi="Times New Roman"/>
          <w:i/>
          <w:iCs/>
          <w:sz w:val="16"/>
          <w:szCs w:val="16"/>
        </w:rPr>
        <w:t xml:space="preserve"> </w:t>
      </w:r>
      <w:r w:rsidRPr="0072672B">
        <w:rPr>
          <w:rFonts w:ascii="Times New Roman" w:eastAsia="Times New Roman" w:hAnsi="Times New Roman"/>
          <w:i/>
          <w:iCs/>
          <w:sz w:val="16"/>
          <w:szCs w:val="16"/>
        </w:rPr>
        <w:t>Circuits Syst.</w:t>
      </w:r>
      <w:r w:rsidRPr="0072672B">
        <w:rPr>
          <w:rFonts w:ascii="Times New Roman" w:eastAsia="Times New Roman" w:hAnsi="Times New Roman"/>
          <w:sz w:val="16"/>
          <w:szCs w:val="16"/>
        </w:rPr>
        <w:t>, 2005, vol. 4, pp. 4082–4085.</w:t>
      </w:r>
    </w:p>
    <w:p w14:paraId="4B8ECAA8" w14:textId="77777777" w:rsidR="004F5CBC" w:rsidRPr="0072672B" w:rsidRDefault="004F5CBC" w:rsidP="006F1CFD">
      <w:pPr>
        <w:autoSpaceDE w:val="0"/>
        <w:autoSpaceDN w:val="0"/>
        <w:adjustRightInd w:val="0"/>
        <w:spacing w:after="0" w:line="240" w:lineRule="auto"/>
        <w:ind w:left="360" w:hanging="270"/>
        <w:jc w:val="both"/>
        <w:rPr>
          <w:rFonts w:ascii="Times New Roman" w:eastAsia="Times New Roman" w:hAnsi="Times New Roman"/>
          <w:sz w:val="16"/>
          <w:szCs w:val="16"/>
        </w:rPr>
      </w:pPr>
    </w:p>
    <w:p w14:paraId="40015F48" w14:textId="6038100E" w:rsidR="00BA3BAC" w:rsidRDefault="00BA3BAC" w:rsidP="006F1CFD">
      <w:pPr>
        <w:autoSpaceDE w:val="0"/>
        <w:autoSpaceDN w:val="0"/>
        <w:adjustRightInd w:val="0"/>
        <w:spacing w:after="0" w:line="240" w:lineRule="auto"/>
        <w:ind w:left="360" w:hanging="270"/>
        <w:jc w:val="both"/>
        <w:rPr>
          <w:rFonts w:ascii="Times New Roman" w:eastAsia="Times New Roman" w:hAnsi="Times New Roman"/>
          <w:sz w:val="16"/>
          <w:szCs w:val="16"/>
        </w:rPr>
      </w:pPr>
      <w:r w:rsidRPr="0072672B">
        <w:rPr>
          <w:rFonts w:ascii="Times New Roman" w:eastAsia="Times New Roman" w:hAnsi="Times New Roman"/>
          <w:sz w:val="16"/>
          <w:szCs w:val="16"/>
        </w:rPr>
        <w:t>[7] Cadence, “Encounter user guide,” Version 6.2.4, March 2008</w:t>
      </w:r>
    </w:p>
    <w:p w14:paraId="61CCE10B" w14:textId="77777777" w:rsidR="00AB4180" w:rsidRDefault="00AB4180" w:rsidP="006F1CFD">
      <w:pPr>
        <w:autoSpaceDE w:val="0"/>
        <w:autoSpaceDN w:val="0"/>
        <w:adjustRightInd w:val="0"/>
        <w:spacing w:after="0" w:line="240" w:lineRule="auto"/>
        <w:ind w:left="360" w:hanging="270"/>
        <w:jc w:val="both"/>
        <w:rPr>
          <w:rFonts w:ascii="Times New Roman" w:eastAsia="Times New Roman" w:hAnsi="Times New Roman"/>
          <w:sz w:val="16"/>
          <w:szCs w:val="16"/>
        </w:rPr>
      </w:pPr>
    </w:p>
    <w:p w14:paraId="26078D58" w14:textId="10CA985F" w:rsidR="00AB4180" w:rsidRDefault="00AB4180" w:rsidP="006F1CFD">
      <w:pPr>
        <w:autoSpaceDE w:val="0"/>
        <w:autoSpaceDN w:val="0"/>
        <w:adjustRightInd w:val="0"/>
        <w:spacing w:after="0" w:line="240" w:lineRule="auto"/>
        <w:ind w:left="360" w:hanging="270"/>
        <w:jc w:val="both"/>
        <w:rPr>
          <w:rFonts w:ascii="Times New Roman" w:eastAsia="Times New Roman" w:hAnsi="Times New Roman"/>
          <w:sz w:val="16"/>
          <w:szCs w:val="16"/>
        </w:rPr>
      </w:pPr>
      <w:r>
        <w:rPr>
          <w:rFonts w:ascii="Times New Roman" w:eastAsia="Times New Roman" w:hAnsi="Times New Roman"/>
          <w:sz w:val="16"/>
          <w:szCs w:val="16"/>
        </w:rPr>
        <w:t>[8</w:t>
      </w:r>
      <w:r w:rsidRPr="00AB4180">
        <w:rPr>
          <w:rFonts w:ascii="Times New Roman" w:eastAsia="Times New Roman" w:hAnsi="Times New Roman"/>
          <w:sz w:val="16"/>
          <w:szCs w:val="16"/>
        </w:rPr>
        <w:t>]</w:t>
      </w:r>
      <w:r w:rsidRPr="00AB4180">
        <w:rPr>
          <w:rFonts w:ascii="Times New Roman" w:eastAsia="Times New Roman" w:hAnsi="Times New Roman"/>
          <w:sz w:val="16"/>
          <w:szCs w:val="16"/>
        </w:rPr>
        <w:tab/>
        <w:t xml:space="preserve">E.M. Clarke, E.A. Emerson, Design and synthesis of synchronization skeletons using branching time temporal logic, in: D. </w:t>
      </w:r>
      <w:proofErr w:type="spellStart"/>
      <w:r w:rsidRPr="00AB4180">
        <w:rPr>
          <w:rFonts w:ascii="Times New Roman" w:eastAsia="Times New Roman" w:hAnsi="Times New Roman"/>
          <w:sz w:val="16"/>
          <w:szCs w:val="16"/>
        </w:rPr>
        <w:t>Kozen</w:t>
      </w:r>
      <w:proofErr w:type="spellEnd"/>
      <w:r w:rsidRPr="00AB4180">
        <w:rPr>
          <w:rFonts w:ascii="Times New Roman" w:eastAsia="Times New Roman" w:hAnsi="Times New Roman"/>
          <w:sz w:val="16"/>
          <w:szCs w:val="16"/>
        </w:rPr>
        <w:t xml:space="preserve"> (Eds.), Workshop on Logics of Programs, Lecture Notes in Computer Science, vol. 131, Springer, Berlin, Heidelberg, 1981, pp. 52–71. DOI: </w:t>
      </w:r>
      <w:hyperlink r:id="rId16" w:history="1">
        <w:r w:rsidRPr="00855EC1">
          <w:rPr>
            <w:rStyle w:val="Hyperlink"/>
            <w:rFonts w:ascii="Times New Roman" w:eastAsia="Times New Roman" w:hAnsi="Times New Roman"/>
            <w:sz w:val="16"/>
            <w:szCs w:val="16"/>
          </w:rPr>
          <w:t>https://doi.org/10.1007/BFb0025774</w:t>
        </w:r>
      </w:hyperlink>
    </w:p>
    <w:p w14:paraId="333051AE" w14:textId="77777777" w:rsidR="00AB4180" w:rsidRPr="00AB4180" w:rsidRDefault="00AB4180" w:rsidP="006F1CFD">
      <w:pPr>
        <w:autoSpaceDE w:val="0"/>
        <w:autoSpaceDN w:val="0"/>
        <w:adjustRightInd w:val="0"/>
        <w:spacing w:after="0" w:line="240" w:lineRule="auto"/>
        <w:ind w:left="360" w:hanging="270"/>
        <w:jc w:val="both"/>
        <w:rPr>
          <w:rFonts w:ascii="Times New Roman" w:eastAsia="Times New Roman" w:hAnsi="Times New Roman"/>
          <w:sz w:val="16"/>
          <w:szCs w:val="16"/>
        </w:rPr>
      </w:pPr>
    </w:p>
    <w:p w14:paraId="0AC6249E" w14:textId="5A00D8EF" w:rsidR="00AB4180" w:rsidRPr="00AB4180" w:rsidRDefault="00AB4180" w:rsidP="006F1CFD">
      <w:pPr>
        <w:autoSpaceDE w:val="0"/>
        <w:autoSpaceDN w:val="0"/>
        <w:adjustRightInd w:val="0"/>
        <w:spacing w:after="0" w:line="240" w:lineRule="auto"/>
        <w:ind w:left="360" w:hanging="270"/>
        <w:jc w:val="both"/>
        <w:rPr>
          <w:rFonts w:ascii="Times New Roman" w:eastAsia="Times New Roman" w:hAnsi="Times New Roman"/>
          <w:sz w:val="16"/>
          <w:szCs w:val="16"/>
        </w:rPr>
      </w:pPr>
      <w:r w:rsidRPr="00AB4180">
        <w:rPr>
          <w:rFonts w:ascii="Times New Roman" w:eastAsia="Times New Roman" w:hAnsi="Times New Roman"/>
          <w:sz w:val="16"/>
          <w:szCs w:val="16"/>
        </w:rPr>
        <w:t>[</w:t>
      </w:r>
      <w:r>
        <w:rPr>
          <w:rFonts w:ascii="Times New Roman" w:eastAsia="Times New Roman" w:hAnsi="Times New Roman"/>
          <w:sz w:val="16"/>
          <w:szCs w:val="16"/>
        </w:rPr>
        <w:t>9</w:t>
      </w:r>
      <w:r w:rsidRPr="00AB4180">
        <w:rPr>
          <w:rFonts w:ascii="Times New Roman" w:eastAsia="Times New Roman" w:hAnsi="Times New Roman"/>
          <w:sz w:val="16"/>
          <w:szCs w:val="16"/>
        </w:rPr>
        <w:t>]</w:t>
      </w:r>
      <w:r w:rsidRPr="00AB4180">
        <w:rPr>
          <w:rFonts w:ascii="Times New Roman" w:eastAsia="Times New Roman" w:hAnsi="Times New Roman"/>
          <w:sz w:val="16"/>
          <w:szCs w:val="16"/>
        </w:rPr>
        <w:tab/>
        <w:t xml:space="preserve">J.P. </w:t>
      </w:r>
      <w:proofErr w:type="spellStart"/>
      <w:r w:rsidRPr="00AB4180">
        <w:rPr>
          <w:rFonts w:ascii="Times New Roman" w:eastAsia="Times New Roman" w:hAnsi="Times New Roman"/>
          <w:sz w:val="16"/>
          <w:szCs w:val="16"/>
        </w:rPr>
        <w:t>Queille</w:t>
      </w:r>
      <w:proofErr w:type="spellEnd"/>
      <w:r w:rsidRPr="00AB4180">
        <w:rPr>
          <w:rFonts w:ascii="Times New Roman" w:eastAsia="Times New Roman" w:hAnsi="Times New Roman"/>
          <w:sz w:val="16"/>
          <w:szCs w:val="16"/>
        </w:rPr>
        <w:t xml:space="preserve">, J. Sifakis, Specification and verification of concurrent systems in CESAR, in: M. </w:t>
      </w:r>
      <w:proofErr w:type="spellStart"/>
      <w:r w:rsidRPr="00AB4180">
        <w:rPr>
          <w:rFonts w:ascii="Times New Roman" w:eastAsia="Times New Roman" w:hAnsi="Times New Roman"/>
          <w:sz w:val="16"/>
          <w:szCs w:val="16"/>
        </w:rPr>
        <w:t>Dezani-Ciancaglini</w:t>
      </w:r>
      <w:proofErr w:type="spellEnd"/>
      <w:r w:rsidRPr="00AB4180">
        <w:rPr>
          <w:rFonts w:ascii="Times New Roman" w:eastAsia="Times New Roman" w:hAnsi="Times New Roman"/>
          <w:sz w:val="16"/>
          <w:szCs w:val="16"/>
        </w:rPr>
        <w:t xml:space="preserve"> and U. </w:t>
      </w:r>
      <w:proofErr w:type="spellStart"/>
      <w:r w:rsidRPr="00AB4180">
        <w:rPr>
          <w:rFonts w:ascii="Times New Roman" w:eastAsia="Times New Roman" w:hAnsi="Times New Roman"/>
          <w:sz w:val="16"/>
          <w:szCs w:val="16"/>
        </w:rPr>
        <w:t>Montanari</w:t>
      </w:r>
      <w:proofErr w:type="spellEnd"/>
      <w:r w:rsidRPr="00AB4180">
        <w:rPr>
          <w:rFonts w:ascii="Times New Roman" w:eastAsia="Times New Roman" w:hAnsi="Times New Roman"/>
          <w:sz w:val="16"/>
          <w:szCs w:val="16"/>
        </w:rPr>
        <w:t xml:space="preserve"> (Eds.), Proceedings of the 5th International </w:t>
      </w:r>
      <w:r w:rsidRPr="00AB4180">
        <w:rPr>
          <w:rFonts w:ascii="Times New Roman" w:eastAsia="Times New Roman" w:hAnsi="Times New Roman"/>
          <w:sz w:val="16"/>
          <w:szCs w:val="16"/>
        </w:rPr>
        <w:t>Symposium on Programming, Lecture Notes in Computer Science, vol. 137, Springer, Berlin, Heidelberg, 1982, pp. 337–351. DOI: https://doi.org/10.1007/3-540-11494-7_22</w:t>
      </w:r>
    </w:p>
    <w:p w14:paraId="20586B4A" w14:textId="29F212D5" w:rsidR="00AB4180" w:rsidRPr="0072672B" w:rsidRDefault="00AB4180" w:rsidP="00AB4180">
      <w:pPr>
        <w:autoSpaceDE w:val="0"/>
        <w:autoSpaceDN w:val="0"/>
        <w:adjustRightInd w:val="0"/>
        <w:spacing w:after="0" w:line="240" w:lineRule="auto"/>
        <w:ind w:left="360" w:hanging="270"/>
        <w:jc w:val="both"/>
        <w:rPr>
          <w:rFonts w:ascii="Times New Roman" w:eastAsia="Times New Roman" w:hAnsi="Times New Roman"/>
          <w:sz w:val="16"/>
          <w:szCs w:val="16"/>
        </w:rPr>
      </w:pPr>
    </w:p>
    <w:p w14:paraId="0FB1153E" w14:textId="77777777" w:rsidR="00BA3BAC" w:rsidRDefault="00BA3BAC" w:rsidP="0072672B">
      <w:pPr>
        <w:autoSpaceDE w:val="0"/>
        <w:autoSpaceDN w:val="0"/>
        <w:adjustRightInd w:val="0"/>
        <w:spacing w:after="0" w:line="240" w:lineRule="auto"/>
        <w:jc w:val="both"/>
        <w:rPr>
          <w:rFonts w:ascii="Times New Roman" w:eastAsia="Times New Roman" w:hAnsi="Times New Roman"/>
          <w:sz w:val="18"/>
          <w:szCs w:val="18"/>
        </w:rPr>
      </w:pPr>
    </w:p>
    <w:p w14:paraId="178894F6" w14:textId="77777777" w:rsidR="00E97293" w:rsidRDefault="00E97293" w:rsidP="0072672B">
      <w:pPr>
        <w:autoSpaceDE w:val="0"/>
        <w:autoSpaceDN w:val="0"/>
        <w:adjustRightInd w:val="0"/>
        <w:spacing w:after="0" w:line="240" w:lineRule="auto"/>
        <w:jc w:val="both"/>
        <w:rPr>
          <w:rFonts w:ascii="Times New Roman" w:eastAsia="Times New Roman" w:hAnsi="Times New Roman"/>
          <w:sz w:val="18"/>
          <w:szCs w:val="18"/>
        </w:rPr>
      </w:pPr>
    </w:p>
    <w:p w14:paraId="6DC76600" w14:textId="77777777" w:rsidR="00A658F9" w:rsidRDefault="00A658F9" w:rsidP="0072672B">
      <w:pPr>
        <w:autoSpaceDE w:val="0"/>
        <w:autoSpaceDN w:val="0"/>
        <w:adjustRightInd w:val="0"/>
        <w:spacing w:after="0" w:line="240" w:lineRule="auto"/>
        <w:jc w:val="both"/>
        <w:rPr>
          <w:rFonts w:ascii="Times New Roman" w:eastAsia="Times New Roman" w:hAnsi="Times New Roman"/>
          <w:sz w:val="18"/>
          <w:szCs w:val="18"/>
        </w:rPr>
      </w:pPr>
    </w:p>
    <w:p w14:paraId="15A0F687" w14:textId="77777777" w:rsidR="00E97293" w:rsidRDefault="00E97293" w:rsidP="0072672B">
      <w:pPr>
        <w:autoSpaceDE w:val="0"/>
        <w:autoSpaceDN w:val="0"/>
        <w:adjustRightInd w:val="0"/>
        <w:spacing w:after="0" w:line="240" w:lineRule="auto"/>
        <w:jc w:val="both"/>
        <w:rPr>
          <w:rFonts w:ascii="Times New Roman" w:eastAsia="Times New Roman" w:hAnsi="Times New Roman"/>
          <w:sz w:val="18"/>
          <w:szCs w:val="18"/>
        </w:rPr>
      </w:pPr>
    </w:p>
    <w:p w14:paraId="5B1E5B81" w14:textId="77777777" w:rsidR="00A658F9" w:rsidRPr="00A658F9" w:rsidRDefault="00A658F9" w:rsidP="00D45460">
      <w:pPr>
        <w:autoSpaceDE w:val="0"/>
        <w:autoSpaceDN w:val="0"/>
        <w:adjustRightInd w:val="0"/>
        <w:spacing w:after="0" w:line="240" w:lineRule="auto"/>
        <w:ind w:left="-180"/>
        <w:jc w:val="center"/>
        <w:rPr>
          <w:rFonts w:ascii="Times New Roman" w:eastAsia="Times New Roman" w:hAnsi="Times New Roman"/>
          <w:sz w:val="20"/>
          <w:szCs w:val="20"/>
        </w:rPr>
      </w:pPr>
      <w:r w:rsidRPr="00A658F9">
        <w:rPr>
          <w:rFonts w:ascii="Times New Roman" w:eastAsia="Times New Roman" w:hAnsi="Times New Roman"/>
          <w:sz w:val="20"/>
          <w:szCs w:val="20"/>
        </w:rPr>
        <w:sym w:font="Wingdings" w:char="F0AB"/>
      </w:r>
      <w:r w:rsidRPr="00A658F9">
        <w:rPr>
          <w:rFonts w:ascii="Times New Roman" w:eastAsia="Times New Roman" w:hAnsi="Times New Roman"/>
          <w:sz w:val="20"/>
          <w:szCs w:val="20"/>
        </w:rPr>
        <w:sym w:font="Wingdings" w:char="F0AB"/>
      </w:r>
      <w:r w:rsidRPr="00A658F9">
        <w:rPr>
          <w:rFonts w:ascii="Times New Roman" w:eastAsia="Times New Roman" w:hAnsi="Times New Roman"/>
          <w:sz w:val="20"/>
          <w:szCs w:val="20"/>
        </w:rPr>
        <w:sym w:font="Wingdings" w:char="F0AB"/>
      </w:r>
    </w:p>
    <w:sectPr w:rsidR="00A658F9" w:rsidRPr="00A658F9" w:rsidSect="00822BF1">
      <w:type w:val="continuous"/>
      <w:pgSz w:w="11909" w:h="16834" w:code="9"/>
      <w:pgMar w:top="1440" w:right="1440" w:bottom="1440" w:left="1440" w:header="540" w:footer="720" w:gutter="0"/>
      <w:pgNumType w:start="1"/>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B31B1" w14:textId="77777777" w:rsidR="00E531A6" w:rsidRDefault="00E531A6" w:rsidP="00CA3DA6">
      <w:pPr>
        <w:spacing w:after="0" w:line="240" w:lineRule="auto"/>
      </w:pPr>
      <w:r>
        <w:separator/>
      </w:r>
    </w:p>
  </w:endnote>
  <w:endnote w:type="continuationSeparator" w:id="0">
    <w:p w14:paraId="783F3583" w14:textId="77777777" w:rsidR="00E531A6" w:rsidRDefault="00E531A6" w:rsidP="00CA3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5903018"/>
      <w:docPartObj>
        <w:docPartGallery w:val="Page Numbers (Bottom of Page)"/>
        <w:docPartUnique/>
      </w:docPartObj>
    </w:sdtPr>
    <w:sdtEndPr>
      <w:rPr>
        <w:noProof/>
      </w:rPr>
    </w:sdtEndPr>
    <w:sdtContent>
      <w:p w14:paraId="50574644" w14:textId="77777777" w:rsidR="00CB476F" w:rsidRDefault="00CB476F">
        <w:pPr>
          <w:pStyle w:val="Footer"/>
          <w:jc w:val="center"/>
        </w:pPr>
      </w:p>
      <w:p w14:paraId="608AC556" w14:textId="49ADA23C" w:rsidR="00CB476F" w:rsidRDefault="00CB476F">
        <w:pPr>
          <w:pStyle w:val="Footer"/>
          <w:jc w:val="center"/>
        </w:pPr>
        <w:r>
          <w:rPr>
            <w:rFonts w:ascii="Times New Roman" w:hAnsi="Times New Roman"/>
            <w:noProof/>
            <w:sz w:val="16"/>
          </w:rPr>
          <mc:AlternateContent>
            <mc:Choice Requires="wps">
              <w:drawing>
                <wp:anchor distT="0" distB="0" distL="114300" distR="114300" simplePos="0" relativeHeight="251670016" behindDoc="0" locked="0" layoutInCell="1" allowOverlap="1" wp14:anchorId="2535BB61" wp14:editId="19623B14">
                  <wp:simplePos x="0" y="0"/>
                  <wp:positionH relativeFrom="column">
                    <wp:posOffset>0</wp:posOffset>
                  </wp:positionH>
                  <wp:positionV relativeFrom="paragraph">
                    <wp:posOffset>5715</wp:posOffset>
                  </wp:positionV>
                  <wp:extent cx="5931535" cy="0"/>
                  <wp:effectExtent l="9525" t="6350" r="12065" b="12700"/>
                  <wp:wrapNone/>
                  <wp:docPr id="1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1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F4B619" id="_x0000_t32" coordsize="21600,21600" o:spt="32" o:oned="t" path="m,l21600,21600e" filled="f">
                  <v:path arrowok="t" fillok="f" o:connecttype="none"/>
                  <o:lock v:ext="edit" shapetype="t"/>
                </v:shapetype>
                <v:shape id="AutoShape 3" o:spid="_x0000_s1026" type="#_x0000_t32" style="position:absolute;margin-left:0;margin-top:.45pt;width:467.05pt;height: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"/>
              </w:pict>
            </mc:Fallback>
          </mc:AlternateContent>
        </w:r>
      </w:p>
      <w:p w14:paraId="6F147FF6" w14:textId="6EE27DB2" w:rsidR="00FC29FD" w:rsidRPr="00CB476F" w:rsidRDefault="00822BF1" w:rsidP="00CB47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D3074" w14:textId="15578E34" w:rsidR="004B0794" w:rsidRPr="004B0794" w:rsidRDefault="00F87F5B" w:rsidP="004B0794">
    <w:pPr>
      <w:pStyle w:val="Footer"/>
      <w:jc w:val="center"/>
      <w:rPr>
        <w:rFonts w:ascii="Times New Roman" w:hAnsi="Times New Roman"/>
        <w:sz w:val="16"/>
      </w:rPr>
    </w:pPr>
    <w:r>
      <w:rPr>
        <w:rFonts w:ascii="Times New Roman" w:hAnsi="Times New Roman"/>
        <w:noProof/>
        <w:sz w:val="16"/>
      </w:rPr>
      <mc:AlternateContent>
        <mc:Choice Requires="wps">
          <w:drawing>
            <wp:anchor distT="0" distB="0" distL="114300" distR="114300" simplePos="0" relativeHeight="251657728" behindDoc="0" locked="0" layoutInCell="1" allowOverlap="1" wp14:anchorId="47242FB1" wp14:editId="237D3499">
              <wp:simplePos x="0" y="0"/>
              <wp:positionH relativeFrom="column">
                <wp:align>center</wp:align>
              </wp:positionH>
              <wp:positionV relativeFrom="paragraph">
                <wp:posOffset>-22225</wp:posOffset>
              </wp:positionV>
              <wp:extent cx="5931535" cy="0"/>
              <wp:effectExtent l="9525" t="6350" r="12065" b="12700"/>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1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B93C3F" id="_x0000_t32" coordsize="21600,21600" o:spt="32" o:oned="t" path="m,l21600,21600e" filled="f">
              <v:path arrowok="t" fillok="f" o:connecttype="none"/>
              <o:lock v:ext="edit" shapetype="t"/>
            </v:shapetype>
            <v:shape id="AutoShape 3" o:spid="_x0000_s1026" type="#_x0000_t32" style="position:absolute;margin-left:0;margin-top:-1.75pt;width:467.05pt;height:0;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"/>
          </w:pict>
        </mc:Fallback>
      </mc:AlternateContent>
    </w:r>
    <w:r w:rsidR="004B0794" w:rsidRPr="004B0794">
      <w:rPr>
        <w:rFonts w:ascii="Times New Roman" w:hAnsi="Times New Roman"/>
        <w:sz w:val="16"/>
      </w:rPr>
      <w:t xml:space="preserve"> </w:t>
    </w:r>
  </w:p>
  <w:p w14:paraId="64A8A90E" w14:textId="77777777" w:rsidR="004B0794" w:rsidRPr="004B0794" w:rsidRDefault="004B0794" w:rsidP="004B0794">
    <w:pPr>
      <w:pStyle w:val="Footer"/>
      <w:jc w:val="center"/>
      <w:rPr>
        <w:rFonts w:ascii="Times New Roman" w:hAnsi="Times New Roman"/>
        <w:sz w:val="16"/>
      </w:rPr>
    </w:pPr>
  </w:p>
  <w:p w14:paraId="356A72E6" w14:textId="77777777" w:rsidR="004B0794" w:rsidRPr="004B0794" w:rsidRDefault="00D45460" w:rsidP="004B0794">
    <w:pPr>
      <w:pStyle w:val="Footer"/>
      <w:jc w:val="center"/>
      <w:rPr>
        <w:rFonts w:ascii="Times New Roman" w:hAnsi="Times New Roman"/>
        <w:sz w:val="16"/>
      </w:rPr>
    </w:pPr>
    <w:r>
      <w:rPr>
        <w:rFonts w:ascii="Times New Roman" w:hAnsi="Times New Roman"/>
        <w:sz w:val="16"/>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91D6F" w14:textId="77777777" w:rsidR="00E531A6" w:rsidRDefault="00E531A6" w:rsidP="00CA3DA6">
      <w:pPr>
        <w:spacing w:after="0" w:line="240" w:lineRule="auto"/>
      </w:pPr>
      <w:r>
        <w:separator/>
      </w:r>
    </w:p>
  </w:footnote>
  <w:footnote w:type="continuationSeparator" w:id="0">
    <w:p w14:paraId="06E0C397" w14:textId="77777777" w:rsidR="00E531A6" w:rsidRDefault="00E531A6" w:rsidP="00CA3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1F0C3" w14:textId="480805E6" w:rsidR="008119BB" w:rsidRPr="00D45460" w:rsidRDefault="00F87F5B" w:rsidP="008119BB">
    <w:pPr>
      <w:pStyle w:val="Header"/>
      <w:jc w:val="center"/>
      <w:rPr>
        <w:rFonts w:ascii="Times New Roman" w:hAnsi="Times New Roman"/>
        <w:b/>
        <w:color w:val="C00000"/>
        <w:sz w:val="16"/>
        <w:szCs w:val="16"/>
      </w:rPr>
    </w:pPr>
    <w:r>
      <w:rPr>
        <w:rFonts w:ascii="Times New Roman" w:hAnsi="Times New Roman"/>
        <w:b/>
        <w:noProof/>
        <w:color w:val="C00000"/>
        <w:sz w:val="16"/>
        <w:szCs w:val="16"/>
      </w:rPr>
      <mc:AlternateContent>
        <mc:Choice Requires="wps">
          <w:drawing>
            <wp:anchor distT="0" distB="0" distL="114300" distR="114300" simplePos="0" relativeHeight="251656704" behindDoc="0" locked="0" layoutInCell="1" allowOverlap="1" wp14:anchorId="29457DBC" wp14:editId="017FA701">
              <wp:simplePos x="0" y="0"/>
              <wp:positionH relativeFrom="column">
                <wp:posOffset>-64135</wp:posOffset>
              </wp:positionH>
              <wp:positionV relativeFrom="paragraph">
                <wp:posOffset>147320</wp:posOffset>
              </wp:positionV>
              <wp:extent cx="5780405" cy="0"/>
              <wp:effectExtent l="12065" t="13970" r="8255" b="5080"/>
              <wp:wrapNone/>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04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BC6EBE" id="_x0000_t32" coordsize="21600,21600" o:spt="32" o:oned="t" path="m,l21600,21600e" filled="f">
              <v:path arrowok="t" fillok="f" o:connecttype="none"/>
              <o:lock v:ext="edit" shapetype="t"/>
            </v:shapetype>
            <v:shape id="AutoShape 2" o:spid="_x0000_s1026" type="#_x0000_t32" style="position:absolute;margin-left:-5.05pt;margin-top:11.6pt;width:455.1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"/>
          </w:pict>
        </mc:Fallback>
      </mc:AlternateContent>
    </w:r>
    <w:r w:rsidR="00864A98" w:rsidRPr="00864A98">
      <w:rPr>
        <w:rFonts w:ascii="Palatino Linotype" w:hAnsi="Palatino Linotype"/>
        <w:b/>
        <w:color w:val="C00000"/>
        <w:sz w:val="16"/>
        <w:szCs w:val="16"/>
      </w:rPr>
      <w:t xml:space="preserve"> </w:t>
    </w:r>
    <w:r w:rsidR="00864A98" w:rsidRPr="00226EE6">
      <w:rPr>
        <w:rFonts w:ascii="Palatino Linotype" w:hAnsi="Palatino Linotype"/>
        <w:b/>
        <w:color w:val="C00000"/>
        <w:sz w:val="16"/>
        <w:szCs w:val="16"/>
      </w:rPr>
      <w:t>ADVANCES IN HUMANITIES, SOCIAL</w:t>
    </w:r>
    <w:r w:rsidR="00864A98">
      <w:rPr>
        <w:rFonts w:ascii="Palatino Linotype" w:hAnsi="Palatino Linotype"/>
        <w:b/>
        <w:color w:val="C00000"/>
        <w:sz w:val="16"/>
        <w:szCs w:val="16"/>
      </w:rPr>
      <w:t>,</w:t>
    </w:r>
    <w:r w:rsidR="00864A98" w:rsidRPr="00226EE6">
      <w:rPr>
        <w:rFonts w:ascii="Palatino Linotype" w:hAnsi="Palatino Linotype"/>
        <w:b/>
        <w:color w:val="C00000"/>
        <w:sz w:val="16"/>
        <w:szCs w:val="16"/>
      </w:rPr>
      <w:t xml:space="preserve"> BUSINESS</w:t>
    </w:r>
    <w:r w:rsidR="00864A98">
      <w:rPr>
        <w:rFonts w:ascii="Palatino Linotype" w:hAnsi="Palatino Linotype"/>
        <w:b/>
        <w:color w:val="C00000"/>
        <w:sz w:val="16"/>
        <w:szCs w:val="16"/>
      </w:rPr>
      <w:t>, AND EDUCATION</w:t>
    </w:r>
    <w:r w:rsidR="00864A98" w:rsidRPr="00226EE6">
      <w:rPr>
        <w:rFonts w:ascii="Palatino Linotype" w:hAnsi="Palatino Linotype"/>
        <w:b/>
        <w:color w:val="C00000"/>
        <w:sz w:val="16"/>
        <w:szCs w:val="16"/>
      </w:rPr>
      <w:t xml:space="preserve"> RESEARCH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16577" w14:textId="5B2E35CB" w:rsidR="00943863" w:rsidRPr="00943863" w:rsidRDefault="00F87F5B" w:rsidP="00943863">
    <w:pPr>
      <w:pStyle w:val="Header"/>
      <w:jc w:val="center"/>
      <w:rPr>
        <w:rFonts w:ascii="Palatino Linotype" w:hAnsi="Palatino Linotype"/>
        <w:b/>
        <w:color w:val="C00000"/>
        <w:sz w:val="16"/>
        <w:szCs w:val="16"/>
      </w:rPr>
    </w:pPr>
    <w:r w:rsidRPr="00943863">
      <w:rPr>
        <w:rFonts w:ascii="Palatino Linotype" w:hAnsi="Palatino Linotype"/>
        <w:b/>
        <w:noProof/>
        <w:color w:val="C00000"/>
        <w:sz w:val="16"/>
        <w:szCs w:val="16"/>
      </w:rPr>
      <mc:AlternateContent>
        <mc:Choice Requires="wps">
          <w:drawing>
            <wp:anchor distT="0" distB="0" distL="114300" distR="114300" simplePos="0" relativeHeight="251666944" behindDoc="0" locked="0" layoutInCell="1" allowOverlap="1" wp14:anchorId="45EA093E" wp14:editId="7D579BF5">
              <wp:simplePos x="0" y="0"/>
              <wp:positionH relativeFrom="column">
                <wp:posOffset>-64135</wp:posOffset>
              </wp:positionH>
              <wp:positionV relativeFrom="paragraph">
                <wp:posOffset>147320</wp:posOffset>
              </wp:positionV>
              <wp:extent cx="5780405" cy="0"/>
              <wp:effectExtent l="12065" t="13970" r="8255" b="5080"/>
              <wp:wrapNone/>
              <wp:docPr id="8"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04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0A08E6" id="_x0000_t32" coordsize="21600,21600" o:spt="32" o:oned="t" path="m,l21600,21600e" filled="f">
              <v:path arrowok="t" fillok="f" o:connecttype="none"/>
              <o:lock v:ext="edit" shapetype="t"/>
            </v:shapetype>
            <v:shape id="AutoShape 19" o:spid="_x0000_s1026" type="#_x0000_t32" style="position:absolute;margin-left:-5.05pt;margin-top:11.6pt;width:455.15pt;height: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"/>
          </w:pict>
        </mc:Fallback>
      </mc:AlternateContent>
    </w:r>
    <w:r w:rsidR="00822BF1" w:rsidRPr="00226EE6">
      <w:rPr>
        <w:rFonts w:ascii="Palatino Linotype" w:hAnsi="Palatino Linotype"/>
        <w:b/>
        <w:color w:val="C00000"/>
        <w:sz w:val="16"/>
        <w:szCs w:val="16"/>
      </w:rPr>
      <w:t>ADVANCES IN HUMANITIES, SOCIAL</w:t>
    </w:r>
    <w:r w:rsidR="00864A98">
      <w:rPr>
        <w:rFonts w:ascii="Palatino Linotype" w:hAnsi="Palatino Linotype"/>
        <w:b/>
        <w:color w:val="C00000"/>
        <w:sz w:val="16"/>
        <w:szCs w:val="16"/>
      </w:rPr>
      <w:t>,</w:t>
    </w:r>
    <w:r w:rsidR="00822BF1" w:rsidRPr="00226EE6">
      <w:rPr>
        <w:rFonts w:ascii="Palatino Linotype" w:hAnsi="Palatino Linotype"/>
        <w:b/>
        <w:color w:val="C00000"/>
        <w:sz w:val="16"/>
        <w:szCs w:val="16"/>
      </w:rPr>
      <w:t xml:space="preserve"> BUSINESS</w:t>
    </w:r>
    <w:r w:rsidR="00864A98">
      <w:rPr>
        <w:rFonts w:ascii="Palatino Linotype" w:hAnsi="Palatino Linotype"/>
        <w:b/>
        <w:color w:val="C00000"/>
        <w:sz w:val="16"/>
        <w:szCs w:val="16"/>
      </w:rPr>
      <w:t>, AND EDUCATION</w:t>
    </w:r>
    <w:r w:rsidR="00822BF1" w:rsidRPr="00226EE6">
      <w:rPr>
        <w:rFonts w:ascii="Palatino Linotype" w:hAnsi="Palatino Linotype"/>
        <w:b/>
        <w:color w:val="C00000"/>
        <w:sz w:val="16"/>
        <w:szCs w:val="16"/>
      </w:rPr>
      <w:t xml:space="preserve"> RESEARCH</w:t>
    </w:r>
  </w:p>
  <w:p w14:paraId="2555A62F" w14:textId="13960CF0" w:rsidR="00943863" w:rsidRPr="00943863" w:rsidRDefault="00943863" w:rsidP="00226EE6">
    <w:pPr>
      <w:pBdr>
        <w:top w:val="nil"/>
        <w:left w:val="nil"/>
        <w:bottom w:val="none" w:sz="0" w:space="0" w:color="000000"/>
        <w:right w:val="nil"/>
        <w:between w:val="nil"/>
      </w:pBdr>
      <w:tabs>
        <w:tab w:val="center" w:pos="4153"/>
        <w:tab w:val="right" w:pos="8306"/>
      </w:tabs>
      <w:spacing w:before="240" w:after="120" w:line="228" w:lineRule="auto"/>
      <w:ind w:firstLine="289"/>
      <w:jc w:val="center"/>
      <w:rPr>
        <w:rFonts w:ascii="Palatino Linotype" w:hAnsi="Palatino Linotype"/>
        <w:color w:val="000000"/>
        <w:sz w:val="18"/>
        <w:szCs w:val="18"/>
      </w:rPr>
    </w:pPr>
    <w:r w:rsidRPr="00943863">
      <w:rPr>
        <w:rFonts w:ascii="Palatino Linotype" w:eastAsia="Times New Roman" w:hAnsi="Palatino Linotype"/>
        <w:b/>
        <w:color w:val="000000"/>
        <w:sz w:val="18"/>
        <w:szCs w:val="18"/>
      </w:rPr>
      <w:t xml:space="preserve">Proceedings of the </w:t>
    </w:r>
    <w:r w:rsidR="00226EE6">
      <w:rPr>
        <w:rFonts w:ascii="Palatino Linotype" w:eastAsia="Times New Roman" w:hAnsi="Palatino Linotype"/>
        <w:b/>
        <w:color w:val="000000"/>
        <w:sz w:val="18"/>
        <w:szCs w:val="18"/>
      </w:rPr>
      <w:t>1</w:t>
    </w:r>
    <w:proofErr w:type="gramStart"/>
    <w:r w:rsidR="00226EE6" w:rsidRPr="00226EE6">
      <w:rPr>
        <w:rFonts w:ascii="Palatino Linotype" w:eastAsia="Times New Roman" w:hAnsi="Palatino Linotype"/>
        <w:b/>
        <w:color w:val="000000"/>
        <w:sz w:val="18"/>
        <w:szCs w:val="18"/>
        <w:vertAlign w:val="superscript"/>
      </w:rPr>
      <w:t>st</w:t>
    </w:r>
    <w:r w:rsidR="00226EE6">
      <w:rPr>
        <w:rFonts w:ascii="Palatino Linotype" w:eastAsia="Times New Roman" w:hAnsi="Palatino Linotype"/>
        <w:b/>
        <w:color w:val="000000"/>
        <w:sz w:val="18"/>
        <w:szCs w:val="18"/>
      </w:rPr>
      <w:t xml:space="preserve"> </w:t>
    </w:r>
    <w:r w:rsidRPr="00943863">
      <w:rPr>
        <w:rFonts w:ascii="Palatino Linotype" w:eastAsia="Times New Roman" w:hAnsi="Palatino Linotype"/>
        <w:b/>
        <w:color w:val="000000"/>
        <w:sz w:val="18"/>
        <w:szCs w:val="18"/>
      </w:rPr>
      <w:t xml:space="preserve"> </w:t>
    </w:r>
    <w:r w:rsidR="00226EE6">
      <w:rPr>
        <w:rFonts w:ascii="Palatino Linotype" w:eastAsia="Times New Roman" w:hAnsi="Palatino Linotype"/>
        <w:b/>
        <w:color w:val="000000"/>
        <w:sz w:val="18"/>
        <w:szCs w:val="18"/>
      </w:rPr>
      <w:t>Global</w:t>
    </w:r>
    <w:proofErr w:type="gramEnd"/>
    <w:r w:rsidR="00226EE6">
      <w:rPr>
        <w:rFonts w:ascii="Palatino Linotype" w:eastAsia="Times New Roman" w:hAnsi="Palatino Linotype"/>
        <w:b/>
        <w:color w:val="000000"/>
        <w:sz w:val="18"/>
        <w:szCs w:val="18"/>
      </w:rPr>
      <w:t xml:space="preserve"> Conference on Humanities, Social</w:t>
    </w:r>
    <w:r w:rsidR="00864A98">
      <w:rPr>
        <w:rFonts w:ascii="Palatino Linotype" w:eastAsia="Times New Roman" w:hAnsi="Palatino Linotype"/>
        <w:b/>
        <w:color w:val="000000"/>
        <w:sz w:val="18"/>
        <w:szCs w:val="18"/>
      </w:rPr>
      <w:t xml:space="preserve">, </w:t>
    </w:r>
    <w:r w:rsidR="00226EE6">
      <w:rPr>
        <w:rFonts w:ascii="Palatino Linotype" w:eastAsia="Times New Roman" w:hAnsi="Palatino Linotype"/>
        <w:b/>
        <w:color w:val="000000"/>
        <w:sz w:val="18"/>
        <w:szCs w:val="18"/>
      </w:rPr>
      <w:t>Business</w:t>
    </w:r>
    <w:r w:rsidR="00864A98">
      <w:rPr>
        <w:rFonts w:ascii="Palatino Linotype" w:eastAsia="Times New Roman" w:hAnsi="Palatino Linotype"/>
        <w:b/>
        <w:color w:val="000000"/>
        <w:sz w:val="18"/>
        <w:szCs w:val="18"/>
      </w:rPr>
      <w:t>, and Education</w:t>
    </w:r>
    <w:r w:rsidRPr="00943863">
      <w:rPr>
        <w:rFonts w:ascii="Palatino Linotype" w:eastAsia="Times New Roman" w:hAnsi="Palatino Linotype"/>
        <w:b/>
        <w:color w:val="000000"/>
        <w:sz w:val="18"/>
        <w:szCs w:val="18"/>
      </w:rPr>
      <w:t xml:space="preserve"> (</w:t>
    </w:r>
    <w:r w:rsidR="00226EE6">
      <w:rPr>
        <w:rFonts w:ascii="Palatino Linotype" w:eastAsia="Times New Roman" w:hAnsi="Palatino Linotype"/>
        <w:b/>
        <w:color w:val="000000"/>
        <w:sz w:val="18"/>
        <w:szCs w:val="18"/>
      </w:rPr>
      <w:t>GCHSB</w:t>
    </w:r>
    <w:r w:rsidR="00864A98">
      <w:rPr>
        <w:rFonts w:ascii="Palatino Linotype" w:eastAsia="Times New Roman" w:hAnsi="Palatino Linotype"/>
        <w:b/>
        <w:color w:val="000000"/>
        <w:sz w:val="18"/>
        <w:szCs w:val="18"/>
      </w:rPr>
      <w:t>E</w:t>
    </w:r>
    <w:r w:rsidRPr="00943863">
      <w:rPr>
        <w:rFonts w:ascii="Palatino Linotype" w:eastAsia="Times New Roman" w:hAnsi="Palatino Linotype"/>
        <w:b/>
        <w:color w:val="000000"/>
        <w:sz w:val="18"/>
        <w:szCs w:val="18"/>
      </w:rPr>
      <w:t xml:space="preserve"> 202</w:t>
    </w:r>
    <w:r w:rsidR="00864A98">
      <w:rPr>
        <w:rFonts w:ascii="Palatino Linotype" w:eastAsia="Times New Roman" w:hAnsi="Palatino Linotype"/>
        <w:b/>
        <w:color w:val="000000"/>
        <w:sz w:val="18"/>
        <w:szCs w:val="18"/>
      </w:rPr>
      <w:t>3</w:t>
    </w:r>
    <w:r w:rsidRPr="00943863">
      <w:rPr>
        <w:rFonts w:ascii="Palatino Linotype" w:eastAsia="Times New Roman" w:hAnsi="Palatino Linotype"/>
        <w:b/>
        <w:color w:val="000000"/>
        <w:sz w:val="18"/>
        <w:szCs w:val="18"/>
      </w:rPr>
      <w:t>)</w:t>
    </w:r>
  </w:p>
  <w:p w14:paraId="7D9AEAC4" w14:textId="462F61EC" w:rsidR="00D45460" w:rsidRPr="00943863" w:rsidRDefault="00D45460" w:rsidP="00701330">
    <w:pPr>
      <w:pStyle w:val="Header"/>
      <w:rPr>
        <w:rFonts w:ascii="Palatino Linotype" w:hAnsi="Palatino Linotype"/>
        <w:color w:val="0070C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DD01B7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75EB8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920EE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CBE1DB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20AC3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BC4ECC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9428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BED6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42A1F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0218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6071413"/>
    <w:multiLevelType w:val="multilevel"/>
    <w:tmpl w:val="52C6C4E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931"/>
    <w:rsid w:val="00015547"/>
    <w:rsid w:val="0002024F"/>
    <w:rsid w:val="00021C71"/>
    <w:rsid w:val="00032BCB"/>
    <w:rsid w:val="000334F7"/>
    <w:rsid w:val="00047FF9"/>
    <w:rsid w:val="0005724A"/>
    <w:rsid w:val="00076BBE"/>
    <w:rsid w:val="00097FCC"/>
    <w:rsid w:val="000B357F"/>
    <w:rsid w:val="000B3BB1"/>
    <w:rsid w:val="000D5DE2"/>
    <w:rsid w:val="000E0307"/>
    <w:rsid w:val="000E0D4E"/>
    <w:rsid w:val="000E3E5F"/>
    <w:rsid w:val="000E6850"/>
    <w:rsid w:val="00104A14"/>
    <w:rsid w:val="00111540"/>
    <w:rsid w:val="0011578E"/>
    <w:rsid w:val="00125D00"/>
    <w:rsid w:val="00127740"/>
    <w:rsid w:val="00140F9D"/>
    <w:rsid w:val="00147E46"/>
    <w:rsid w:val="00177CD0"/>
    <w:rsid w:val="001808D8"/>
    <w:rsid w:val="001A5A4E"/>
    <w:rsid w:val="001B1E6C"/>
    <w:rsid w:val="001B716E"/>
    <w:rsid w:val="001D10A5"/>
    <w:rsid w:val="001E0EE8"/>
    <w:rsid w:val="00203895"/>
    <w:rsid w:val="00205DEF"/>
    <w:rsid w:val="00210F98"/>
    <w:rsid w:val="00212F28"/>
    <w:rsid w:val="00226EE6"/>
    <w:rsid w:val="00244038"/>
    <w:rsid w:val="002464CE"/>
    <w:rsid w:val="00246C99"/>
    <w:rsid w:val="002549F2"/>
    <w:rsid w:val="00256AF5"/>
    <w:rsid w:val="00257D0E"/>
    <w:rsid w:val="002653A9"/>
    <w:rsid w:val="00275C65"/>
    <w:rsid w:val="00277665"/>
    <w:rsid w:val="00285CC9"/>
    <w:rsid w:val="00286DC8"/>
    <w:rsid w:val="00291FBB"/>
    <w:rsid w:val="002963F9"/>
    <w:rsid w:val="002972C4"/>
    <w:rsid w:val="002A0CC2"/>
    <w:rsid w:val="002A5A30"/>
    <w:rsid w:val="002A70B2"/>
    <w:rsid w:val="002D0ACF"/>
    <w:rsid w:val="002E7DC2"/>
    <w:rsid w:val="00303313"/>
    <w:rsid w:val="00303CAF"/>
    <w:rsid w:val="00305DAD"/>
    <w:rsid w:val="00311D07"/>
    <w:rsid w:val="00321D2F"/>
    <w:rsid w:val="00322CA9"/>
    <w:rsid w:val="0032441F"/>
    <w:rsid w:val="00331067"/>
    <w:rsid w:val="003505CD"/>
    <w:rsid w:val="0035113F"/>
    <w:rsid w:val="00360FA3"/>
    <w:rsid w:val="00377EB1"/>
    <w:rsid w:val="00381F77"/>
    <w:rsid w:val="0038248E"/>
    <w:rsid w:val="003845A2"/>
    <w:rsid w:val="00394271"/>
    <w:rsid w:val="0039680E"/>
    <w:rsid w:val="003B1499"/>
    <w:rsid w:val="003B1FB2"/>
    <w:rsid w:val="003B3351"/>
    <w:rsid w:val="003C2E96"/>
    <w:rsid w:val="003D3288"/>
    <w:rsid w:val="003F49C2"/>
    <w:rsid w:val="003F4E29"/>
    <w:rsid w:val="00406F8E"/>
    <w:rsid w:val="0042055D"/>
    <w:rsid w:val="00425D59"/>
    <w:rsid w:val="00426244"/>
    <w:rsid w:val="00440ABC"/>
    <w:rsid w:val="00446F10"/>
    <w:rsid w:val="004478F1"/>
    <w:rsid w:val="00451C55"/>
    <w:rsid w:val="00456541"/>
    <w:rsid w:val="00457B07"/>
    <w:rsid w:val="00464698"/>
    <w:rsid w:val="00476798"/>
    <w:rsid w:val="004A559E"/>
    <w:rsid w:val="004A5CD1"/>
    <w:rsid w:val="004B0794"/>
    <w:rsid w:val="004C0218"/>
    <w:rsid w:val="004C3DD8"/>
    <w:rsid w:val="004C4838"/>
    <w:rsid w:val="004C59C3"/>
    <w:rsid w:val="004D4EF3"/>
    <w:rsid w:val="004D72ED"/>
    <w:rsid w:val="004D7E92"/>
    <w:rsid w:val="004E6A6B"/>
    <w:rsid w:val="004F5CBC"/>
    <w:rsid w:val="00503141"/>
    <w:rsid w:val="005079E4"/>
    <w:rsid w:val="005102AB"/>
    <w:rsid w:val="005106E7"/>
    <w:rsid w:val="005131C1"/>
    <w:rsid w:val="00534677"/>
    <w:rsid w:val="005442C7"/>
    <w:rsid w:val="00553E88"/>
    <w:rsid w:val="00560305"/>
    <w:rsid w:val="00566E32"/>
    <w:rsid w:val="005724FB"/>
    <w:rsid w:val="00581304"/>
    <w:rsid w:val="00592B11"/>
    <w:rsid w:val="0059701A"/>
    <w:rsid w:val="00597A1C"/>
    <w:rsid w:val="005A77CA"/>
    <w:rsid w:val="005E10FF"/>
    <w:rsid w:val="005E705D"/>
    <w:rsid w:val="005F12A6"/>
    <w:rsid w:val="005F476E"/>
    <w:rsid w:val="00603E85"/>
    <w:rsid w:val="006060FA"/>
    <w:rsid w:val="006241B8"/>
    <w:rsid w:val="00630A83"/>
    <w:rsid w:val="006319DE"/>
    <w:rsid w:val="00633EB1"/>
    <w:rsid w:val="00633F87"/>
    <w:rsid w:val="00634F02"/>
    <w:rsid w:val="00637D8D"/>
    <w:rsid w:val="00646193"/>
    <w:rsid w:val="006551A2"/>
    <w:rsid w:val="00677AD3"/>
    <w:rsid w:val="006816F3"/>
    <w:rsid w:val="00691501"/>
    <w:rsid w:val="0069393B"/>
    <w:rsid w:val="006A25A3"/>
    <w:rsid w:val="006A260F"/>
    <w:rsid w:val="006B419D"/>
    <w:rsid w:val="006B7204"/>
    <w:rsid w:val="006C371F"/>
    <w:rsid w:val="006D22D0"/>
    <w:rsid w:val="006D6666"/>
    <w:rsid w:val="006F1CFD"/>
    <w:rsid w:val="006F6ED6"/>
    <w:rsid w:val="006F7AC0"/>
    <w:rsid w:val="00701330"/>
    <w:rsid w:val="00705187"/>
    <w:rsid w:val="0071616E"/>
    <w:rsid w:val="00723310"/>
    <w:rsid w:val="00725EAF"/>
    <w:rsid w:val="0072672B"/>
    <w:rsid w:val="00731099"/>
    <w:rsid w:val="00731C04"/>
    <w:rsid w:val="00744AC5"/>
    <w:rsid w:val="00750349"/>
    <w:rsid w:val="00763E3D"/>
    <w:rsid w:val="0077033C"/>
    <w:rsid w:val="007872C5"/>
    <w:rsid w:val="007A2A82"/>
    <w:rsid w:val="007A4BD9"/>
    <w:rsid w:val="007C5B94"/>
    <w:rsid w:val="007D0D8A"/>
    <w:rsid w:val="007D3CA2"/>
    <w:rsid w:val="007E2869"/>
    <w:rsid w:val="007E4D2D"/>
    <w:rsid w:val="007E65CA"/>
    <w:rsid w:val="007E7BB3"/>
    <w:rsid w:val="007F22DF"/>
    <w:rsid w:val="007F4F78"/>
    <w:rsid w:val="00800D38"/>
    <w:rsid w:val="0080596A"/>
    <w:rsid w:val="00806386"/>
    <w:rsid w:val="008119BB"/>
    <w:rsid w:val="0081296A"/>
    <w:rsid w:val="00815779"/>
    <w:rsid w:val="00817700"/>
    <w:rsid w:val="00822BF1"/>
    <w:rsid w:val="00831104"/>
    <w:rsid w:val="00834FA9"/>
    <w:rsid w:val="0083549D"/>
    <w:rsid w:val="00847D9D"/>
    <w:rsid w:val="00852389"/>
    <w:rsid w:val="00852E28"/>
    <w:rsid w:val="00863700"/>
    <w:rsid w:val="008649CE"/>
    <w:rsid w:val="00864A98"/>
    <w:rsid w:val="00872FC2"/>
    <w:rsid w:val="008755A4"/>
    <w:rsid w:val="00877565"/>
    <w:rsid w:val="008A18C6"/>
    <w:rsid w:val="008B325B"/>
    <w:rsid w:val="008B512C"/>
    <w:rsid w:val="008C0920"/>
    <w:rsid w:val="008C5378"/>
    <w:rsid w:val="008C5469"/>
    <w:rsid w:val="008D0D58"/>
    <w:rsid w:val="008D53C7"/>
    <w:rsid w:val="008D7C32"/>
    <w:rsid w:val="00902464"/>
    <w:rsid w:val="0090305A"/>
    <w:rsid w:val="00920BED"/>
    <w:rsid w:val="0092583E"/>
    <w:rsid w:val="00943863"/>
    <w:rsid w:val="009452E5"/>
    <w:rsid w:val="00957CCF"/>
    <w:rsid w:val="0096769C"/>
    <w:rsid w:val="00970E4D"/>
    <w:rsid w:val="009721F2"/>
    <w:rsid w:val="00972C71"/>
    <w:rsid w:val="00973F5D"/>
    <w:rsid w:val="00974183"/>
    <w:rsid w:val="009803A4"/>
    <w:rsid w:val="009A58A7"/>
    <w:rsid w:val="009A673D"/>
    <w:rsid w:val="009C16FC"/>
    <w:rsid w:val="009C546A"/>
    <w:rsid w:val="009C6738"/>
    <w:rsid w:val="009D1D73"/>
    <w:rsid w:val="009D26DD"/>
    <w:rsid w:val="009E4666"/>
    <w:rsid w:val="009F5A7B"/>
    <w:rsid w:val="00A104F7"/>
    <w:rsid w:val="00A1358E"/>
    <w:rsid w:val="00A14CF4"/>
    <w:rsid w:val="00A15600"/>
    <w:rsid w:val="00A16ABB"/>
    <w:rsid w:val="00A40567"/>
    <w:rsid w:val="00A44B6F"/>
    <w:rsid w:val="00A658F9"/>
    <w:rsid w:val="00A710EF"/>
    <w:rsid w:val="00A86FC0"/>
    <w:rsid w:val="00A911A0"/>
    <w:rsid w:val="00AA2C63"/>
    <w:rsid w:val="00AA6EFB"/>
    <w:rsid w:val="00AB4180"/>
    <w:rsid w:val="00AB4488"/>
    <w:rsid w:val="00AB4837"/>
    <w:rsid w:val="00AB6AC3"/>
    <w:rsid w:val="00AC0815"/>
    <w:rsid w:val="00AC71DC"/>
    <w:rsid w:val="00AD0C7E"/>
    <w:rsid w:val="00AD2AEF"/>
    <w:rsid w:val="00AE0262"/>
    <w:rsid w:val="00B14F96"/>
    <w:rsid w:val="00B228F4"/>
    <w:rsid w:val="00B43AB9"/>
    <w:rsid w:val="00B90FA1"/>
    <w:rsid w:val="00B962D1"/>
    <w:rsid w:val="00B97C68"/>
    <w:rsid w:val="00BA2FEA"/>
    <w:rsid w:val="00BA3BAC"/>
    <w:rsid w:val="00BA48B2"/>
    <w:rsid w:val="00BB0A46"/>
    <w:rsid w:val="00BC484D"/>
    <w:rsid w:val="00BC6970"/>
    <w:rsid w:val="00BD4B57"/>
    <w:rsid w:val="00BE613C"/>
    <w:rsid w:val="00BE7CEE"/>
    <w:rsid w:val="00C02FE2"/>
    <w:rsid w:val="00C06132"/>
    <w:rsid w:val="00C156E7"/>
    <w:rsid w:val="00C33F90"/>
    <w:rsid w:val="00C3446D"/>
    <w:rsid w:val="00C406DC"/>
    <w:rsid w:val="00C438E0"/>
    <w:rsid w:val="00C77C68"/>
    <w:rsid w:val="00C8172A"/>
    <w:rsid w:val="00C86B3D"/>
    <w:rsid w:val="00C96970"/>
    <w:rsid w:val="00CA26AF"/>
    <w:rsid w:val="00CA3DA6"/>
    <w:rsid w:val="00CB1A9A"/>
    <w:rsid w:val="00CB476F"/>
    <w:rsid w:val="00CB5CDC"/>
    <w:rsid w:val="00CC2613"/>
    <w:rsid w:val="00CC595F"/>
    <w:rsid w:val="00CC7138"/>
    <w:rsid w:val="00CD49FB"/>
    <w:rsid w:val="00CF525E"/>
    <w:rsid w:val="00D01030"/>
    <w:rsid w:val="00D03CBA"/>
    <w:rsid w:val="00D124A1"/>
    <w:rsid w:val="00D3006D"/>
    <w:rsid w:val="00D45460"/>
    <w:rsid w:val="00D55CA7"/>
    <w:rsid w:val="00D57F97"/>
    <w:rsid w:val="00D62C48"/>
    <w:rsid w:val="00D70D5D"/>
    <w:rsid w:val="00D73C2D"/>
    <w:rsid w:val="00D83C60"/>
    <w:rsid w:val="00D8587E"/>
    <w:rsid w:val="00D92611"/>
    <w:rsid w:val="00DA3EAC"/>
    <w:rsid w:val="00DB4770"/>
    <w:rsid w:val="00DC3A68"/>
    <w:rsid w:val="00DD427C"/>
    <w:rsid w:val="00DE04C8"/>
    <w:rsid w:val="00DE31B4"/>
    <w:rsid w:val="00DE4D52"/>
    <w:rsid w:val="00DF0168"/>
    <w:rsid w:val="00DF2CFC"/>
    <w:rsid w:val="00DF39CC"/>
    <w:rsid w:val="00DF6097"/>
    <w:rsid w:val="00E0145A"/>
    <w:rsid w:val="00E020F2"/>
    <w:rsid w:val="00E057D8"/>
    <w:rsid w:val="00E06A99"/>
    <w:rsid w:val="00E06E73"/>
    <w:rsid w:val="00E07455"/>
    <w:rsid w:val="00E079E9"/>
    <w:rsid w:val="00E1127C"/>
    <w:rsid w:val="00E158D0"/>
    <w:rsid w:val="00E15931"/>
    <w:rsid w:val="00E337B3"/>
    <w:rsid w:val="00E403B9"/>
    <w:rsid w:val="00E44458"/>
    <w:rsid w:val="00E44C15"/>
    <w:rsid w:val="00E4502F"/>
    <w:rsid w:val="00E531A6"/>
    <w:rsid w:val="00E6003A"/>
    <w:rsid w:val="00E6593E"/>
    <w:rsid w:val="00E65F20"/>
    <w:rsid w:val="00E73A71"/>
    <w:rsid w:val="00E81C18"/>
    <w:rsid w:val="00E87CF7"/>
    <w:rsid w:val="00E9565B"/>
    <w:rsid w:val="00E97293"/>
    <w:rsid w:val="00EB39D8"/>
    <w:rsid w:val="00ED2CDB"/>
    <w:rsid w:val="00ED6F18"/>
    <w:rsid w:val="00ED72EE"/>
    <w:rsid w:val="00EE4095"/>
    <w:rsid w:val="00EF0BD9"/>
    <w:rsid w:val="00EF45A7"/>
    <w:rsid w:val="00F017C6"/>
    <w:rsid w:val="00F151E3"/>
    <w:rsid w:val="00F15ABC"/>
    <w:rsid w:val="00F221F5"/>
    <w:rsid w:val="00F30FD2"/>
    <w:rsid w:val="00F359DD"/>
    <w:rsid w:val="00F42F3F"/>
    <w:rsid w:val="00F44181"/>
    <w:rsid w:val="00F64679"/>
    <w:rsid w:val="00F864C9"/>
    <w:rsid w:val="00F87F5B"/>
    <w:rsid w:val="00F925EE"/>
    <w:rsid w:val="00FA43E5"/>
    <w:rsid w:val="00FB7F0C"/>
    <w:rsid w:val="00FC0188"/>
    <w:rsid w:val="00FC29FD"/>
    <w:rsid w:val="00FD6464"/>
    <w:rsid w:val="00FF10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47C40"/>
  <w15:docId w15:val="{3065715E-0BC8-48FA-9E94-25E9A6FEC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6DD"/>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A30"/>
    <w:pPr>
      <w:ind w:left="720"/>
      <w:contextualSpacing/>
    </w:pPr>
  </w:style>
  <w:style w:type="paragraph" w:styleId="Header">
    <w:name w:val="header"/>
    <w:basedOn w:val="Normal"/>
    <w:link w:val="HeaderChar"/>
    <w:uiPriority w:val="99"/>
    <w:unhideWhenUsed/>
    <w:rsid w:val="00CA3D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DA6"/>
  </w:style>
  <w:style w:type="paragraph" w:styleId="Footer">
    <w:name w:val="footer"/>
    <w:basedOn w:val="Normal"/>
    <w:link w:val="FooterChar"/>
    <w:uiPriority w:val="99"/>
    <w:unhideWhenUsed/>
    <w:rsid w:val="00CA3D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DA6"/>
  </w:style>
  <w:style w:type="paragraph" w:styleId="BalloonText">
    <w:name w:val="Balloon Text"/>
    <w:basedOn w:val="Normal"/>
    <w:link w:val="BalloonTextChar"/>
    <w:uiPriority w:val="99"/>
    <w:semiHidden/>
    <w:unhideWhenUsed/>
    <w:rsid w:val="005F4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76E"/>
    <w:rPr>
      <w:rFonts w:ascii="Tahoma" w:hAnsi="Tahoma" w:cs="Tahoma"/>
      <w:sz w:val="16"/>
      <w:szCs w:val="16"/>
    </w:rPr>
  </w:style>
  <w:style w:type="table" w:styleId="TableGrid">
    <w:name w:val="Table Grid"/>
    <w:basedOn w:val="TableNormal"/>
    <w:rsid w:val="0077033C"/>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DC3A68"/>
    <w:rPr>
      <w:color w:val="0000FF"/>
      <w:u w:val="single"/>
    </w:rPr>
  </w:style>
  <w:style w:type="paragraph" w:customStyle="1" w:styleId="Default">
    <w:name w:val="Default"/>
    <w:rsid w:val="0096769C"/>
    <w:pPr>
      <w:autoSpaceDE w:val="0"/>
      <w:autoSpaceDN w:val="0"/>
      <w:adjustRightInd w:val="0"/>
    </w:pPr>
    <w:rPr>
      <w:rFonts w:ascii="Times New Roman" w:eastAsia="Times New Roman" w:hAnsi="Times New Roman"/>
      <w:color w:val="000000"/>
      <w:sz w:val="24"/>
      <w:szCs w:val="24"/>
      <w:lang w:val="en-US" w:eastAsia="en-US"/>
    </w:rPr>
  </w:style>
  <w:style w:type="character" w:styleId="UnresolvedMention">
    <w:name w:val="Unresolved Mention"/>
    <w:basedOn w:val="DefaultParagraphFont"/>
    <w:uiPriority w:val="99"/>
    <w:semiHidden/>
    <w:unhideWhenUsed/>
    <w:rsid w:val="00AB41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07/BFb002577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513A7-B3B5-4919-89F6-A154A8E0C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1271</Words>
  <Characters>6485</Characters>
  <Application>Microsoft Office Word</Application>
  <DocSecurity>0</DocSecurity>
  <Lines>255</Lines>
  <Paragraphs>69</Paragraphs>
  <ScaleCrop>false</ScaleCrop>
  <HeadingPairs>
    <vt:vector size="2" baseType="variant">
      <vt:variant>
        <vt:lpstr>Title</vt:lpstr>
      </vt:variant>
      <vt:variant>
        <vt:i4>1</vt:i4>
      </vt:variant>
    </vt:vector>
  </HeadingPairs>
  <TitlesOfParts>
    <vt:vector size="1" baseType="lpstr">
      <vt:lpstr>AREA EFFICIENT AND LOW POWER CARRY SELECT ADDER USING BINARY TO EXCESS ONE CONVERTER</vt:lpstr>
    </vt:vector>
  </TitlesOfParts>
  <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AREA EFFICIENT AND LOW POWER CARRY SELECT ADDER USING BINARY TO EXCESS ONE CONVERTER</dc:title>
  <dc:creator>Acer</dc:creator>
  <cp:lastModifiedBy>Rully Fildansyah</cp:lastModifiedBy>
  <cp:revision>8</cp:revision>
  <dcterms:created xsi:type="dcterms:W3CDTF">2022-06-30T03:50:00Z</dcterms:created>
  <dcterms:modified xsi:type="dcterms:W3CDTF">2023-01-06T08:38:00Z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ab102a5838b4926cc24b13bbacbad1c361f02a56c5201606eef0e2ca6f8b24a3</vt:lpwstr>
  </property>
</Properties>
</file>