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7A3D" w14:textId="1B3A2880" w:rsidR="009E273B" w:rsidRPr="00582B84" w:rsidRDefault="007722D3">
      <w:pPr>
        <w:rPr>
          <w:b/>
        </w:rPr>
      </w:pPr>
      <w:r w:rsidRPr="00582B84">
        <w:rPr>
          <w:b/>
        </w:rPr>
        <w:t xml:space="preserve"> </w:t>
      </w:r>
      <w:r w:rsidR="00826FC1" w:rsidRPr="00582B84">
        <w:rPr>
          <w:b/>
        </w:rPr>
        <w:t>MTH 2</w:t>
      </w:r>
      <w:r w:rsidR="004A7541">
        <w:rPr>
          <w:b/>
        </w:rPr>
        <w:t>02</w:t>
      </w:r>
      <w:r w:rsidR="00E72598">
        <w:rPr>
          <w:b/>
        </w:rPr>
        <w:tab/>
      </w:r>
      <w:r w:rsidR="00F41AD3">
        <w:rPr>
          <w:b/>
        </w:rPr>
        <w:tab/>
      </w:r>
      <w:r w:rsidR="007A14ED">
        <w:rPr>
          <w:b/>
        </w:rPr>
        <w:tab/>
      </w:r>
      <w:r w:rsidR="004F0F12" w:rsidRPr="00582B84">
        <w:rPr>
          <w:b/>
        </w:rPr>
        <w:t>Sample Pacing Plan</w:t>
      </w:r>
      <w:r w:rsidR="00F41AD3">
        <w:rPr>
          <w:b/>
        </w:rPr>
        <w:tab/>
      </w:r>
      <w:r w:rsidR="00705335">
        <w:rPr>
          <w:b/>
        </w:rPr>
        <w:t>- Series First</w:t>
      </w:r>
      <w:r w:rsidR="00F41AD3">
        <w:rPr>
          <w:b/>
        </w:rPr>
        <w:tab/>
      </w:r>
      <w:r w:rsidR="00301C08" w:rsidRPr="00582B84">
        <w:rPr>
          <w:b/>
        </w:rPr>
        <w:tab/>
      </w:r>
      <w:r w:rsidR="00705335">
        <w:rPr>
          <w:b/>
        </w:rPr>
        <w:tab/>
      </w:r>
      <w:r w:rsidR="0034079A" w:rsidRPr="00582B84">
        <w:rPr>
          <w:b/>
        </w:rPr>
        <w:t xml:space="preserve"> </w:t>
      </w:r>
      <w:r w:rsidR="00705335">
        <w:rPr>
          <w:b/>
        </w:rPr>
        <w:t xml:space="preserve">      Fall</w:t>
      </w:r>
      <w:r w:rsidR="002D7D6F" w:rsidRPr="00582B84">
        <w:rPr>
          <w:b/>
        </w:rPr>
        <w:t xml:space="preserve"> 20</w:t>
      </w:r>
      <w:r w:rsidR="00390B0F">
        <w:rPr>
          <w:b/>
        </w:rPr>
        <w:t>2</w:t>
      </w:r>
      <w:r w:rsidR="00D31E73">
        <w:rPr>
          <w:b/>
        </w:rPr>
        <w:t>2</w:t>
      </w:r>
    </w:p>
    <w:tbl>
      <w:tblPr>
        <w:tblStyle w:val="TableGrid"/>
        <w:tblpPr w:leftFromText="180" w:rightFromText="180" w:vertAnchor="page" w:horzAnchor="page" w:tblpX="1434" w:tblpY="1240"/>
        <w:tblW w:w="9715" w:type="dxa"/>
        <w:tblLayout w:type="fixed"/>
        <w:tblLook w:val="00A0" w:firstRow="1" w:lastRow="0" w:firstColumn="1" w:lastColumn="0" w:noHBand="0" w:noVBand="0"/>
      </w:tblPr>
      <w:tblGrid>
        <w:gridCol w:w="1943"/>
        <w:gridCol w:w="1943"/>
        <w:gridCol w:w="1943"/>
        <w:gridCol w:w="1943"/>
        <w:gridCol w:w="1943"/>
      </w:tblGrid>
      <w:tr w:rsidR="00BD4105" w:rsidRPr="00C85302" w14:paraId="7A32C355" w14:textId="77777777" w:rsidTr="00582B84">
        <w:trPr>
          <w:trHeight w:val="352"/>
        </w:trPr>
        <w:tc>
          <w:tcPr>
            <w:tcW w:w="1943" w:type="dxa"/>
            <w:shd w:val="clear" w:color="auto" w:fill="D9D9D9" w:themeFill="background1" w:themeFillShade="D9"/>
          </w:tcPr>
          <w:p w14:paraId="27867431" w14:textId="77777777" w:rsidR="009E273B" w:rsidRPr="00C85302" w:rsidRDefault="009E273B" w:rsidP="00BD4105">
            <w:r w:rsidRPr="00C85302">
              <w:t>Week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C24435B" w14:textId="77777777" w:rsidR="009E273B" w:rsidRPr="00C85302" w:rsidRDefault="009E273B" w:rsidP="00BD4105">
            <w:r w:rsidRPr="00C85302">
              <w:t>Monday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4638E5CE" w14:textId="49D170CD" w:rsidR="009E273B" w:rsidRPr="00C85302" w:rsidRDefault="007E3CC5" w:rsidP="00743B42">
            <w:r>
              <w:t>Tues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0FD4F179" w14:textId="02E14AB5" w:rsidR="009E273B" w:rsidRPr="00C85302" w:rsidRDefault="007E3CC5" w:rsidP="00743B42">
            <w:r>
              <w:t>Wed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77405611" w14:textId="77777777" w:rsidR="009E273B" w:rsidRPr="00C85302" w:rsidRDefault="009E273B" w:rsidP="00BD4105">
            <w:r w:rsidRPr="00C85302">
              <w:t>Friday</w:t>
            </w:r>
          </w:p>
        </w:tc>
      </w:tr>
      <w:tr w:rsidR="00705335" w:rsidRPr="00C85302" w14:paraId="6DE66B16" w14:textId="77777777" w:rsidTr="00331536">
        <w:trPr>
          <w:trHeight w:val="263"/>
        </w:trPr>
        <w:tc>
          <w:tcPr>
            <w:tcW w:w="1943" w:type="dxa"/>
            <w:vMerge w:val="restart"/>
            <w:shd w:val="clear" w:color="auto" w:fill="D9D9D9" w:themeFill="background1" w:themeFillShade="D9"/>
          </w:tcPr>
          <w:p w14:paraId="50C5BE5E" w14:textId="77777777" w:rsidR="00705335" w:rsidRDefault="00705335" w:rsidP="00705335">
            <w:r>
              <w:t xml:space="preserve">Week </w:t>
            </w:r>
            <w:r w:rsidRPr="00C85302">
              <w:t>1</w:t>
            </w:r>
          </w:p>
          <w:p w14:paraId="1C9F0C5D" w14:textId="77777777" w:rsidR="00705335" w:rsidRDefault="00705335" w:rsidP="00705335">
            <w:pPr>
              <w:rPr>
                <w:b/>
              </w:rPr>
            </w:pPr>
          </w:p>
          <w:p w14:paraId="0A0CFBA2" w14:textId="48CE8148" w:rsidR="00705335" w:rsidRDefault="00705335" w:rsidP="00705335">
            <w:r w:rsidRPr="00FD433D">
              <w:rPr>
                <w:highlight w:val="yellow"/>
              </w:rPr>
              <w:t xml:space="preserve">Last day to drop </w:t>
            </w:r>
            <w:r w:rsidR="00CA1F66">
              <w:t>9/2</w:t>
            </w:r>
          </w:p>
        </w:tc>
        <w:tc>
          <w:tcPr>
            <w:tcW w:w="1943" w:type="dxa"/>
          </w:tcPr>
          <w:p w14:paraId="2F1E3372" w14:textId="6154D437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8-29</w:t>
            </w:r>
          </w:p>
        </w:tc>
        <w:tc>
          <w:tcPr>
            <w:tcW w:w="1943" w:type="dxa"/>
          </w:tcPr>
          <w:p w14:paraId="34A85BBB" w14:textId="4C948AFE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8-30</w:t>
            </w:r>
          </w:p>
        </w:tc>
        <w:tc>
          <w:tcPr>
            <w:tcW w:w="1943" w:type="dxa"/>
          </w:tcPr>
          <w:p w14:paraId="39D3DB11" w14:textId="4E07AC9A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8-31</w:t>
            </w:r>
          </w:p>
        </w:tc>
        <w:tc>
          <w:tcPr>
            <w:tcW w:w="1943" w:type="dxa"/>
          </w:tcPr>
          <w:p w14:paraId="0F87F59E" w14:textId="0CCA2851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9-2</w:t>
            </w:r>
          </w:p>
        </w:tc>
      </w:tr>
      <w:tr w:rsidR="008704B6" w:rsidRPr="00C85302" w14:paraId="46CDB085" w14:textId="77777777" w:rsidTr="008704B6">
        <w:trPr>
          <w:trHeight w:val="1424"/>
        </w:trPr>
        <w:tc>
          <w:tcPr>
            <w:tcW w:w="1943" w:type="dxa"/>
            <w:vMerge/>
            <w:shd w:val="clear" w:color="auto" w:fill="D9D9D9" w:themeFill="background1" w:themeFillShade="D9"/>
          </w:tcPr>
          <w:p w14:paraId="2CA60E42" w14:textId="0B674153" w:rsidR="008704B6" w:rsidRPr="00C85302" w:rsidRDefault="008704B6" w:rsidP="008704B6"/>
        </w:tc>
        <w:tc>
          <w:tcPr>
            <w:tcW w:w="1943" w:type="dxa"/>
          </w:tcPr>
          <w:p w14:paraId="55F1C2EB" w14:textId="77777777" w:rsidR="006F12A0" w:rsidRDefault="006F12A0" w:rsidP="008704B6">
            <w:r>
              <w:t>Classroom norms/</w:t>
            </w:r>
          </w:p>
          <w:p w14:paraId="6A5C344B" w14:textId="15902540" w:rsidR="006F12A0" w:rsidRPr="00C85302" w:rsidRDefault="006F12A0" w:rsidP="008704B6">
            <w:r>
              <w:t>5.1 Sequences</w:t>
            </w:r>
          </w:p>
        </w:tc>
        <w:tc>
          <w:tcPr>
            <w:tcW w:w="1943" w:type="dxa"/>
          </w:tcPr>
          <w:p w14:paraId="6D080758" w14:textId="0D7B49B4" w:rsidR="008704B6" w:rsidRPr="00C85302" w:rsidRDefault="006F12A0" w:rsidP="008704B6">
            <w:r>
              <w:t>5.1 Sequences</w:t>
            </w:r>
          </w:p>
        </w:tc>
        <w:tc>
          <w:tcPr>
            <w:tcW w:w="1943" w:type="dxa"/>
          </w:tcPr>
          <w:p w14:paraId="14D0FF88" w14:textId="66BDCF36" w:rsidR="008704B6" w:rsidRPr="00C85302" w:rsidRDefault="006F12A0" w:rsidP="008704B6">
            <w:r>
              <w:t>5.1 Sequences/5.2 Series</w:t>
            </w:r>
          </w:p>
        </w:tc>
        <w:tc>
          <w:tcPr>
            <w:tcW w:w="1943" w:type="dxa"/>
          </w:tcPr>
          <w:p w14:paraId="30E7C718" w14:textId="7080A42B" w:rsidR="008704B6" w:rsidRPr="00AD7DFB" w:rsidRDefault="006F12A0" w:rsidP="008704B6">
            <w:pPr>
              <w:rPr>
                <w:b/>
              </w:rPr>
            </w:pPr>
            <w:r>
              <w:t>5.2/5.3 Divergence and Integral Test</w:t>
            </w:r>
          </w:p>
        </w:tc>
      </w:tr>
      <w:tr w:rsidR="00705335" w:rsidRPr="00C85302" w14:paraId="2B9E0E98" w14:textId="77777777" w:rsidTr="00886B4F">
        <w:trPr>
          <w:trHeight w:val="335"/>
        </w:trPr>
        <w:tc>
          <w:tcPr>
            <w:tcW w:w="1943" w:type="dxa"/>
            <w:vMerge w:val="restart"/>
            <w:shd w:val="clear" w:color="auto" w:fill="D9D9D9" w:themeFill="background1" w:themeFillShade="D9"/>
          </w:tcPr>
          <w:p w14:paraId="4587DF92" w14:textId="77777777" w:rsidR="00705335" w:rsidRPr="00C85302" w:rsidRDefault="00705335" w:rsidP="00705335">
            <w:r>
              <w:t xml:space="preserve">Week </w:t>
            </w:r>
            <w:r w:rsidRPr="00C85302">
              <w:t>2</w:t>
            </w:r>
          </w:p>
          <w:p w14:paraId="19D1C17E" w14:textId="77777777" w:rsidR="00705335" w:rsidRDefault="00705335" w:rsidP="00705335"/>
        </w:tc>
        <w:tc>
          <w:tcPr>
            <w:tcW w:w="1943" w:type="dxa"/>
            <w:shd w:val="clear" w:color="auto" w:fill="auto"/>
          </w:tcPr>
          <w:p w14:paraId="1EF8AD4E" w14:textId="704713FA" w:rsidR="00705335" w:rsidRPr="00C85302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9-5</w:t>
            </w:r>
          </w:p>
        </w:tc>
        <w:tc>
          <w:tcPr>
            <w:tcW w:w="1943" w:type="dxa"/>
            <w:shd w:val="clear" w:color="auto" w:fill="auto"/>
          </w:tcPr>
          <w:p w14:paraId="451D5B75" w14:textId="44894477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9-6</w:t>
            </w:r>
          </w:p>
        </w:tc>
        <w:tc>
          <w:tcPr>
            <w:tcW w:w="1943" w:type="dxa"/>
            <w:shd w:val="clear" w:color="auto" w:fill="auto"/>
          </w:tcPr>
          <w:p w14:paraId="124A7458" w14:textId="6737AF0D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9-7</w:t>
            </w:r>
          </w:p>
        </w:tc>
        <w:tc>
          <w:tcPr>
            <w:tcW w:w="1943" w:type="dxa"/>
          </w:tcPr>
          <w:p w14:paraId="4D5E0978" w14:textId="5ED4AE03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9-9</w:t>
            </w:r>
          </w:p>
        </w:tc>
      </w:tr>
      <w:tr w:rsidR="00331536" w:rsidRPr="00C85302" w14:paraId="50285297" w14:textId="77777777" w:rsidTr="008704B6">
        <w:trPr>
          <w:trHeight w:val="696"/>
        </w:trPr>
        <w:tc>
          <w:tcPr>
            <w:tcW w:w="1943" w:type="dxa"/>
            <w:vMerge/>
            <w:shd w:val="clear" w:color="auto" w:fill="D9D9D9" w:themeFill="background1" w:themeFillShade="D9"/>
          </w:tcPr>
          <w:p w14:paraId="1725FC2E" w14:textId="663117B0" w:rsidR="00331536" w:rsidRPr="00C85302" w:rsidRDefault="00331536" w:rsidP="00331536"/>
        </w:tc>
        <w:tc>
          <w:tcPr>
            <w:tcW w:w="1943" w:type="dxa"/>
            <w:shd w:val="clear" w:color="auto" w:fill="auto"/>
            <w:vAlign w:val="center"/>
          </w:tcPr>
          <w:p w14:paraId="4B92F8E3" w14:textId="60630CC8" w:rsidR="006F12A0" w:rsidRDefault="006F12A0" w:rsidP="006F12A0">
            <w:pPr>
              <w:rPr>
                <w:b/>
              </w:rPr>
            </w:pPr>
            <w:r>
              <w:t>5.3 Divergence Test</w:t>
            </w:r>
          </w:p>
          <w:p w14:paraId="2748241D" w14:textId="718D0F5B" w:rsidR="00331536" w:rsidRPr="00C85302" w:rsidRDefault="00331536" w:rsidP="00331536"/>
        </w:tc>
        <w:tc>
          <w:tcPr>
            <w:tcW w:w="1943" w:type="dxa"/>
            <w:shd w:val="clear" w:color="auto" w:fill="auto"/>
          </w:tcPr>
          <w:p w14:paraId="159E373E" w14:textId="14594FD8" w:rsidR="00331536" w:rsidRPr="00EE4B33" w:rsidRDefault="006F12A0" w:rsidP="00331536">
            <w:r>
              <w:t>Assessment</w:t>
            </w:r>
          </w:p>
        </w:tc>
        <w:tc>
          <w:tcPr>
            <w:tcW w:w="1943" w:type="dxa"/>
            <w:shd w:val="clear" w:color="auto" w:fill="auto"/>
          </w:tcPr>
          <w:p w14:paraId="71B9FCAB" w14:textId="2C14C6D4" w:rsidR="00331536" w:rsidRPr="00C85302" w:rsidRDefault="006F12A0" w:rsidP="00331536">
            <w:r>
              <w:t>3.7 Improper Integrals</w:t>
            </w:r>
          </w:p>
        </w:tc>
        <w:tc>
          <w:tcPr>
            <w:tcW w:w="1943" w:type="dxa"/>
          </w:tcPr>
          <w:p w14:paraId="004A5912" w14:textId="64444DC5" w:rsidR="006F12A0" w:rsidRDefault="006F12A0" w:rsidP="006F12A0">
            <w:pPr>
              <w:rPr>
                <w:b/>
              </w:rPr>
            </w:pPr>
            <w:r>
              <w:t>5.3 (</w:t>
            </w:r>
            <w:proofErr w:type="spellStart"/>
            <w:r>
              <w:t>con’t</w:t>
            </w:r>
            <w:proofErr w:type="spellEnd"/>
            <w:r>
              <w:t>) Integral Test</w:t>
            </w:r>
          </w:p>
          <w:p w14:paraId="071F2057" w14:textId="4158DE58" w:rsidR="00331536" w:rsidRPr="00C85302" w:rsidRDefault="00331536" w:rsidP="00331536"/>
        </w:tc>
      </w:tr>
      <w:tr w:rsidR="00705335" w:rsidRPr="00C85302" w14:paraId="72124243" w14:textId="77777777" w:rsidTr="00331536">
        <w:trPr>
          <w:trHeight w:val="308"/>
        </w:trPr>
        <w:tc>
          <w:tcPr>
            <w:tcW w:w="1943" w:type="dxa"/>
            <w:vMerge w:val="restart"/>
            <w:shd w:val="clear" w:color="auto" w:fill="D9D9D9" w:themeFill="background1" w:themeFillShade="D9"/>
          </w:tcPr>
          <w:p w14:paraId="0F6C6473" w14:textId="77777777" w:rsidR="00705335" w:rsidRPr="00C85302" w:rsidRDefault="00705335" w:rsidP="00705335">
            <w:r>
              <w:t>Week 3</w:t>
            </w:r>
          </w:p>
          <w:p w14:paraId="1C9A34AF" w14:textId="77777777" w:rsidR="00705335" w:rsidRDefault="00705335" w:rsidP="00705335"/>
        </w:tc>
        <w:tc>
          <w:tcPr>
            <w:tcW w:w="1943" w:type="dxa"/>
            <w:shd w:val="clear" w:color="auto" w:fill="auto"/>
          </w:tcPr>
          <w:p w14:paraId="62E3DFA9" w14:textId="0CB23768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9-12</w:t>
            </w:r>
          </w:p>
        </w:tc>
        <w:tc>
          <w:tcPr>
            <w:tcW w:w="1943" w:type="dxa"/>
            <w:shd w:val="clear" w:color="auto" w:fill="auto"/>
          </w:tcPr>
          <w:p w14:paraId="5B08382D" w14:textId="3E1F8298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9-13</w:t>
            </w:r>
          </w:p>
        </w:tc>
        <w:tc>
          <w:tcPr>
            <w:tcW w:w="1943" w:type="dxa"/>
            <w:shd w:val="clear" w:color="auto" w:fill="auto"/>
          </w:tcPr>
          <w:p w14:paraId="655FF1C2" w14:textId="4602BE20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9-14</w:t>
            </w:r>
          </w:p>
        </w:tc>
        <w:tc>
          <w:tcPr>
            <w:tcW w:w="1943" w:type="dxa"/>
          </w:tcPr>
          <w:p w14:paraId="2CCA9065" w14:textId="4EEE8BDA" w:rsidR="00705335" w:rsidRPr="00390B0F" w:rsidRDefault="00705335" w:rsidP="00705335">
            <w:pPr>
              <w:jc w:val="right"/>
              <w:rPr>
                <w:i/>
              </w:rPr>
            </w:pPr>
            <w:r>
              <w:rPr>
                <w:rFonts w:asciiTheme="majorHAnsi" w:hAnsiTheme="majorHAnsi" w:cstheme="majorHAnsi"/>
              </w:rPr>
              <w:t>9-16</w:t>
            </w:r>
          </w:p>
        </w:tc>
      </w:tr>
      <w:tr w:rsidR="00331536" w:rsidRPr="00C85302" w14:paraId="3CE6B9E5" w14:textId="77777777" w:rsidTr="008704B6">
        <w:trPr>
          <w:trHeight w:val="696"/>
        </w:trPr>
        <w:tc>
          <w:tcPr>
            <w:tcW w:w="1943" w:type="dxa"/>
            <w:vMerge/>
            <w:shd w:val="clear" w:color="auto" w:fill="D9D9D9" w:themeFill="background1" w:themeFillShade="D9"/>
          </w:tcPr>
          <w:p w14:paraId="1F673AAC" w14:textId="73F3EEC6" w:rsidR="00331536" w:rsidRPr="00C85302" w:rsidRDefault="00331536" w:rsidP="00331536"/>
        </w:tc>
        <w:tc>
          <w:tcPr>
            <w:tcW w:w="1943" w:type="dxa"/>
            <w:shd w:val="clear" w:color="auto" w:fill="auto"/>
          </w:tcPr>
          <w:p w14:paraId="5642989F" w14:textId="5F0B5CAC" w:rsidR="00331536" w:rsidRPr="00C85302" w:rsidRDefault="006F12A0" w:rsidP="00331536">
            <w:r>
              <w:t>5.4 Comparison Test</w:t>
            </w:r>
          </w:p>
        </w:tc>
        <w:tc>
          <w:tcPr>
            <w:tcW w:w="1943" w:type="dxa"/>
            <w:shd w:val="clear" w:color="auto" w:fill="auto"/>
          </w:tcPr>
          <w:p w14:paraId="7EE371A3" w14:textId="77777777" w:rsidR="00331536" w:rsidRDefault="006F12A0" w:rsidP="00331536">
            <w:r>
              <w:t>5.4 Comparison Test</w:t>
            </w:r>
          </w:p>
          <w:p w14:paraId="53E5F82F" w14:textId="32A4F1A8" w:rsidR="006F12A0" w:rsidRPr="004729FF" w:rsidRDefault="006F12A0" w:rsidP="00331536">
            <w:r>
              <w:t>Assessment</w:t>
            </w:r>
          </w:p>
        </w:tc>
        <w:tc>
          <w:tcPr>
            <w:tcW w:w="1943" w:type="dxa"/>
            <w:shd w:val="clear" w:color="auto" w:fill="auto"/>
          </w:tcPr>
          <w:p w14:paraId="386EF68C" w14:textId="4CF55444" w:rsidR="00331536" w:rsidRPr="00C85302" w:rsidRDefault="006F12A0" w:rsidP="00331536">
            <w:r>
              <w:t>5.5 Alternating Series</w:t>
            </w:r>
          </w:p>
        </w:tc>
        <w:tc>
          <w:tcPr>
            <w:tcW w:w="1943" w:type="dxa"/>
          </w:tcPr>
          <w:p w14:paraId="13F519AD" w14:textId="301BCDFA" w:rsidR="00331536" w:rsidRPr="00390B0F" w:rsidRDefault="006F12A0" w:rsidP="00331536">
            <w:pPr>
              <w:rPr>
                <w:i/>
              </w:rPr>
            </w:pPr>
            <w:r w:rsidRPr="00AD7DFB">
              <w:t>5.5/5.6</w:t>
            </w:r>
          </w:p>
        </w:tc>
      </w:tr>
      <w:tr w:rsidR="00705335" w:rsidRPr="00C85302" w14:paraId="0ADE8305" w14:textId="77777777" w:rsidTr="00705335">
        <w:trPr>
          <w:trHeight w:val="263"/>
        </w:trPr>
        <w:tc>
          <w:tcPr>
            <w:tcW w:w="1943" w:type="dxa"/>
            <w:vMerge w:val="restart"/>
            <w:shd w:val="clear" w:color="auto" w:fill="D9D9D9" w:themeFill="background1" w:themeFillShade="D9"/>
          </w:tcPr>
          <w:p w14:paraId="78F903BB" w14:textId="0E11439E" w:rsidR="00705335" w:rsidRDefault="00705335" w:rsidP="00705335">
            <w:r>
              <w:t xml:space="preserve">Week </w:t>
            </w:r>
            <w:r w:rsidRPr="00C85302">
              <w:t>4</w:t>
            </w:r>
          </w:p>
        </w:tc>
        <w:tc>
          <w:tcPr>
            <w:tcW w:w="1943" w:type="dxa"/>
            <w:shd w:val="clear" w:color="auto" w:fill="auto"/>
          </w:tcPr>
          <w:p w14:paraId="04112502" w14:textId="4EC59A0B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9-19</w:t>
            </w:r>
          </w:p>
        </w:tc>
        <w:tc>
          <w:tcPr>
            <w:tcW w:w="1943" w:type="dxa"/>
            <w:shd w:val="clear" w:color="auto" w:fill="auto"/>
          </w:tcPr>
          <w:p w14:paraId="20C56BCF" w14:textId="37B5B554" w:rsidR="00705335" w:rsidRPr="00390B0F" w:rsidRDefault="00705335" w:rsidP="00705335">
            <w:pPr>
              <w:jc w:val="right"/>
              <w:rPr>
                <w:b/>
              </w:rPr>
            </w:pPr>
            <w:r>
              <w:rPr>
                <w:rFonts w:asciiTheme="majorHAnsi" w:hAnsiTheme="majorHAnsi" w:cstheme="majorHAnsi"/>
              </w:rPr>
              <w:t>9-20</w:t>
            </w:r>
          </w:p>
        </w:tc>
        <w:tc>
          <w:tcPr>
            <w:tcW w:w="1943" w:type="dxa"/>
            <w:shd w:val="clear" w:color="auto" w:fill="auto"/>
          </w:tcPr>
          <w:p w14:paraId="50C5B2E0" w14:textId="29ABBD14" w:rsidR="00705335" w:rsidRDefault="00705335" w:rsidP="00705335">
            <w:pPr>
              <w:jc w:val="right"/>
              <w:rPr>
                <w:b/>
              </w:rPr>
            </w:pPr>
            <w:r>
              <w:rPr>
                <w:rFonts w:asciiTheme="majorHAnsi" w:hAnsiTheme="majorHAnsi" w:cstheme="majorHAnsi"/>
              </w:rPr>
              <w:t>9-21</w:t>
            </w:r>
          </w:p>
        </w:tc>
        <w:tc>
          <w:tcPr>
            <w:tcW w:w="1943" w:type="dxa"/>
            <w:shd w:val="clear" w:color="auto" w:fill="auto"/>
          </w:tcPr>
          <w:p w14:paraId="4B6C0A93" w14:textId="4A5B91AD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9-23</w:t>
            </w:r>
          </w:p>
        </w:tc>
      </w:tr>
      <w:tr w:rsidR="00331536" w:rsidRPr="00C85302" w14:paraId="2BC85FAA" w14:textId="77777777" w:rsidTr="00705335">
        <w:trPr>
          <w:trHeight w:val="696"/>
        </w:trPr>
        <w:tc>
          <w:tcPr>
            <w:tcW w:w="1943" w:type="dxa"/>
            <w:vMerge/>
            <w:shd w:val="clear" w:color="auto" w:fill="D9D9D9" w:themeFill="background1" w:themeFillShade="D9"/>
          </w:tcPr>
          <w:p w14:paraId="298B6D60" w14:textId="0E17E63C" w:rsidR="00331536" w:rsidRPr="00C85302" w:rsidRDefault="00331536" w:rsidP="00331536"/>
        </w:tc>
        <w:tc>
          <w:tcPr>
            <w:tcW w:w="1943" w:type="dxa"/>
            <w:shd w:val="clear" w:color="auto" w:fill="auto"/>
          </w:tcPr>
          <w:p w14:paraId="5BDBCDB5" w14:textId="6905612C" w:rsidR="00331536" w:rsidRPr="00390B0F" w:rsidRDefault="006F12A0" w:rsidP="006F12A0">
            <w:pPr>
              <w:rPr>
                <w:b/>
              </w:rPr>
            </w:pPr>
            <w:r>
              <w:t>5.6 Ratio and Root Tests</w:t>
            </w:r>
          </w:p>
        </w:tc>
        <w:tc>
          <w:tcPr>
            <w:tcW w:w="1943" w:type="dxa"/>
            <w:shd w:val="clear" w:color="auto" w:fill="auto"/>
          </w:tcPr>
          <w:p w14:paraId="1A6F8BEC" w14:textId="06A66005" w:rsidR="00331536" w:rsidRPr="00AD7DFB" w:rsidRDefault="00552194" w:rsidP="006F12A0">
            <w:r>
              <w:t>Assessment</w:t>
            </w:r>
          </w:p>
        </w:tc>
        <w:tc>
          <w:tcPr>
            <w:tcW w:w="1943" w:type="dxa"/>
            <w:shd w:val="clear" w:color="auto" w:fill="auto"/>
          </w:tcPr>
          <w:p w14:paraId="6F4F8D42" w14:textId="5BED46A4" w:rsidR="00331536" w:rsidRPr="00C85302" w:rsidRDefault="006F12A0" w:rsidP="00331536">
            <w:r>
              <w:t>All Series Tests</w:t>
            </w:r>
          </w:p>
        </w:tc>
        <w:tc>
          <w:tcPr>
            <w:tcW w:w="1943" w:type="dxa"/>
            <w:shd w:val="clear" w:color="auto" w:fill="auto"/>
          </w:tcPr>
          <w:p w14:paraId="59EB1D1A" w14:textId="5F1B77B0" w:rsidR="00331536" w:rsidRPr="00234CE8" w:rsidRDefault="00552194" w:rsidP="00331536">
            <w:pPr>
              <w:rPr>
                <w:b/>
              </w:rPr>
            </w:pPr>
            <w:r>
              <w:t>Review of Integration and 1.5 Substitution</w:t>
            </w:r>
          </w:p>
        </w:tc>
      </w:tr>
      <w:tr w:rsidR="00705335" w:rsidRPr="00C85302" w14:paraId="51D53E70" w14:textId="77777777" w:rsidTr="00D16670">
        <w:trPr>
          <w:trHeight w:val="173"/>
        </w:trPr>
        <w:tc>
          <w:tcPr>
            <w:tcW w:w="1943" w:type="dxa"/>
            <w:vMerge w:val="restart"/>
            <w:shd w:val="clear" w:color="auto" w:fill="D9D9D9" w:themeFill="background1" w:themeFillShade="D9"/>
          </w:tcPr>
          <w:p w14:paraId="1A71429A" w14:textId="0618B0F8" w:rsidR="00705335" w:rsidRDefault="00705335" w:rsidP="00705335">
            <w:r>
              <w:t>Week 5</w:t>
            </w:r>
          </w:p>
        </w:tc>
        <w:tc>
          <w:tcPr>
            <w:tcW w:w="1943" w:type="dxa"/>
            <w:shd w:val="clear" w:color="auto" w:fill="auto"/>
          </w:tcPr>
          <w:p w14:paraId="0614C6D2" w14:textId="7452454F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9-26</w:t>
            </w:r>
          </w:p>
        </w:tc>
        <w:tc>
          <w:tcPr>
            <w:tcW w:w="1943" w:type="dxa"/>
            <w:shd w:val="clear" w:color="auto" w:fill="auto"/>
          </w:tcPr>
          <w:p w14:paraId="661C1498" w14:textId="2CD63972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9-27</w:t>
            </w:r>
          </w:p>
        </w:tc>
        <w:tc>
          <w:tcPr>
            <w:tcW w:w="1943" w:type="dxa"/>
            <w:shd w:val="clear" w:color="auto" w:fill="auto"/>
          </w:tcPr>
          <w:p w14:paraId="5E4EEECC" w14:textId="483414BE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9-28</w:t>
            </w:r>
          </w:p>
        </w:tc>
        <w:tc>
          <w:tcPr>
            <w:tcW w:w="1943" w:type="dxa"/>
          </w:tcPr>
          <w:p w14:paraId="152BF150" w14:textId="2DD5ED7F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9-30</w:t>
            </w:r>
          </w:p>
        </w:tc>
      </w:tr>
      <w:tr w:rsidR="00331536" w:rsidRPr="00C85302" w14:paraId="10476268" w14:textId="77777777" w:rsidTr="00D16670">
        <w:trPr>
          <w:trHeight w:val="696"/>
        </w:trPr>
        <w:tc>
          <w:tcPr>
            <w:tcW w:w="1943" w:type="dxa"/>
            <w:vMerge/>
            <w:shd w:val="clear" w:color="auto" w:fill="D9D9D9" w:themeFill="background1" w:themeFillShade="D9"/>
          </w:tcPr>
          <w:p w14:paraId="54BB4114" w14:textId="64ADB4BE" w:rsidR="00331536" w:rsidRPr="00C85302" w:rsidRDefault="00331536" w:rsidP="00331536"/>
        </w:tc>
        <w:tc>
          <w:tcPr>
            <w:tcW w:w="1943" w:type="dxa"/>
            <w:shd w:val="clear" w:color="auto" w:fill="auto"/>
          </w:tcPr>
          <w:p w14:paraId="2EBC6C4A" w14:textId="6BF8997A" w:rsidR="00331536" w:rsidRPr="00C85302" w:rsidRDefault="00552194" w:rsidP="00331536">
            <w:r>
              <w:t>1.5 Substitution</w:t>
            </w:r>
          </w:p>
        </w:tc>
        <w:tc>
          <w:tcPr>
            <w:tcW w:w="1943" w:type="dxa"/>
            <w:shd w:val="clear" w:color="auto" w:fill="auto"/>
          </w:tcPr>
          <w:p w14:paraId="0D932C6D" w14:textId="7C375EF5" w:rsidR="00331536" w:rsidRPr="00C85302" w:rsidRDefault="00552194" w:rsidP="00331536">
            <w:r>
              <w:t>Assessment</w:t>
            </w:r>
          </w:p>
        </w:tc>
        <w:tc>
          <w:tcPr>
            <w:tcW w:w="1943" w:type="dxa"/>
            <w:shd w:val="clear" w:color="auto" w:fill="auto"/>
          </w:tcPr>
          <w:p w14:paraId="402318CB" w14:textId="77777777" w:rsidR="00552194" w:rsidRDefault="00552194" w:rsidP="00552194">
            <w:r>
              <w:t>3.1 Integration by Parts</w:t>
            </w:r>
          </w:p>
          <w:p w14:paraId="621C0765" w14:textId="48458AD2" w:rsidR="00331536" w:rsidRPr="00C85302" w:rsidRDefault="00331536" w:rsidP="00D16670">
            <w:pPr>
              <w:jc w:val="center"/>
            </w:pPr>
          </w:p>
        </w:tc>
        <w:tc>
          <w:tcPr>
            <w:tcW w:w="1943" w:type="dxa"/>
          </w:tcPr>
          <w:p w14:paraId="68549790" w14:textId="270A66E0" w:rsidR="00331536" w:rsidRPr="00C85302" w:rsidRDefault="00552194" w:rsidP="00331536">
            <w:r>
              <w:t>3.1 Integration by Parts/ 3.2 Trig Integrals</w:t>
            </w:r>
          </w:p>
        </w:tc>
      </w:tr>
      <w:tr w:rsidR="00705335" w:rsidRPr="00C85302" w14:paraId="541F4EE2" w14:textId="77777777" w:rsidTr="00331536">
        <w:trPr>
          <w:trHeight w:val="317"/>
        </w:trPr>
        <w:tc>
          <w:tcPr>
            <w:tcW w:w="1943" w:type="dxa"/>
            <w:vMerge w:val="restart"/>
            <w:shd w:val="clear" w:color="auto" w:fill="D9D9D9" w:themeFill="background1" w:themeFillShade="D9"/>
          </w:tcPr>
          <w:p w14:paraId="249D7CDB" w14:textId="06145B89" w:rsidR="00705335" w:rsidRDefault="00705335" w:rsidP="00705335">
            <w:r>
              <w:t xml:space="preserve">Week </w:t>
            </w:r>
            <w:r w:rsidRPr="00C85302">
              <w:t>6</w:t>
            </w:r>
          </w:p>
        </w:tc>
        <w:tc>
          <w:tcPr>
            <w:tcW w:w="1943" w:type="dxa"/>
            <w:shd w:val="clear" w:color="auto" w:fill="auto"/>
          </w:tcPr>
          <w:p w14:paraId="48CBA20B" w14:textId="22FCE257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10-3</w:t>
            </w:r>
          </w:p>
        </w:tc>
        <w:tc>
          <w:tcPr>
            <w:tcW w:w="1943" w:type="dxa"/>
            <w:shd w:val="clear" w:color="auto" w:fill="auto"/>
          </w:tcPr>
          <w:p w14:paraId="47145A96" w14:textId="13B03AD3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10-4</w:t>
            </w:r>
          </w:p>
        </w:tc>
        <w:tc>
          <w:tcPr>
            <w:tcW w:w="1943" w:type="dxa"/>
            <w:shd w:val="clear" w:color="auto" w:fill="auto"/>
          </w:tcPr>
          <w:p w14:paraId="72E3F71E" w14:textId="63FA3DFF" w:rsidR="00705335" w:rsidRPr="00AD7DFB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10-5</w:t>
            </w:r>
          </w:p>
        </w:tc>
        <w:tc>
          <w:tcPr>
            <w:tcW w:w="1943" w:type="dxa"/>
            <w:shd w:val="clear" w:color="auto" w:fill="auto"/>
          </w:tcPr>
          <w:p w14:paraId="2E8C36CE" w14:textId="54047E2E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10-7</w:t>
            </w:r>
          </w:p>
        </w:tc>
      </w:tr>
      <w:tr w:rsidR="00331536" w:rsidRPr="00C85302" w14:paraId="517ED9B1" w14:textId="77777777" w:rsidTr="00067EDD">
        <w:trPr>
          <w:trHeight w:val="696"/>
        </w:trPr>
        <w:tc>
          <w:tcPr>
            <w:tcW w:w="1943" w:type="dxa"/>
            <w:vMerge/>
            <w:shd w:val="clear" w:color="auto" w:fill="D9D9D9" w:themeFill="background1" w:themeFillShade="D9"/>
          </w:tcPr>
          <w:p w14:paraId="40992CA6" w14:textId="545F8345" w:rsidR="00331536" w:rsidRPr="00C85302" w:rsidRDefault="00331536" w:rsidP="00331536"/>
        </w:tc>
        <w:tc>
          <w:tcPr>
            <w:tcW w:w="1943" w:type="dxa"/>
            <w:shd w:val="clear" w:color="auto" w:fill="auto"/>
          </w:tcPr>
          <w:p w14:paraId="4F52B5B2" w14:textId="0A9EC570" w:rsidR="00331536" w:rsidRPr="00C85302" w:rsidRDefault="00552194" w:rsidP="00331536">
            <w:r>
              <w:t>3.2 Trig Integrals</w:t>
            </w:r>
          </w:p>
        </w:tc>
        <w:tc>
          <w:tcPr>
            <w:tcW w:w="1943" w:type="dxa"/>
            <w:shd w:val="clear" w:color="auto" w:fill="auto"/>
          </w:tcPr>
          <w:p w14:paraId="33113BE4" w14:textId="28402FF3" w:rsidR="00331536" w:rsidRPr="00C85302" w:rsidRDefault="00552194" w:rsidP="00331536">
            <w:r>
              <w:t>Assessment</w:t>
            </w:r>
          </w:p>
        </w:tc>
        <w:tc>
          <w:tcPr>
            <w:tcW w:w="1943" w:type="dxa"/>
            <w:shd w:val="clear" w:color="auto" w:fill="auto"/>
          </w:tcPr>
          <w:p w14:paraId="37336595" w14:textId="61B9D63E" w:rsidR="00331536" w:rsidRPr="00AD7DFB" w:rsidRDefault="00552194" w:rsidP="00331536">
            <w:r>
              <w:t>3.3 Trig Sub</w:t>
            </w:r>
          </w:p>
        </w:tc>
        <w:tc>
          <w:tcPr>
            <w:tcW w:w="1943" w:type="dxa"/>
            <w:shd w:val="clear" w:color="auto" w:fill="auto"/>
          </w:tcPr>
          <w:p w14:paraId="49CCD11B" w14:textId="03BD6FDA" w:rsidR="00331536" w:rsidRPr="00346BFD" w:rsidRDefault="00552194" w:rsidP="00331536">
            <w:r>
              <w:t>3.3 Trig Sub/3.4 Partial Fractions</w:t>
            </w:r>
          </w:p>
        </w:tc>
      </w:tr>
      <w:tr w:rsidR="00705335" w:rsidRPr="00C85302" w14:paraId="6C96A21E" w14:textId="77777777" w:rsidTr="00705335">
        <w:trPr>
          <w:trHeight w:val="353"/>
        </w:trPr>
        <w:tc>
          <w:tcPr>
            <w:tcW w:w="1943" w:type="dxa"/>
            <w:vMerge w:val="restart"/>
            <w:shd w:val="clear" w:color="auto" w:fill="D9D9D9" w:themeFill="background1" w:themeFillShade="D9"/>
          </w:tcPr>
          <w:p w14:paraId="77E10B88" w14:textId="77777777" w:rsidR="00705335" w:rsidRDefault="00705335" w:rsidP="00705335">
            <w:r>
              <w:t>Week 7</w:t>
            </w:r>
          </w:p>
          <w:p w14:paraId="0F845DEA" w14:textId="77777777" w:rsidR="00705335" w:rsidRDefault="00705335" w:rsidP="00705335">
            <w:r>
              <w:rPr>
                <w:b/>
                <w:highlight w:val="yellow"/>
              </w:rPr>
              <w:t xml:space="preserve">* </w:t>
            </w:r>
            <w:r w:rsidRPr="00ED003C">
              <w:rPr>
                <w:b/>
                <w:highlight w:val="yellow"/>
              </w:rPr>
              <w:t xml:space="preserve">Midterm grades </w:t>
            </w:r>
            <w:proofErr w:type="gramStart"/>
            <w:r w:rsidRPr="00ED003C">
              <w:rPr>
                <w:b/>
                <w:highlight w:val="yellow"/>
              </w:rPr>
              <w:t xml:space="preserve">due </w:t>
            </w:r>
            <w:r>
              <w:rPr>
                <w:b/>
                <w:highlight w:val="yellow"/>
              </w:rPr>
              <w:t xml:space="preserve"> Friday</w:t>
            </w:r>
            <w:proofErr w:type="gramEnd"/>
          </w:p>
          <w:p w14:paraId="3CC1FF14" w14:textId="77777777" w:rsidR="00705335" w:rsidRDefault="00705335" w:rsidP="00705335"/>
        </w:tc>
        <w:tc>
          <w:tcPr>
            <w:tcW w:w="1943" w:type="dxa"/>
            <w:shd w:val="clear" w:color="auto" w:fill="auto"/>
          </w:tcPr>
          <w:p w14:paraId="79636C97" w14:textId="5B5649E8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10-10</w:t>
            </w:r>
          </w:p>
        </w:tc>
        <w:tc>
          <w:tcPr>
            <w:tcW w:w="1943" w:type="dxa"/>
            <w:shd w:val="clear" w:color="auto" w:fill="auto"/>
          </w:tcPr>
          <w:p w14:paraId="7649E43F" w14:textId="6DCC9590" w:rsidR="00705335" w:rsidRPr="00390B0F" w:rsidRDefault="00705335" w:rsidP="00705335">
            <w:pPr>
              <w:jc w:val="right"/>
              <w:rPr>
                <w:b/>
              </w:rPr>
            </w:pPr>
            <w:r>
              <w:rPr>
                <w:rFonts w:asciiTheme="majorHAnsi" w:hAnsiTheme="majorHAnsi" w:cstheme="majorHAnsi"/>
              </w:rPr>
              <w:t>10-11</w:t>
            </w:r>
          </w:p>
        </w:tc>
        <w:tc>
          <w:tcPr>
            <w:tcW w:w="1943" w:type="dxa"/>
            <w:shd w:val="clear" w:color="auto" w:fill="auto"/>
          </w:tcPr>
          <w:p w14:paraId="0BC64DC9" w14:textId="7F6AA764" w:rsidR="00705335" w:rsidRDefault="00705335" w:rsidP="00705335">
            <w:pPr>
              <w:jc w:val="right"/>
              <w:rPr>
                <w:b/>
              </w:rPr>
            </w:pPr>
            <w:r>
              <w:rPr>
                <w:rFonts w:asciiTheme="majorHAnsi" w:hAnsiTheme="majorHAnsi" w:cstheme="majorHAnsi"/>
              </w:rPr>
              <w:t>10-12</w:t>
            </w:r>
          </w:p>
        </w:tc>
        <w:tc>
          <w:tcPr>
            <w:tcW w:w="1943" w:type="dxa"/>
            <w:shd w:val="clear" w:color="auto" w:fill="auto"/>
          </w:tcPr>
          <w:p w14:paraId="51A2C61A" w14:textId="795AA527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10-14</w:t>
            </w:r>
          </w:p>
        </w:tc>
      </w:tr>
      <w:tr w:rsidR="00331536" w:rsidRPr="00C85302" w14:paraId="251A2DCC" w14:textId="77777777" w:rsidTr="00705335">
        <w:trPr>
          <w:trHeight w:val="696"/>
        </w:trPr>
        <w:tc>
          <w:tcPr>
            <w:tcW w:w="1943" w:type="dxa"/>
            <w:vMerge/>
            <w:shd w:val="clear" w:color="auto" w:fill="D9D9D9" w:themeFill="background1" w:themeFillShade="D9"/>
          </w:tcPr>
          <w:p w14:paraId="59A160EE" w14:textId="6E07D8A8" w:rsidR="00331536" w:rsidRPr="00C85302" w:rsidRDefault="00331536" w:rsidP="00331536"/>
        </w:tc>
        <w:tc>
          <w:tcPr>
            <w:tcW w:w="1943" w:type="dxa"/>
            <w:shd w:val="clear" w:color="auto" w:fill="auto"/>
          </w:tcPr>
          <w:p w14:paraId="1F107BE8" w14:textId="53DFF2A9" w:rsidR="00331536" w:rsidRPr="00C85302" w:rsidRDefault="00552194" w:rsidP="00331536">
            <w:r>
              <w:t>3.4 Partial Fractions</w:t>
            </w:r>
          </w:p>
        </w:tc>
        <w:tc>
          <w:tcPr>
            <w:tcW w:w="1943" w:type="dxa"/>
            <w:shd w:val="clear" w:color="auto" w:fill="auto"/>
          </w:tcPr>
          <w:p w14:paraId="566E26E8" w14:textId="09A00C93" w:rsidR="00331536" w:rsidRPr="00552194" w:rsidRDefault="00552194" w:rsidP="00331536">
            <w:pPr>
              <w:rPr>
                <w:bCs/>
              </w:rPr>
            </w:pPr>
            <w:r w:rsidRPr="00552194">
              <w:rPr>
                <w:bCs/>
              </w:rPr>
              <w:t>Assessment</w:t>
            </w:r>
          </w:p>
        </w:tc>
        <w:tc>
          <w:tcPr>
            <w:tcW w:w="1943" w:type="dxa"/>
            <w:shd w:val="clear" w:color="auto" w:fill="auto"/>
          </w:tcPr>
          <w:p w14:paraId="5AD771E3" w14:textId="2EDD1E0A" w:rsidR="00886B4F" w:rsidRPr="00552194" w:rsidRDefault="00552194" w:rsidP="00331536">
            <w:pPr>
              <w:rPr>
                <w:bCs/>
              </w:rPr>
            </w:pPr>
            <w:r w:rsidRPr="00552194">
              <w:rPr>
                <w:bCs/>
              </w:rPr>
              <w:t>All integration techniques</w:t>
            </w:r>
          </w:p>
        </w:tc>
        <w:tc>
          <w:tcPr>
            <w:tcW w:w="1943" w:type="dxa"/>
            <w:shd w:val="clear" w:color="auto" w:fill="auto"/>
          </w:tcPr>
          <w:p w14:paraId="163908FA" w14:textId="326B69BD" w:rsidR="00331536" w:rsidRPr="00C85302" w:rsidRDefault="00552194" w:rsidP="00552194">
            <w:r>
              <w:t>2.1 Area between curves</w:t>
            </w:r>
          </w:p>
        </w:tc>
      </w:tr>
    </w:tbl>
    <w:p w14:paraId="1C52CBF0" w14:textId="517B342A" w:rsidR="009E273B" w:rsidRDefault="009E273B" w:rsidP="008704B6">
      <w:pPr>
        <w:jc w:val="center"/>
        <w:rPr>
          <w:b/>
        </w:rPr>
      </w:pPr>
    </w:p>
    <w:p w14:paraId="7E8D1B13" w14:textId="77777777" w:rsidR="00552194" w:rsidRDefault="00552194" w:rsidP="00552194">
      <w:pPr>
        <w:rPr>
          <w:b/>
        </w:rPr>
      </w:pPr>
    </w:p>
    <w:p w14:paraId="748C9D4B" w14:textId="77777777" w:rsidR="00552194" w:rsidRPr="00390B0F" w:rsidRDefault="00552194" w:rsidP="008704B6">
      <w:pPr>
        <w:jc w:val="center"/>
        <w:rPr>
          <w:b/>
        </w:rPr>
      </w:pPr>
    </w:p>
    <w:tbl>
      <w:tblPr>
        <w:tblStyle w:val="TableGrid"/>
        <w:tblW w:w="5078" w:type="pct"/>
        <w:tblLook w:val="00A0" w:firstRow="1" w:lastRow="0" w:firstColumn="1" w:lastColumn="0" w:noHBand="0" w:noVBand="0"/>
      </w:tblPr>
      <w:tblGrid>
        <w:gridCol w:w="1900"/>
        <w:gridCol w:w="1899"/>
        <w:gridCol w:w="1899"/>
        <w:gridCol w:w="1899"/>
        <w:gridCol w:w="1899"/>
      </w:tblGrid>
      <w:tr w:rsidR="00705335" w:rsidRPr="00C85302" w14:paraId="6BA9DFE1" w14:textId="77777777" w:rsidTr="00331536">
        <w:trPr>
          <w:trHeight w:val="287"/>
        </w:trPr>
        <w:tc>
          <w:tcPr>
            <w:tcW w:w="1000" w:type="pct"/>
            <w:vMerge w:val="restart"/>
            <w:shd w:val="clear" w:color="auto" w:fill="D9D9D9" w:themeFill="background1" w:themeFillShade="D9"/>
          </w:tcPr>
          <w:p w14:paraId="4D0BDAAC" w14:textId="77777777" w:rsidR="00705335" w:rsidRDefault="00705335" w:rsidP="00705335">
            <w:r>
              <w:t xml:space="preserve">Week </w:t>
            </w:r>
            <w:r w:rsidRPr="0069234E">
              <w:t>8</w:t>
            </w:r>
          </w:p>
          <w:p w14:paraId="49CF531E" w14:textId="77777777" w:rsidR="00705335" w:rsidRDefault="00705335" w:rsidP="00705335"/>
        </w:tc>
        <w:tc>
          <w:tcPr>
            <w:tcW w:w="1000" w:type="pct"/>
          </w:tcPr>
          <w:p w14:paraId="31B46FEE" w14:textId="2C465904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10-24</w:t>
            </w:r>
          </w:p>
        </w:tc>
        <w:tc>
          <w:tcPr>
            <w:tcW w:w="1000" w:type="pct"/>
          </w:tcPr>
          <w:p w14:paraId="7236C29E" w14:textId="04743FA9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10-25</w:t>
            </w:r>
          </w:p>
        </w:tc>
        <w:tc>
          <w:tcPr>
            <w:tcW w:w="1000" w:type="pct"/>
          </w:tcPr>
          <w:p w14:paraId="39D51A57" w14:textId="6EAB0D31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10-26</w:t>
            </w:r>
          </w:p>
        </w:tc>
        <w:tc>
          <w:tcPr>
            <w:tcW w:w="1000" w:type="pct"/>
          </w:tcPr>
          <w:p w14:paraId="3F6047A8" w14:textId="53D202DB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10-28</w:t>
            </w:r>
          </w:p>
        </w:tc>
      </w:tr>
      <w:tr w:rsidR="00331536" w:rsidRPr="00C85302" w14:paraId="56D7E35D" w14:textId="77777777" w:rsidTr="00582B84">
        <w:trPr>
          <w:trHeight w:val="677"/>
        </w:trPr>
        <w:tc>
          <w:tcPr>
            <w:tcW w:w="1000" w:type="pct"/>
            <w:vMerge/>
            <w:shd w:val="clear" w:color="auto" w:fill="D9D9D9" w:themeFill="background1" w:themeFillShade="D9"/>
          </w:tcPr>
          <w:p w14:paraId="5ECB8F3B" w14:textId="785400CD" w:rsidR="00331536" w:rsidRPr="0069234E" w:rsidRDefault="00331536" w:rsidP="00331536"/>
        </w:tc>
        <w:tc>
          <w:tcPr>
            <w:tcW w:w="1000" w:type="pct"/>
          </w:tcPr>
          <w:p w14:paraId="4242AA44" w14:textId="274E82A9" w:rsidR="00331536" w:rsidRDefault="00552194" w:rsidP="00331536">
            <w:r>
              <w:t>2.2 Volume by Slicing</w:t>
            </w:r>
          </w:p>
        </w:tc>
        <w:tc>
          <w:tcPr>
            <w:tcW w:w="1000" w:type="pct"/>
          </w:tcPr>
          <w:p w14:paraId="76F4234B" w14:textId="77777777" w:rsidR="00552194" w:rsidRDefault="00552194" w:rsidP="00331536">
            <w:r>
              <w:t>Assessment/</w:t>
            </w:r>
          </w:p>
          <w:p w14:paraId="4BD9F906" w14:textId="77777777" w:rsidR="00552194" w:rsidRDefault="00552194" w:rsidP="00331536"/>
          <w:p w14:paraId="128AD8C2" w14:textId="0EFAF01B" w:rsidR="00331536" w:rsidRPr="00346BFD" w:rsidRDefault="00552194" w:rsidP="00331536">
            <w:pPr>
              <w:rPr>
                <w:b/>
              </w:rPr>
            </w:pPr>
            <w:r>
              <w:t>2.2 Volume by Slicing</w:t>
            </w:r>
          </w:p>
        </w:tc>
        <w:tc>
          <w:tcPr>
            <w:tcW w:w="1000" w:type="pct"/>
          </w:tcPr>
          <w:p w14:paraId="73AA4D16" w14:textId="7FD46643" w:rsidR="00331536" w:rsidRDefault="00552194" w:rsidP="00331536">
            <w:r>
              <w:t>2.3 Shells</w:t>
            </w:r>
          </w:p>
        </w:tc>
        <w:tc>
          <w:tcPr>
            <w:tcW w:w="1000" w:type="pct"/>
          </w:tcPr>
          <w:p w14:paraId="675C3130" w14:textId="23FD4A75" w:rsidR="00331536" w:rsidRDefault="00552194" w:rsidP="00331536">
            <w:r>
              <w:t>2.3 Shells</w:t>
            </w:r>
          </w:p>
        </w:tc>
      </w:tr>
      <w:tr w:rsidR="00705335" w:rsidRPr="00C85302" w14:paraId="659E7E0D" w14:textId="77777777" w:rsidTr="00331536">
        <w:trPr>
          <w:trHeight w:val="278"/>
        </w:trPr>
        <w:tc>
          <w:tcPr>
            <w:tcW w:w="1000" w:type="pct"/>
            <w:vMerge w:val="restart"/>
            <w:shd w:val="clear" w:color="auto" w:fill="D9D9D9" w:themeFill="background1" w:themeFillShade="D9"/>
          </w:tcPr>
          <w:p w14:paraId="081E8C18" w14:textId="77777777" w:rsidR="00705335" w:rsidRPr="0069234E" w:rsidRDefault="00705335" w:rsidP="00705335">
            <w:r>
              <w:t xml:space="preserve">Week </w:t>
            </w:r>
            <w:r w:rsidRPr="0069234E">
              <w:t>9</w:t>
            </w:r>
          </w:p>
          <w:p w14:paraId="58DE3B7A" w14:textId="77777777" w:rsidR="00705335" w:rsidRDefault="00705335" w:rsidP="00705335"/>
        </w:tc>
        <w:tc>
          <w:tcPr>
            <w:tcW w:w="1000" w:type="pct"/>
            <w:shd w:val="clear" w:color="auto" w:fill="auto"/>
          </w:tcPr>
          <w:p w14:paraId="609CA098" w14:textId="2A9E7176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10-31</w:t>
            </w:r>
          </w:p>
        </w:tc>
        <w:tc>
          <w:tcPr>
            <w:tcW w:w="1000" w:type="pct"/>
            <w:shd w:val="clear" w:color="auto" w:fill="auto"/>
          </w:tcPr>
          <w:p w14:paraId="73C9C8EC" w14:textId="37DF24FE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11-1</w:t>
            </w:r>
          </w:p>
        </w:tc>
        <w:tc>
          <w:tcPr>
            <w:tcW w:w="1000" w:type="pct"/>
          </w:tcPr>
          <w:p w14:paraId="1F2E008B" w14:textId="030510DC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11-2</w:t>
            </w:r>
          </w:p>
        </w:tc>
        <w:tc>
          <w:tcPr>
            <w:tcW w:w="1000" w:type="pct"/>
          </w:tcPr>
          <w:p w14:paraId="42D7A33F" w14:textId="4B244928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11-4</w:t>
            </w:r>
          </w:p>
        </w:tc>
      </w:tr>
      <w:tr w:rsidR="00331536" w:rsidRPr="00C85302" w14:paraId="763484A3" w14:textId="77777777" w:rsidTr="00390B0F">
        <w:trPr>
          <w:trHeight w:val="677"/>
        </w:trPr>
        <w:tc>
          <w:tcPr>
            <w:tcW w:w="1000" w:type="pct"/>
            <w:vMerge/>
            <w:shd w:val="clear" w:color="auto" w:fill="D9D9D9" w:themeFill="background1" w:themeFillShade="D9"/>
          </w:tcPr>
          <w:p w14:paraId="59E380C4" w14:textId="52623C07" w:rsidR="00331536" w:rsidRPr="00C85302" w:rsidRDefault="00331536" w:rsidP="00331536"/>
        </w:tc>
        <w:tc>
          <w:tcPr>
            <w:tcW w:w="1000" w:type="pct"/>
            <w:shd w:val="clear" w:color="auto" w:fill="auto"/>
          </w:tcPr>
          <w:p w14:paraId="07CFBB12" w14:textId="0193ED95" w:rsidR="00331536" w:rsidRPr="00C85302" w:rsidRDefault="00552194" w:rsidP="00331536">
            <w:r>
              <w:t>2.4 Arc Length</w:t>
            </w:r>
          </w:p>
        </w:tc>
        <w:tc>
          <w:tcPr>
            <w:tcW w:w="1000" w:type="pct"/>
            <w:shd w:val="clear" w:color="auto" w:fill="auto"/>
          </w:tcPr>
          <w:p w14:paraId="4748492D" w14:textId="298A40C7" w:rsidR="00331536" w:rsidRPr="00C85302" w:rsidRDefault="00552194" w:rsidP="00331536">
            <w:r>
              <w:t>Assessment</w:t>
            </w:r>
          </w:p>
        </w:tc>
        <w:tc>
          <w:tcPr>
            <w:tcW w:w="1000" w:type="pct"/>
          </w:tcPr>
          <w:p w14:paraId="3B2C208F" w14:textId="0CB957D9" w:rsidR="00331536" w:rsidRPr="00C85302" w:rsidRDefault="007722D3" w:rsidP="00331536">
            <w:r>
              <w:t>6.1 Power Series</w:t>
            </w:r>
          </w:p>
        </w:tc>
        <w:tc>
          <w:tcPr>
            <w:tcW w:w="1000" w:type="pct"/>
          </w:tcPr>
          <w:p w14:paraId="26E9E64B" w14:textId="78D0C370" w:rsidR="00331536" w:rsidRPr="00C85302" w:rsidRDefault="007722D3" w:rsidP="00331536">
            <w:r>
              <w:t>6.1 Power Series/6.2 Properties of Power Series</w:t>
            </w:r>
          </w:p>
        </w:tc>
      </w:tr>
      <w:tr w:rsidR="00705335" w:rsidRPr="00C85302" w14:paraId="5EE39D9C" w14:textId="77777777" w:rsidTr="00D16670">
        <w:trPr>
          <w:trHeight w:val="278"/>
        </w:trPr>
        <w:tc>
          <w:tcPr>
            <w:tcW w:w="1000" w:type="pct"/>
            <w:vMerge w:val="restart"/>
            <w:shd w:val="clear" w:color="auto" w:fill="D9D9D9" w:themeFill="background1" w:themeFillShade="D9"/>
          </w:tcPr>
          <w:p w14:paraId="6174C386" w14:textId="77777777" w:rsidR="00705335" w:rsidRPr="0069234E" w:rsidRDefault="00705335" w:rsidP="00705335">
            <w:r>
              <w:t xml:space="preserve">Week </w:t>
            </w:r>
            <w:r w:rsidRPr="0069234E">
              <w:t>10</w:t>
            </w:r>
          </w:p>
          <w:p w14:paraId="5EA475BB" w14:textId="77777777" w:rsidR="00705335" w:rsidRDefault="00705335" w:rsidP="00705335"/>
        </w:tc>
        <w:tc>
          <w:tcPr>
            <w:tcW w:w="1000" w:type="pct"/>
            <w:shd w:val="clear" w:color="auto" w:fill="auto"/>
          </w:tcPr>
          <w:p w14:paraId="66456EA2" w14:textId="08A184A0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lastRenderedPageBreak/>
              <w:t>11-7</w:t>
            </w:r>
          </w:p>
        </w:tc>
        <w:tc>
          <w:tcPr>
            <w:tcW w:w="1000" w:type="pct"/>
            <w:shd w:val="clear" w:color="auto" w:fill="auto"/>
          </w:tcPr>
          <w:p w14:paraId="10B225AE" w14:textId="6AA2E007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11-8</w:t>
            </w:r>
          </w:p>
        </w:tc>
        <w:tc>
          <w:tcPr>
            <w:tcW w:w="1000" w:type="pct"/>
            <w:shd w:val="clear" w:color="auto" w:fill="auto"/>
          </w:tcPr>
          <w:p w14:paraId="1D5C3C1C" w14:textId="1D61F7AA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11-9</w:t>
            </w:r>
          </w:p>
        </w:tc>
        <w:tc>
          <w:tcPr>
            <w:tcW w:w="1000" w:type="pct"/>
            <w:shd w:val="clear" w:color="auto" w:fill="auto"/>
          </w:tcPr>
          <w:p w14:paraId="767AC4FA" w14:textId="557CE2B4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11-11</w:t>
            </w:r>
          </w:p>
        </w:tc>
      </w:tr>
      <w:tr w:rsidR="00331536" w:rsidRPr="00C85302" w14:paraId="2F16496A" w14:textId="77777777" w:rsidTr="00D16670">
        <w:trPr>
          <w:trHeight w:val="677"/>
        </w:trPr>
        <w:tc>
          <w:tcPr>
            <w:tcW w:w="1000" w:type="pct"/>
            <w:vMerge/>
            <w:shd w:val="clear" w:color="auto" w:fill="D9D9D9" w:themeFill="background1" w:themeFillShade="D9"/>
          </w:tcPr>
          <w:p w14:paraId="175C4E91" w14:textId="4E05686B" w:rsidR="00331536" w:rsidRPr="00C85302" w:rsidRDefault="00331536" w:rsidP="00331536"/>
        </w:tc>
        <w:tc>
          <w:tcPr>
            <w:tcW w:w="1000" w:type="pct"/>
            <w:shd w:val="clear" w:color="auto" w:fill="auto"/>
          </w:tcPr>
          <w:p w14:paraId="4B3EDD1A" w14:textId="57B0B519" w:rsidR="00331536" w:rsidRPr="00FF4585" w:rsidRDefault="007722D3" w:rsidP="00331536">
            <w:pPr>
              <w:rPr>
                <w:b/>
              </w:rPr>
            </w:pPr>
            <w:r>
              <w:t>6.2 Properties of Power Series</w:t>
            </w:r>
          </w:p>
        </w:tc>
        <w:tc>
          <w:tcPr>
            <w:tcW w:w="1000" w:type="pct"/>
            <w:shd w:val="clear" w:color="auto" w:fill="auto"/>
          </w:tcPr>
          <w:p w14:paraId="45B512C6" w14:textId="5076FC9D" w:rsidR="00331536" w:rsidRPr="007E3CC5" w:rsidRDefault="007722D3" w:rsidP="00331536">
            <w:r>
              <w:t>Assessment</w:t>
            </w:r>
          </w:p>
        </w:tc>
        <w:tc>
          <w:tcPr>
            <w:tcW w:w="1000" w:type="pct"/>
            <w:shd w:val="clear" w:color="auto" w:fill="auto"/>
          </w:tcPr>
          <w:p w14:paraId="4E9E1816" w14:textId="367B2B6C" w:rsidR="00331536" w:rsidRPr="00C85302" w:rsidRDefault="007722D3" w:rsidP="00331536">
            <w:r>
              <w:t>6.3 Taylor and Maclaurin</w:t>
            </w:r>
          </w:p>
        </w:tc>
        <w:tc>
          <w:tcPr>
            <w:tcW w:w="1000" w:type="pct"/>
            <w:shd w:val="clear" w:color="auto" w:fill="auto"/>
          </w:tcPr>
          <w:p w14:paraId="220EDBE3" w14:textId="0F45E87D" w:rsidR="00331536" w:rsidRPr="00C85302" w:rsidRDefault="007722D3" w:rsidP="00D16670">
            <w:r>
              <w:t>6.3 Taylor and Maclaurin</w:t>
            </w:r>
          </w:p>
        </w:tc>
      </w:tr>
      <w:tr w:rsidR="00705335" w:rsidRPr="00C85302" w14:paraId="680D2F1D" w14:textId="77777777" w:rsidTr="00705335">
        <w:trPr>
          <w:trHeight w:val="251"/>
        </w:trPr>
        <w:tc>
          <w:tcPr>
            <w:tcW w:w="1000" w:type="pct"/>
            <w:vMerge w:val="restart"/>
            <w:shd w:val="clear" w:color="auto" w:fill="D9D9D9" w:themeFill="background1" w:themeFillShade="D9"/>
          </w:tcPr>
          <w:p w14:paraId="6010257B" w14:textId="77777777" w:rsidR="00705335" w:rsidRPr="0069234E" w:rsidRDefault="00705335" w:rsidP="00705335">
            <w:r>
              <w:t xml:space="preserve">Week </w:t>
            </w:r>
            <w:r w:rsidRPr="0069234E">
              <w:t>11</w:t>
            </w:r>
          </w:p>
          <w:p w14:paraId="7D9F402F" w14:textId="77777777" w:rsidR="00705335" w:rsidRDefault="00705335" w:rsidP="00705335"/>
        </w:tc>
        <w:tc>
          <w:tcPr>
            <w:tcW w:w="1000" w:type="pct"/>
            <w:shd w:val="clear" w:color="auto" w:fill="auto"/>
          </w:tcPr>
          <w:p w14:paraId="616E3CA8" w14:textId="4AD859F8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11-14</w:t>
            </w:r>
          </w:p>
        </w:tc>
        <w:tc>
          <w:tcPr>
            <w:tcW w:w="1000" w:type="pct"/>
            <w:shd w:val="clear" w:color="auto" w:fill="auto"/>
          </w:tcPr>
          <w:p w14:paraId="5D19D1D2" w14:textId="4DAE3701" w:rsidR="00705335" w:rsidRPr="00390B0F" w:rsidRDefault="00705335" w:rsidP="00705335">
            <w:pPr>
              <w:jc w:val="right"/>
              <w:rPr>
                <w:b/>
              </w:rPr>
            </w:pPr>
            <w:r>
              <w:rPr>
                <w:rFonts w:asciiTheme="majorHAnsi" w:hAnsiTheme="majorHAnsi" w:cstheme="majorHAnsi"/>
              </w:rPr>
              <w:t>11-15</w:t>
            </w:r>
          </w:p>
        </w:tc>
        <w:tc>
          <w:tcPr>
            <w:tcW w:w="1000" w:type="pct"/>
            <w:shd w:val="clear" w:color="auto" w:fill="auto"/>
          </w:tcPr>
          <w:p w14:paraId="4293487F" w14:textId="02B325BF" w:rsidR="00705335" w:rsidRDefault="00705335" w:rsidP="00705335">
            <w:pPr>
              <w:jc w:val="right"/>
              <w:rPr>
                <w:b/>
              </w:rPr>
            </w:pPr>
            <w:r>
              <w:rPr>
                <w:rFonts w:asciiTheme="majorHAnsi" w:hAnsiTheme="majorHAnsi" w:cstheme="majorHAnsi"/>
              </w:rPr>
              <w:t>11-16</w:t>
            </w:r>
          </w:p>
        </w:tc>
        <w:tc>
          <w:tcPr>
            <w:tcW w:w="1000" w:type="pct"/>
            <w:shd w:val="clear" w:color="auto" w:fill="auto"/>
          </w:tcPr>
          <w:p w14:paraId="2750F67F" w14:textId="1838DCBF" w:rsidR="00705335" w:rsidRPr="00AD7DFB" w:rsidRDefault="00705335" w:rsidP="00705335">
            <w:pPr>
              <w:jc w:val="right"/>
              <w:rPr>
                <w:i/>
              </w:rPr>
            </w:pPr>
            <w:r>
              <w:rPr>
                <w:rFonts w:asciiTheme="majorHAnsi" w:hAnsiTheme="majorHAnsi" w:cstheme="majorHAnsi"/>
              </w:rPr>
              <w:t>11-18</w:t>
            </w:r>
          </w:p>
        </w:tc>
      </w:tr>
      <w:tr w:rsidR="00D31E73" w:rsidRPr="00C85302" w14:paraId="552DA8A3" w14:textId="77777777" w:rsidTr="00705335">
        <w:trPr>
          <w:trHeight w:val="677"/>
        </w:trPr>
        <w:tc>
          <w:tcPr>
            <w:tcW w:w="1000" w:type="pct"/>
            <w:vMerge/>
            <w:shd w:val="clear" w:color="auto" w:fill="D9D9D9" w:themeFill="background1" w:themeFillShade="D9"/>
          </w:tcPr>
          <w:p w14:paraId="1A94D37E" w14:textId="4083A83D" w:rsidR="00D31E73" w:rsidRPr="00C85302" w:rsidRDefault="00D31E73" w:rsidP="00D31E73"/>
        </w:tc>
        <w:tc>
          <w:tcPr>
            <w:tcW w:w="1000" w:type="pct"/>
            <w:shd w:val="clear" w:color="auto" w:fill="auto"/>
          </w:tcPr>
          <w:p w14:paraId="5A823CFF" w14:textId="12F0E54D" w:rsidR="00D31E73" w:rsidRPr="00AD7DFB" w:rsidRDefault="007722D3" w:rsidP="00D31E73">
            <w:pPr>
              <w:rPr>
                <w:b/>
              </w:rPr>
            </w:pPr>
            <w:r>
              <w:t>6.4 Working with Taylor</w:t>
            </w:r>
          </w:p>
        </w:tc>
        <w:tc>
          <w:tcPr>
            <w:tcW w:w="1000" w:type="pct"/>
            <w:shd w:val="clear" w:color="auto" w:fill="auto"/>
          </w:tcPr>
          <w:p w14:paraId="516AF3A1" w14:textId="59E35CFB" w:rsidR="00D31E73" w:rsidRPr="007722D3" w:rsidRDefault="007722D3" w:rsidP="00D31E73">
            <w:pPr>
              <w:rPr>
                <w:bCs/>
              </w:rPr>
            </w:pPr>
            <w:r w:rsidRPr="007722D3">
              <w:rPr>
                <w:bCs/>
              </w:rPr>
              <w:t>Assessment</w:t>
            </w:r>
          </w:p>
        </w:tc>
        <w:tc>
          <w:tcPr>
            <w:tcW w:w="1000" w:type="pct"/>
            <w:shd w:val="clear" w:color="auto" w:fill="auto"/>
          </w:tcPr>
          <w:p w14:paraId="0F113E09" w14:textId="00AE4921" w:rsidR="00D31E73" w:rsidRPr="00C85302" w:rsidRDefault="007722D3" w:rsidP="00D31E73">
            <w:r>
              <w:t>7.1 Parametric</w:t>
            </w:r>
            <w:r w:rsidRPr="00C85302">
              <w:t xml:space="preserve"> </w:t>
            </w:r>
          </w:p>
        </w:tc>
        <w:tc>
          <w:tcPr>
            <w:tcW w:w="1000" w:type="pct"/>
            <w:shd w:val="clear" w:color="auto" w:fill="auto"/>
          </w:tcPr>
          <w:p w14:paraId="23858AE1" w14:textId="247FDFD1" w:rsidR="00D31E73" w:rsidRPr="00886B4F" w:rsidRDefault="007722D3" w:rsidP="00D31E73">
            <w:r>
              <w:t>7.1 Parametric</w:t>
            </w:r>
          </w:p>
        </w:tc>
      </w:tr>
      <w:tr w:rsidR="00705335" w:rsidRPr="00C85302" w14:paraId="3A3F6EF9" w14:textId="77777777" w:rsidTr="00173494">
        <w:trPr>
          <w:trHeight w:val="296"/>
        </w:trPr>
        <w:tc>
          <w:tcPr>
            <w:tcW w:w="1000" w:type="pct"/>
            <w:vMerge w:val="restart"/>
            <w:shd w:val="clear" w:color="auto" w:fill="D9D9D9" w:themeFill="background1" w:themeFillShade="D9"/>
          </w:tcPr>
          <w:p w14:paraId="0F631BB2" w14:textId="77777777" w:rsidR="00705335" w:rsidRPr="0069234E" w:rsidRDefault="00705335" w:rsidP="00705335">
            <w:r>
              <w:t xml:space="preserve">Week </w:t>
            </w:r>
            <w:r w:rsidRPr="0069234E">
              <w:t>12</w:t>
            </w:r>
          </w:p>
          <w:p w14:paraId="487DC7A3" w14:textId="1B702848" w:rsidR="00705335" w:rsidRPr="006375C7" w:rsidRDefault="00705335" w:rsidP="00705335">
            <w:pPr>
              <w:rPr>
                <w:b/>
              </w:rPr>
            </w:pPr>
            <w:r w:rsidRPr="00ED003C">
              <w:rPr>
                <w:b/>
                <w:highlight w:val="yellow"/>
              </w:rPr>
              <w:t>*Last day to withdraw</w:t>
            </w:r>
            <w:r>
              <w:rPr>
                <w:b/>
                <w:highlight w:val="yellow"/>
              </w:rPr>
              <w:t xml:space="preserve"> Wed. </w:t>
            </w:r>
            <w:r w:rsidR="00CA1F66">
              <w:rPr>
                <w:b/>
              </w:rPr>
              <w:t>11/23</w:t>
            </w:r>
          </w:p>
          <w:p w14:paraId="6430FD34" w14:textId="77777777" w:rsidR="00705335" w:rsidRDefault="00705335" w:rsidP="00705335"/>
        </w:tc>
        <w:tc>
          <w:tcPr>
            <w:tcW w:w="1000" w:type="pct"/>
            <w:shd w:val="clear" w:color="auto" w:fill="auto"/>
          </w:tcPr>
          <w:p w14:paraId="466E9F1D" w14:textId="66358A9A" w:rsidR="00705335" w:rsidRPr="00AD7DFB" w:rsidRDefault="00705335" w:rsidP="00705335">
            <w:pPr>
              <w:jc w:val="right"/>
              <w:rPr>
                <w:i/>
              </w:rPr>
            </w:pPr>
            <w:r>
              <w:rPr>
                <w:rFonts w:asciiTheme="majorHAnsi" w:hAnsiTheme="majorHAnsi" w:cstheme="majorHAnsi"/>
              </w:rPr>
              <w:t>11-21</w:t>
            </w:r>
          </w:p>
        </w:tc>
        <w:tc>
          <w:tcPr>
            <w:tcW w:w="1000" w:type="pct"/>
            <w:shd w:val="clear" w:color="auto" w:fill="auto"/>
          </w:tcPr>
          <w:p w14:paraId="1CDAF29B" w14:textId="0B510CAD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11-22</w:t>
            </w:r>
          </w:p>
        </w:tc>
        <w:tc>
          <w:tcPr>
            <w:tcW w:w="1000" w:type="pct"/>
            <w:shd w:val="clear" w:color="auto" w:fill="auto"/>
          </w:tcPr>
          <w:p w14:paraId="1699DA56" w14:textId="5F9C569E" w:rsidR="00705335" w:rsidRPr="00AD7DFB" w:rsidRDefault="00705335" w:rsidP="00705335">
            <w:pPr>
              <w:jc w:val="right"/>
              <w:rPr>
                <w:i/>
              </w:rPr>
            </w:pPr>
            <w:r>
              <w:rPr>
                <w:rFonts w:asciiTheme="majorHAnsi" w:hAnsiTheme="majorHAnsi" w:cstheme="majorHAnsi"/>
              </w:rPr>
              <w:t>11-23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2759C74C" w14:textId="0C51B370" w:rsidR="00705335" w:rsidRDefault="00705335" w:rsidP="00705335">
            <w:pPr>
              <w:jc w:val="right"/>
              <w:rPr>
                <w:b/>
              </w:rPr>
            </w:pPr>
            <w:r>
              <w:rPr>
                <w:rFonts w:asciiTheme="majorHAnsi" w:hAnsiTheme="majorHAnsi" w:cstheme="majorHAnsi"/>
              </w:rPr>
              <w:t>11-25</w:t>
            </w:r>
          </w:p>
        </w:tc>
      </w:tr>
      <w:tr w:rsidR="00D31E73" w:rsidRPr="00C85302" w14:paraId="5FDCCC58" w14:textId="77777777" w:rsidTr="00173494">
        <w:trPr>
          <w:trHeight w:val="677"/>
        </w:trPr>
        <w:tc>
          <w:tcPr>
            <w:tcW w:w="1000" w:type="pct"/>
            <w:vMerge/>
            <w:shd w:val="clear" w:color="auto" w:fill="D9D9D9" w:themeFill="background1" w:themeFillShade="D9"/>
          </w:tcPr>
          <w:p w14:paraId="6F8E6C0A" w14:textId="581814FC" w:rsidR="00D31E73" w:rsidRPr="00AD7DFB" w:rsidRDefault="00D31E73" w:rsidP="00D31E73">
            <w:pPr>
              <w:rPr>
                <w:b/>
              </w:rPr>
            </w:pPr>
          </w:p>
        </w:tc>
        <w:tc>
          <w:tcPr>
            <w:tcW w:w="1000" w:type="pct"/>
            <w:shd w:val="clear" w:color="auto" w:fill="auto"/>
          </w:tcPr>
          <w:p w14:paraId="45D39FE3" w14:textId="1E4522EA" w:rsidR="00D31E73" w:rsidRPr="00AD7DFB" w:rsidRDefault="007722D3" w:rsidP="00D31E73">
            <w:pPr>
              <w:rPr>
                <w:i/>
              </w:rPr>
            </w:pPr>
            <w:r>
              <w:t>7.2 Calculus of Parametric Curves</w:t>
            </w:r>
          </w:p>
        </w:tc>
        <w:tc>
          <w:tcPr>
            <w:tcW w:w="1000" w:type="pct"/>
            <w:shd w:val="clear" w:color="auto" w:fill="auto"/>
          </w:tcPr>
          <w:p w14:paraId="62A9A2CD" w14:textId="0A060F2D" w:rsidR="00D31E73" w:rsidRPr="007722D3" w:rsidRDefault="007722D3" w:rsidP="00D31E73">
            <w:pPr>
              <w:rPr>
                <w:iCs/>
              </w:rPr>
            </w:pPr>
            <w:r w:rsidRPr="007722D3">
              <w:rPr>
                <w:iCs/>
              </w:rPr>
              <w:t>Assessment</w:t>
            </w:r>
          </w:p>
        </w:tc>
        <w:tc>
          <w:tcPr>
            <w:tcW w:w="1000" w:type="pct"/>
            <w:shd w:val="clear" w:color="auto" w:fill="auto"/>
          </w:tcPr>
          <w:p w14:paraId="05CD0EEF" w14:textId="1A2B219F" w:rsidR="00D31E73" w:rsidRPr="00AD7DFB" w:rsidRDefault="007722D3" w:rsidP="00D31E73">
            <w:pPr>
              <w:rPr>
                <w:i/>
              </w:rPr>
            </w:pPr>
            <w:r>
              <w:t>7.2 Calculus of Parametric Curves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120834C3" w14:textId="6D6DE106" w:rsidR="00D31E73" w:rsidRPr="00173494" w:rsidRDefault="00173494" w:rsidP="00D31E73">
            <w:pPr>
              <w:rPr>
                <w:b/>
                <w:bCs/>
              </w:rPr>
            </w:pPr>
            <w:r w:rsidRPr="00173494">
              <w:rPr>
                <w:b/>
                <w:bCs/>
              </w:rPr>
              <w:t>Thanksgiving Break</w:t>
            </w:r>
          </w:p>
        </w:tc>
      </w:tr>
      <w:tr w:rsidR="00705335" w:rsidRPr="00C85302" w14:paraId="7D956BF2" w14:textId="77777777" w:rsidTr="00705335">
        <w:trPr>
          <w:trHeight w:val="287"/>
        </w:trPr>
        <w:tc>
          <w:tcPr>
            <w:tcW w:w="1000" w:type="pct"/>
            <w:vMerge w:val="restart"/>
            <w:shd w:val="clear" w:color="auto" w:fill="D9D9D9" w:themeFill="background1" w:themeFillShade="D9"/>
          </w:tcPr>
          <w:p w14:paraId="67C7CA61" w14:textId="77777777" w:rsidR="00705335" w:rsidRPr="0069234E" w:rsidRDefault="00705335" w:rsidP="00705335">
            <w:r>
              <w:t xml:space="preserve">Week </w:t>
            </w:r>
            <w:r w:rsidRPr="0069234E">
              <w:t>13</w:t>
            </w:r>
          </w:p>
          <w:p w14:paraId="0B1496F7" w14:textId="77777777" w:rsidR="00705335" w:rsidRDefault="00705335" w:rsidP="00705335"/>
        </w:tc>
        <w:tc>
          <w:tcPr>
            <w:tcW w:w="1000" w:type="pct"/>
            <w:shd w:val="clear" w:color="auto" w:fill="auto"/>
          </w:tcPr>
          <w:p w14:paraId="2FF0405F" w14:textId="065DB1DC" w:rsidR="00705335" w:rsidRDefault="00705335" w:rsidP="00705335">
            <w:pPr>
              <w:jc w:val="right"/>
              <w:rPr>
                <w:b/>
              </w:rPr>
            </w:pPr>
            <w:r>
              <w:rPr>
                <w:rFonts w:asciiTheme="majorHAnsi" w:hAnsiTheme="majorHAnsi" w:cstheme="majorHAnsi"/>
              </w:rPr>
              <w:t>11-28</w:t>
            </w:r>
          </w:p>
        </w:tc>
        <w:tc>
          <w:tcPr>
            <w:tcW w:w="1000" w:type="pct"/>
            <w:shd w:val="clear" w:color="auto" w:fill="auto"/>
          </w:tcPr>
          <w:p w14:paraId="2EE250A8" w14:textId="7ED05603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11-29</w:t>
            </w:r>
          </w:p>
        </w:tc>
        <w:tc>
          <w:tcPr>
            <w:tcW w:w="1000" w:type="pct"/>
            <w:shd w:val="clear" w:color="auto" w:fill="auto"/>
          </w:tcPr>
          <w:p w14:paraId="3B3D1632" w14:textId="79ED52AE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11-30</w:t>
            </w:r>
          </w:p>
        </w:tc>
        <w:tc>
          <w:tcPr>
            <w:tcW w:w="1000" w:type="pct"/>
            <w:shd w:val="clear" w:color="auto" w:fill="auto"/>
          </w:tcPr>
          <w:p w14:paraId="31895BD9" w14:textId="60C142B4" w:rsidR="00705335" w:rsidRDefault="00705335" w:rsidP="00705335">
            <w:pPr>
              <w:jc w:val="right"/>
            </w:pPr>
            <w:r>
              <w:rPr>
                <w:rFonts w:asciiTheme="majorHAnsi" w:hAnsiTheme="majorHAnsi" w:cstheme="majorHAnsi"/>
              </w:rPr>
              <w:t>12-2</w:t>
            </w:r>
          </w:p>
        </w:tc>
      </w:tr>
      <w:tr w:rsidR="00173494" w:rsidRPr="00C85302" w14:paraId="72977620" w14:textId="77777777" w:rsidTr="00705335">
        <w:trPr>
          <w:trHeight w:val="677"/>
        </w:trPr>
        <w:tc>
          <w:tcPr>
            <w:tcW w:w="1000" w:type="pct"/>
            <w:vMerge/>
            <w:shd w:val="clear" w:color="auto" w:fill="D9D9D9" w:themeFill="background1" w:themeFillShade="D9"/>
          </w:tcPr>
          <w:p w14:paraId="4CDAFD44" w14:textId="46FBD3B3" w:rsidR="00173494" w:rsidRPr="00C85302" w:rsidRDefault="00173494" w:rsidP="00173494"/>
        </w:tc>
        <w:tc>
          <w:tcPr>
            <w:tcW w:w="1000" w:type="pct"/>
            <w:shd w:val="clear" w:color="auto" w:fill="auto"/>
          </w:tcPr>
          <w:p w14:paraId="0832FA70" w14:textId="1A4E53E9" w:rsidR="00173494" w:rsidRPr="00067EDD" w:rsidRDefault="00173494" w:rsidP="00173494">
            <w:pPr>
              <w:rPr>
                <w:b/>
              </w:rPr>
            </w:pPr>
            <w:r w:rsidRPr="00AD7DFB">
              <w:t>7.3 Polar</w:t>
            </w:r>
          </w:p>
        </w:tc>
        <w:tc>
          <w:tcPr>
            <w:tcW w:w="1000" w:type="pct"/>
            <w:shd w:val="clear" w:color="auto" w:fill="auto"/>
          </w:tcPr>
          <w:p w14:paraId="26BE6146" w14:textId="6CBE64FC" w:rsidR="00173494" w:rsidRPr="007722D3" w:rsidRDefault="00173494" w:rsidP="00173494">
            <w:pPr>
              <w:rPr>
                <w:bCs/>
              </w:rPr>
            </w:pPr>
            <w:r w:rsidRPr="007722D3">
              <w:rPr>
                <w:bCs/>
              </w:rPr>
              <w:t>Assessment</w:t>
            </w:r>
          </w:p>
        </w:tc>
        <w:tc>
          <w:tcPr>
            <w:tcW w:w="1000" w:type="pct"/>
            <w:shd w:val="clear" w:color="auto" w:fill="auto"/>
          </w:tcPr>
          <w:p w14:paraId="70A671F3" w14:textId="5748337A" w:rsidR="00173494" w:rsidRPr="007722D3" w:rsidRDefault="00173494" w:rsidP="00173494">
            <w:pPr>
              <w:rPr>
                <w:iCs/>
              </w:rPr>
            </w:pPr>
            <w:r w:rsidRPr="00AD7DFB">
              <w:t>7.3 Polar</w:t>
            </w:r>
          </w:p>
        </w:tc>
        <w:tc>
          <w:tcPr>
            <w:tcW w:w="1000" w:type="pct"/>
            <w:shd w:val="clear" w:color="auto" w:fill="auto"/>
          </w:tcPr>
          <w:p w14:paraId="3C6E67F8" w14:textId="5A49AF40" w:rsidR="00173494" w:rsidRPr="00D31E73" w:rsidRDefault="00173494" w:rsidP="00173494">
            <w:pPr>
              <w:rPr>
                <w:b/>
              </w:rPr>
            </w:pPr>
            <w:r w:rsidRPr="007722D3">
              <w:rPr>
                <w:iCs/>
              </w:rPr>
              <w:t>7.4 Area and Arc Length in Polar</w:t>
            </w:r>
          </w:p>
        </w:tc>
      </w:tr>
      <w:tr w:rsidR="00173494" w:rsidRPr="00C85302" w14:paraId="7BE86F63" w14:textId="77777777" w:rsidTr="00705335">
        <w:trPr>
          <w:trHeight w:val="296"/>
        </w:trPr>
        <w:tc>
          <w:tcPr>
            <w:tcW w:w="1000" w:type="pct"/>
            <w:vMerge w:val="restart"/>
            <w:shd w:val="clear" w:color="auto" w:fill="D9D9D9" w:themeFill="background1" w:themeFillShade="D9"/>
          </w:tcPr>
          <w:p w14:paraId="31904A41" w14:textId="77777777" w:rsidR="00173494" w:rsidRDefault="00173494" w:rsidP="00173494">
            <w:r>
              <w:t>Week 14</w:t>
            </w:r>
          </w:p>
          <w:p w14:paraId="5AA611DC" w14:textId="77777777" w:rsidR="00173494" w:rsidRDefault="00173494" w:rsidP="00173494"/>
        </w:tc>
        <w:tc>
          <w:tcPr>
            <w:tcW w:w="1000" w:type="pct"/>
            <w:shd w:val="clear" w:color="auto" w:fill="auto"/>
          </w:tcPr>
          <w:p w14:paraId="3007FA31" w14:textId="59B2A4A6" w:rsidR="00173494" w:rsidRPr="00AD7DFB" w:rsidRDefault="00173494" w:rsidP="00173494">
            <w:pPr>
              <w:jc w:val="right"/>
            </w:pPr>
            <w:r>
              <w:rPr>
                <w:rFonts w:asciiTheme="majorHAnsi" w:hAnsiTheme="majorHAnsi" w:cstheme="majorHAnsi"/>
              </w:rPr>
              <w:t>12-5</w:t>
            </w:r>
          </w:p>
        </w:tc>
        <w:tc>
          <w:tcPr>
            <w:tcW w:w="1000" w:type="pct"/>
            <w:shd w:val="clear" w:color="auto" w:fill="auto"/>
          </w:tcPr>
          <w:p w14:paraId="3D15F867" w14:textId="4206A195" w:rsidR="00173494" w:rsidRPr="00AD7DFB" w:rsidRDefault="00173494" w:rsidP="00173494">
            <w:pPr>
              <w:jc w:val="right"/>
            </w:pPr>
            <w:r>
              <w:rPr>
                <w:rFonts w:asciiTheme="majorHAnsi" w:hAnsiTheme="majorHAnsi" w:cstheme="majorHAnsi"/>
              </w:rPr>
              <w:t>12-6</w:t>
            </w:r>
          </w:p>
        </w:tc>
        <w:tc>
          <w:tcPr>
            <w:tcW w:w="1000" w:type="pct"/>
            <w:shd w:val="clear" w:color="auto" w:fill="auto"/>
          </w:tcPr>
          <w:p w14:paraId="0EE74FA7" w14:textId="09D5A7FC" w:rsidR="00173494" w:rsidRPr="00AD7DFB" w:rsidRDefault="00173494" w:rsidP="00173494">
            <w:pPr>
              <w:jc w:val="right"/>
              <w:rPr>
                <w:i/>
              </w:rPr>
            </w:pPr>
            <w:r>
              <w:rPr>
                <w:rFonts w:asciiTheme="majorHAnsi" w:hAnsiTheme="majorHAnsi" w:cstheme="majorHAnsi"/>
              </w:rPr>
              <w:t>12-7</w:t>
            </w:r>
          </w:p>
        </w:tc>
        <w:tc>
          <w:tcPr>
            <w:tcW w:w="1000" w:type="pct"/>
            <w:shd w:val="clear" w:color="auto" w:fill="E5DFEC" w:themeFill="accent4" w:themeFillTint="33"/>
          </w:tcPr>
          <w:p w14:paraId="5AE7710A" w14:textId="0AD2926E" w:rsidR="00173494" w:rsidRDefault="00173494" w:rsidP="00173494">
            <w:pPr>
              <w:jc w:val="right"/>
            </w:pPr>
            <w:r>
              <w:rPr>
                <w:rFonts w:asciiTheme="majorHAnsi" w:hAnsiTheme="majorHAnsi" w:cstheme="majorHAnsi"/>
              </w:rPr>
              <w:t>12-8</w:t>
            </w:r>
          </w:p>
        </w:tc>
      </w:tr>
      <w:tr w:rsidR="00173494" w:rsidRPr="00C85302" w14:paraId="6FB6B26D" w14:textId="77777777" w:rsidTr="00705335">
        <w:trPr>
          <w:trHeight w:val="677"/>
        </w:trPr>
        <w:tc>
          <w:tcPr>
            <w:tcW w:w="1000" w:type="pct"/>
            <w:vMerge/>
            <w:shd w:val="clear" w:color="auto" w:fill="D9D9D9" w:themeFill="background1" w:themeFillShade="D9"/>
          </w:tcPr>
          <w:p w14:paraId="073AFDD5" w14:textId="31240796" w:rsidR="00173494" w:rsidRPr="00AD7DFB" w:rsidRDefault="00173494" w:rsidP="00173494"/>
        </w:tc>
        <w:tc>
          <w:tcPr>
            <w:tcW w:w="1000" w:type="pct"/>
            <w:shd w:val="clear" w:color="auto" w:fill="auto"/>
          </w:tcPr>
          <w:p w14:paraId="7D28793D" w14:textId="2413A671" w:rsidR="00173494" w:rsidRPr="00D31E73" w:rsidRDefault="00173494" w:rsidP="00173494">
            <w:pPr>
              <w:rPr>
                <w:b/>
              </w:rPr>
            </w:pPr>
            <w:r>
              <w:rPr>
                <w:i/>
              </w:rPr>
              <w:t>*Optional Topics: DE or Work</w:t>
            </w:r>
          </w:p>
        </w:tc>
        <w:tc>
          <w:tcPr>
            <w:tcW w:w="1000" w:type="pct"/>
            <w:shd w:val="clear" w:color="auto" w:fill="auto"/>
          </w:tcPr>
          <w:p w14:paraId="14C02774" w14:textId="7DADF544" w:rsidR="00173494" w:rsidRPr="00AD7DFB" w:rsidRDefault="00173494" w:rsidP="00173494">
            <w:pPr>
              <w:rPr>
                <w:i/>
              </w:rPr>
            </w:pPr>
            <w:r>
              <w:t>Assessment</w:t>
            </w:r>
            <w:r w:rsidRPr="00AD7DFB">
              <w:rPr>
                <w:i/>
              </w:rPr>
              <w:t xml:space="preserve"> </w:t>
            </w:r>
          </w:p>
        </w:tc>
        <w:tc>
          <w:tcPr>
            <w:tcW w:w="1000" w:type="pct"/>
            <w:shd w:val="clear" w:color="auto" w:fill="auto"/>
          </w:tcPr>
          <w:p w14:paraId="2AB63E38" w14:textId="654A21E6" w:rsidR="00173494" w:rsidRPr="00AD7DFB" w:rsidRDefault="00173494" w:rsidP="00173494">
            <w:pPr>
              <w:rPr>
                <w:b/>
                <w:i/>
              </w:rPr>
            </w:pPr>
            <w:r>
              <w:rPr>
                <w:i/>
              </w:rPr>
              <w:t>*Optional Topics: DE or Work</w:t>
            </w:r>
          </w:p>
        </w:tc>
        <w:tc>
          <w:tcPr>
            <w:tcW w:w="1000" w:type="pct"/>
            <w:shd w:val="clear" w:color="auto" w:fill="E5DFEC" w:themeFill="accent4" w:themeFillTint="33"/>
          </w:tcPr>
          <w:p w14:paraId="2C7DC336" w14:textId="21118390" w:rsidR="00173494" w:rsidRPr="00C85302" w:rsidRDefault="00173494" w:rsidP="00173494">
            <w:r>
              <w:t>REVIEW</w:t>
            </w:r>
          </w:p>
        </w:tc>
      </w:tr>
    </w:tbl>
    <w:p w14:paraId="379B8C15" w14:textId="65D96CCE" w:rsidR="009E273B" w:rsidRPr="00C85302" w:rsidRDefault="009E273B" w:rsidP="009E273B"/>
    <w:p w14:paraId="0C4983C2" w14:textId="25DAF3BB" w:rsidR="00E72598" w:rsidRPr="00173494" w:rsidRDefault="008704B6" w:rsidP="00173494">
      <w:pPr>
        <w:rPr>
          <w:rFonts w:asciiTheme="minorHAnsi" w:hAnsiTheme="minorHAnsi"/>
          <w:i/>
        </w:rPr>
      </w:pPr>
      <w:r w:rsidRPr="008704B6">
        <w:rPr>
          <w:rFonts w:asciiTheme="minorHAnsi" w:hAnsiTheme="minorHAnsi"/>
          <w:i/>
        </w:rPr>
        <w:t>* Indicate Optional Topics</w:t>
      </w:r>
    </w:p>
    <w:sectPr w:rsidR="00E72598" w:rsidRPr="00173494" w:rsidSect="00A623A8"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D33D" w14:textId="77777777" w:rsidR="00E311AA" w:rsidRDefault="00E311AA" w:rsidP="00E72598">
      <w:r>
        <w:separator/>
      </w:r>
    </w:p>
  </w:endnote>
  <w:endnote w:type="continuationSeparator" w:id="0">
    <w:p w14:paraId="09AAB50E" w14:textId="77777777" w:rsidR="00E311AA" w:rsidRDefault="00E311AA" w:rsidP="00E72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D1ABC" w14:textId="77777777" w:rsidR="00E311AA" w:rsidRDefault="00E311AA" w:rsidP="00E72598">
      <w:r>
        <w:separator/>
      </w:r>
    </w:p>
  </w:footnote>
  <w:footnote w:type="continuationSeparator" w:id="0">
    <w:p w14:paraId="3CC3A557" w14:textId="77777777" w:rsidR="00E311AA" w:rsidRDefault="00E311AA" w:rsidP="00E72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C89"/>
    <w:multiLevelType w:val="hybridMultilevel"/>
    <w:tmpl w:val="4AD4FE50"/>
    <w:lvl w:ilvl="0" w:tplc="ECB6AB40">
      <w:start w:val="7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C4260"/>
    <w:multiLevelType w:val="hybridMultilevel"/>
    <w:tmpl w:val="EBACEAC4"/>
    <w:lvl w:ilvl="0" w:tplc="85CC8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4075785">
    <w:abstractNumId w:val="1"/>
  </w:num>
  <w:num w:numId="2" w16cid:durableId="111872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proofState w:spelling="clean" w:grammar="clean"/>
  <w:defaultTabStop w:val="720"/>
  <w:doNotHyphenateCaps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AA"/>
    <w:rsid w:val="00067EDD"/>
    <w:rsid w:val="000A5235"/>
    <w:rsid w:val="000B510E"/>
    <w:rsid w:val="000F509A"/>
    <w:rsid w:val="00114CA3"/>
    <w:rsid w:val="0014778E"/>
    <w:rsid w:val="00173494"/>
    <w:rsid w:val="00181FFF"/>
    <w:rsid w:val="0019440F"/>
    <w:rsid w:val="0019457A"/>
    <w:rsid w:val="001B6A8C"/>
    <w:rsid w:val="00200221"/>
    <w:rsid w:val="002143D4"/>
    <w:rsid w:val="00216D9D"/>
    <w:rsid w:val="002244E4"/>
    <w:rsid w:val="00234CE8"/>
    <w:rsid w:val="002420A6"/>
    <w:rsid w:val="00261373"/>
    <w:rsid w:val="00290DB6"/>
    <w:rsid w:val="002922C4"/>
    <w:rsid w:val="002D7D6F"/>
    <w:rsid w:val="002F382D"/>
    <w:rsid w:val="00301C08"/>
    <w:rsid w:val="003066A7"/>
    <w:rsid w:val="00331536"/>
    <w:rsid w:val="0034079A"/>
    <w:rsid w:val="00346BFD"/>
    <w:rsid w:val="003477CF"/>
    <w:rsid w:val="00374DBD"/>
    <w:rsid w:val="00390B0F"/>
    <w:rsid w:val="003C1CF5"/>
    <w:rsid w:val="004054AF"/>
    <w:rsid w:val="00423461"/>
    <w:rsid w:val="00431D5D"/>
    <w:rsid w:val="004659B6"/>
    <w:rsid w:val="00465E2A"/>
    <w:rsid w:val="004729FF"/>
    <w:rsid w:val="004750C8"/>
    <w:rsid w:val="00491D65"/>
    <w:rsid w:val="004A65BB"/>
    <w:rsid w:val="004A7541"/>
    <w:rsid w:val="004E447C"/>
    <w:rsid w:val="004F0F12"/>
    <w:rsid w:val="00531A51"/>
    <w:rsid w:val="0053660E"/>
    <w:rsid w:val="00552194"/>
    <w:rsid w:val="00552AC8"/>
    <w:rsid w:val="005755C6"/>
    <w:rsid w:val="00582B84"/>
    <w:rsid w:val="005A17D1"/>
    <w:rsid w:val="005B5C86"/>
    <w:rsid w:val="00605323"/>
    <w:rsid w:val="00651179"/>
    <w:rsid w:val="0066733F"/>
    <w:rsid w:val="00675AFE"/>
    <w:rsid w:val="0069234E"/>
    <w:rsid w:val="006E1945"/>
    <w:rsid w:val="006E2B25"/>
    <w:rsid w:val="006F12A0"/>
    <w:rsid w:val="00705335"/>
    <w:rsid w:val="007056D8"/>
    <w:rsid w:val="007246CF"/>
    <w:rsid w:val="007300ED"/>
    <w:rsid w:val="0073483D"/>
    <w:rsid w:val="00743B42"/>
    <w:rsid w:val="007722D3"/>
    <w:rsid w:val="0079054A"/>
    <w:rsid w:val="007A14ED"/>
    <w:rsid w:val="007E3CC5"/>
    <w:rsid w:val="0080692E"/>
    <w:rsid w:val="008200DD"/>
    <w:rsid w:val="00826FC1"/>
    <w:rsid w:val="008318AA"/>
    <w:rsid w:val="008704B6"/>
    <w:rsid w:val="00886B4F"/>
    <w:rsid w:val="00897114"/>
    <w:rsid w:val="008F05C9"/>
    <w:rsid w:val="00973B65"/>
    <w:rsid w:val="009E273B"/>
    <w:rsid w:val="00A623A8"/>
    <w:rsid w:val="00A70EE6"/>
    <w:rsid w:val="00AA5335"/>
    <w:rsid w:val="00AA6AF7"/>
    <w:rsid w:val="00AD7DFB"/>
    <w:rsid w:val="00B4323F"/>
    <w:rsid w:val="00B63D80"/>
    <w:rsid w:val="00B93123"/>
    <w:rsid w:val="00BB611A"/>
    <w:rsid w:val="00BB69CD"/>
    <w:rsid w:val="00BD4105"/>
    <w:rsid w:val="00C434E8"/>
    <w:rsid w:val="00C45FF9"/>
    <w:rsid w:val="00C73F78"/>
    <w:rsid w:val="00C85302"/>
    <w:rsid w:val="00C92B9E"/>
    <w:rsid w:val="00CA1F66"/>
    <w:rsid w:val="00CC7E79"/>
    <w:rsid w:val="00CE3F56"/>
    <w:rsid w:val="00D16670"/>
    <w:rsid w:val="00D31E73"/>
    <w:rsid w:val="00D35A31"/>
    <w:rsid w:val="00D37C82"/>
    <w:rsid w:val="00DA0185"/>
    <w:rsid w:val="00DE3B4E"/>
    <w:rsid w:val="00DE46A0"/>
    <w:rsid w:val="00E311AA"/>
    <w:rsid w:val="00E31807"/>
    <w:rsid w:val="00E72598"/>
    <w:rsid w:val="00EE4B33"/>
    <w:rsid w:val="00EF3C0E"/>
    <w:rsid w:val="00F01ED9"/>
    <w:rsid w:val="00F1381A"/>
    <w:rsid w:val="00F13C18"/>
    <w:rsid w:val="00F210F4"/>
    <w:rsid w:val="00F23791"/>
    <w:rsid w:val="00F248DA"/>
    <w:rsid w:val="00F36C5E"/>
    <w:rsid w:val="00F41AD3"/>
    <w:rsid w:val="00FF45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D5A006"/>
  <w15:docId w15:val="{6AAD2DD4-E8BA-6A4A-B1D3-2BBEA6EF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C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318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8318AA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9E273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725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59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725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5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MTH 201 Pacing – Fall 2009</vt:lpstr>
    </vt:vector>
  </TitlesOfParts>
  <Company>University of Portland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 201 Pacing – Fall 2009</dc:title>
  <dc:subject/>
  <dc:creator>UP Admin</dc:creator>
  <cp:keywords/>
  <cp:lastModifiedBy>James, Carolyn</cp:lastModifiedBy>
  <cp:revision>3</cp:revision>
  <cp:lastPrinted>2018-08-16T20:00:00Z</cp:lastPrinted>
  <dcterms:created xsi:type="dcterms:W3CDTF">2022-07-25T21:57:00Z</dcterms:created>
  <dcterms:modified xsi:type="dcterms:W3CDTF">2022-08-03T17:56:00Z</dcterms:modified>
</cp:coreProperties>
</file>