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CA62" w14:textId="28875DE8" w:rsidR="009A0A83" w:rsidRPr="007031DA" w:rsidRDefault="009A0A83" w:rsidP="009A0A83">
      <w:pPr>
        <w:jc w:val="center"/>
        <w:rPr>
          <w:rFonts w:ascii="Arial" w:hAnsi="Arial" w:cs="Arial"/>
          <w:b/>
          <w:bCs/>
          <w:color w:val="1F3864" w:themeColor="accent1" w:themeShade="80"/>
          <w:sz w:val="32"/>
          <w:szCs w:val="32"/>
        </w:rPr>
      </w:pPr>
      <w:r w:rsidRPr="009A0A83">
        <w:rPr>
          <w:rFonts w:ascii="Arial" w:hAnsi="Arial" w:cs="Arial"/>
          <w:b/>
          <w:bCs/>
          <w:color w:val="1F3864" w:themeColor="accent1" w:themeShade="80"/>
          <w:sz w:val="32"/>
          <w:szCs w:val="32"/>
        </w:rPr>
        <w:t xml:space="preserve">REPORT sito e-commerce </w:t>
      </w:r>
      <w:r w:rsidR="007031DA">
        <w:rPr>
          <w:rFonts w:ascii="Arial" w:hAnsi="Arial" w:cs="Arial"/>
          <w:b/>
          <w:bCs/>
          <w:color w:val="1F3864" w:themeColor="accent1" w:themeShade="80"/>
          <w:sz w:val="32"/>
          <w:szCs w:val="32"/>
        </w:rPr>
        <w:t>“</w:t>
      </w:r>
      <w:r w:rsidRPr="009A0A83">
        <w:rPr>
          <w:rFonts w:ascii="Arial" w:hAnsi="Arial" w:cs="Arial"/>
          <w:b/>
          <w:bCs/>
          <w:i/>
          <w:iCs/>
          <w:color w:val="1F3864" w:themeColor="accent1" w:themeShade="80"/>
          <w:sz w:val="32"/>
          <w:szCs w:val="32"/>
        </w:rPr>
        <w:t>Cioccorane</w:t>
      </w:r>
      <w:r w:rsidR="007031DA">
        <w:rPr>
          <w:rFonts w:ascii="Arial" w:hAnsi="Arial" w:cs="Arial"/>
          <w:b/>
          <w:bCs/>
          <w:color w:val="1F3864" w:themeColor="accent1" w:themeShade="80"/>
          <w:sz w:val="32"/>
          <w:szCs w:val="32"/>
        </w:rPr>
        <w:t>”</w:t>
      </w:r>
    </w:p>
    <w:p w14:paraId="716ACD07" w14:textId="4DAAC2E8" w:rsidR="009A0A83" w:rsidRPr="009A0A83" w:rsidRDefault="009A0A83" w:rsidP="009A0A83">
      <w:pPr>
        <w:jc w:val="center"/>
        <w:rPr>
          <w:rFonts w:ascii="Arial" w:hAnsi="Arial" w:cs="Arial"/>
          <w:b/>
          <w:bCs/>
          <w:color w:val="1F3864" w:themeColor="accent1" w:themeShade="80"/>
        </w:rPr>
      </w:pPr>
      <w:r>
        <w:rPr>
          <w:rFonts w:ascii="Arial" w:hAnsi="Arial" w:cs="Arial"/>
          <w:b/>
          <w:bCs/>
          <w:color w:val="1F3864" w:themeColor="accent1" w:themeShade="80"/>
        </w:rPr>
        <w:t>Gruppo Horror</w:t>
      </w:r>
    </w:p>
    <w:p w14:paraId="363F5D34" w14:textId="111F1B66" w:rsidR="009A0A83" w:rsidRPr="009A0A83" w:rsidRDefault="004679B5" w:rsidP="009A0A83">
      <w:pPr>
        <w:pStyle w:val="Titolo1"/>
      </w:pPr>
      <w:r>
        <w:t>INTRODUZIONE</w:t>
      </w:r>
    </w:p>
    <w:p w14:paraId="71AC1FDD" w14:textId="77777777" w:rsidR="00847B08" w:rsidRDefault="00847B08" w:rsidP="002A06CD">
      <w:pPr>
        <w:tabs>
          <w:tab w:val="num" w:pos="720"/>
        </w:tabs>
        <w:spacing w:after="0" w:line="240" w:lineRule="auto"/>
        <w:ind w:left="720" w:hanging="360"/>
        <w:textAlignment w:val="baseline"/>
        <w:rPr>
          <w:rFonts w:ascii="Arial" w:hAnsi="Arial" w:cs="Arial"/>
          <w:b/>
          <w:bCs/>
        </w:rPr>
      </w:pPr>
    </w:p>
    <w:p w14:paraId="50F0EE9F" w14:textId="4FFB3A7A" w:rsidR="00216904" w:rsidRDefault="00A642CA" w:rsidP="007C22D5">
      <w:pPr>
        <w:pStyle w:val="Nessunaspaziatura"/>
      </w:pPr>
      <w:r w:rsidRPr="007C22D5">
        <w:t xml:space="preserve">Il </w:t>
      </w:r>
      <w:r w:rsidR="00216B8E" w:rsidRPr="007C22D5">
        <w:t xml:space="preserve">report </w:t>
      </w:r>
      <w:r w:rsidR="003C2887" w:rsidRPr="007C22D5">
        <w:t xml:space="preserve">ha come obiettivo quello di analizzare i dataset </w:t>
      </w:r>
      <w:r w:rsidR="00216904" w:rsidRPr="007C22D5">
        <w:t>messi a</w:t>
      </w:r>
      <w:r w:rsidR="003C2887" w:rsidRPr="007C22D5">
        <w:t xml:space="preserve"> </w:t>
      </w:r>
      <w:r w:rsidR="00CB11E1" w:rsidRPr="007C22D5">
        <w:t>disposizione</w:t>
      </w:r>
      <w:r w:rsidR="00216904" w:rsidRPr="007C22D5">
        <w:t xml:space="preserve"> dell’azienda e-commerce </w:t>
      </w:r>
      <w:proofErr w:type="spellStart"/>
      <w:r w:rsidR="00216904" w:rsidRPr="007C22D5">
        <w:t>Cioccorane</w:t>
      </w:r>
      <w:proofErr w:type="spellEnd"/>
      <w:r w:rsidR="00216904" w:rsidRPr="007C22D5">
        <w:t>, distributrice di articoli di elettronica, abbigliamento e libri.</w:t>
      </w:r>
      <w:r w:rsidR="007C22D5">
        <w:t xml:space="preserve"> </w:t>
      </w:r>
    </w:p>
    <w:p w14:paraId="474EDCE4" w14:textId="3CD92351" w:rsidR="007C22D5" w:rsidRPr="007C22D5" w:rsidRDefault="007C22D5" w:rsidP="007C22D5">
      <w:pPr>
        <w:pStyle w:val="Nessunaspaziatura"/>
      </w:pPr>
      <w:r>
        <w:t>Le analisi sono state condotte su cinque dataset</w:t>
      </w:r>
      <w:r w:rsidR="00E9449A">
        <w:t>,</w:t>
      </w:r>
      <w:r>
        <w:t xml:space="preserve"> </w:t>
      </w:r>
      <w:r w:rsidR="00E9449A">
        <w:t>comprensivi de</w:t>
      </w:r>
      <w:r>
        <w:t xml:space="preserve">i dati sulle vendite dell’anno 2022 </w:t>
      </w:r>
      <w:r w:rsidRPr="007C22D5">
        <w:t>(“</w:t>
      </w:r>
      <w:r w:rsidRPr="00E9449A">
        <w:rPr>
          <w:i/>
          <w:iCs/>
        </w:rPr>
        <w:t>transazioni</w:t>
      </w:r>
      <w:r w:rsidRPr="007C22D5">
        <w:t>”),</w:t>
      </w:r>
      <w:r>
        <w:t xml:space="preserve"> </w:t>
      </w:r>
      <w:r w:rsidR="00E9449A">
        <w:t>su</w:t>
      </w:r>
      <w:r>
        <w:t xml:space="preserve">l catalogo dei prodotti disponibili </w:t>
      </w:r>
      <w:r w:rsidR="00E9449A" w:rsidRPr="00E9449A">
        <w:t>(database “</w:t>
      </w:r>
      <w:r w:rsidR="00E9449A" w:rsidRPr="00E9449A">
        <w:rPr>
          <w:i/>
          <w:iCs/>
        </w:rPr>
        <w:t>prodotti</w:t>
      </w:r>
      <w:r w:rsidR="00E9449A" w:rsidRPr="00E9449A">
        <w:t>”),</w:t>
      </w:r>
      <w:r w:rsidR="00E9449A">
        <w:t xml:space="preserve"> sul database storico dei clienti </w:t>
      </w:r>
      <w:r w:rsidR="00E9449A" w:rsidRPr="00E9449A">
        <w:t>(“</w:t>
      </w:r>
      <w:r w:rsidR="00E9449A" w:rsidRPr="00E9449A">
        <w:rPr>
          <w:i/>
          <w:iCs/>
        </w:rPr>
        <w:t>clienti</w:t>
      </w:r>
      <w:r w:rsidR="00E9449A" w:rsidRPr="00E9449A">
        <w:t>”),</w:t>
      </w:r>
      <w:r w:rsidR="00E9449A">
        <w:t xml:space="preserve"> sulle recensioni di tutti i prodotti commercializzati </w:t>
      </w:r>
      <w:r w:rsidR="00E9449A" w:rsidRPr="007C22D5">
        <w:t>(database “</w:t>
      </w:r>
      <w:r w:rsidR="00E9449A" w:rsidRPr="00E9449A">
        <w:rPr>
          <w:i/>
          <w:iCs/>
        </w:rPr>
        <w:t>ratings</w:t>
      </w:r>
      <w:r w:rsidR="00E9449A" w:rsidRPr="007C22D5">
        <w:t>”)</w:t>
      </w:r>
      <w:r w:rsidR="00E9449A">
        <w:t xml:space="preserve"> e infine sulle spedizioni relative alle vendite dell’anno 2022 </w:t>
      </w:r>
      <w:r w:rsidR="00E9449A" w:rsidRPr="007C22D5">
        <w:t>(dataset “</w:t>
      </w:r>
      <w:r w:rsidR="00E9449A" w:rsidRPr="00E9449A">
        <w:rPr>
          <w:i/>
          <w:iCs/>
        </w:rPr>
        <w:t>spedizioni</w:t>
      </w:r>
      <w:r w:rsidR="00E9449A" w:rsidRPr="007C22D5">
        <w:t>”).</w:t>
      </w:r>
    </w:p>
    <w:p w14:paraId="587689AC" w14:textId="1CB60DD9" w:rsidR="006B2B77" w:rsidRPr="007C22D5" w:rsidRDefault="006B2B77" w:rsidP="007C22D5">
      <w:pPr>
        <w:pStyle w:val="Nessunaspaziatura"/>
      </w:pPr>
    </w:p>
    <w:p w14:paraId="565C5580" w14:textId="36A18BFA" w:rsidR="0037708C" w:rsidRDefault="00E9449A" w:rsidP="007C22D5">
      <w:pPr>
        <w:pStyle w:val="Nessunaspaziatura"/>
      </w:pPr>
      <w:r>
        <w:t>I risultati finali delle analisi sono stati suddivisi</w:t>
      </w:r>
      <w:r w:rsidR="00583E0B" w:rsidRPr="007C22D5">
        <w:t xml:space="preserve"> in </w:t>
      </w:r>
      <w:r w:rsidR="004C6940" w:rsidRPr="007C22D5">
        <w:t>quattro</w:t>
      </w:r>
      <w:r w:rsidR="00583E0B" w:rsidRPr="007C22D5">
        <w:t xml:space="preserve"> sezioni: </w:t>
      </w:r>
    </w:p>
    <w:p w14:paraId="4E66DEBC" w14:textId="77777777" w:rsidR="00E9449A" w:rsidRPr="007C22D5" w:rsidRDefault="00E9449A" w:rsidP="007C22D5">
      <w:pPr>
        <w:pStyle w:val="Nessunaspaziatura"/>
      </w:pPr>
    </w:p>
    <w:p w14:paraId="645A4913" w14:textId="6B0773EC" w:rsidR="00583E0B" w:rsidRDefault="00346D09" w:rsidP="007C22D5">
      <w:pPr>
        <w:pStyle w:val="Nessunaspaziatura"/>
        <w:numPr>
          <w:ilvl w:val="0"/>
          <w:numId w:val="52"/>
        </w:numPr>
        <w:rPr>
          <w:rFonts w:cs="Arial"/>
        </w:rPr>
      </w:pPr>
      <w:r>
        <w:rPr>
          <w:rFonts w:cs="Arial"/>
        </w:rPr>
        <w:t>prodotti;</w:t>
      </w:r>
    </w:p>
    <w:p w14:paraId="0136B013" w14:textId="617F8B1B" w:rsidR="00346D09" w:rsidRDefault="00346D09" w:rsidP="007C22D5">
      <w:pPr>
        <w:pStyle w:val="Nessunaspaziatura"/>
        <w:numPr>
          <w:ilvl w:val="0"/>
          <w:numId w:val="52"/>
        </w:numPr>
        <w:rPr>
          <w:rFonts w:cs="Arial"/>
        </w:rPr>
      </w:pPr>
      <w:r>
        <w:rPr>
          <w:rFonts w:cs="Arial"/>
        </w:rPr>
        <w:t>clienti;</w:t>
      </w:r>
    </w:p>
    <w:p w14:paraId="5EB39E58" w14:textId="3F804440" w:rsidR="00346D09" w:rsidRDefault="00346D09" w:rsidP="007C22D5">
      <w:pPr>
        <w:pStyle w:val="Nessunaspaziatura"/>
        <w:numPr>
          <w:ilvl w:val="0"/>
          <w:numId w:val="52"/>
        </w:numPr>
        <w:rPr>
          <w:rFonts w:cs="Arial"/>
        </w:rPr>
      </w:pPr>
      <w:r>
        <w:rPr>
          <w:rFonts w:cs="Arial"/>
        </w:rPr>
        <w:t>spedizioni;</w:t>
      </w:r>
    </w:p>
    <w:p w14:paraId="0F5CE6C0" w14:textId="4044AEC9" w:rsidR="00346D09" w:rsidRDefault="002D761F" w:rsidP="007C22D5">
      <w:pPr>
        <w:pStyle w:val="Nessunaspaziatura"/>
        <w:numPr>
          <w:ilvl w:val="0"/>
          <w:numId w:val="52"/>
        </w:numPr>
        <w:rPr>
          <w:rFonts w:cs="Arial"/>
        </w:rPr>
      </w:pPr>
      <w:r>
        <w:rPr>
          <w:rFonts w:cs="Arial"/>
        </w:rPr>
        <w:t>ven</w:t>
      </w:r>
      <w:r w:rsidR="004C6940">
        <w:rPr>
          <w:rFonts w:cs="Arial"/>
        </w:rPr>
        <w:t>dite e transazioni.</w:t>
      </w:r>
    </w:p>
    <w:p w14:paraId="58DC89FF" w14:textId="77777777" w:rsidR="004C6940" w:rsidRDefault="004C6940" w:rsidP="004C6940">
      <w:pPr>
        <w:tabs>
          <w:tab w:val="num" w:pos="720"/>
        </w:tabs>
        <w:spacing w:after="0" w:line="240" w:lineRule="auto"/>
        <w:jc w:val="both"/>
        <w:textAlignment w:val="baseline"/>
        <w:rPr>
          <w:rFonts w:ascii="Arial" w:hAnsi="Arial" w:cs="Arial"/>
        </w:rPr>
      </w:pPr>
    </w:p>
    <w:p w14:paraId="6F20D611" w14:textId="77777777" w:rsidR="00107151" w:rsidRDefault="0096121A" w:rsidP="007C22D5">
      <w:pPr>
        <w:pStyle w:val="Nessunaspaziatura"/>
      </w:pPr>
      <w:r>
        <w:t xml:space="preserve">Per una comprensione </w:t>
      </w:r>
      <w:r w:rsidR="00971D1A">
        <w:t>migliore del report</w:t>
      </w:r>
      <w:r w:rsidR="008A19A8">
        <w:t xml:space="preserve">, </w:t>
      </w:r>
      <w:r w:rsidR="00E178E9">
        <w:t xml:space="preserve">occorre </w:t>
      </w:r>
      <w:r w:rsidR="004B606B">
        <w:t xml:space="preserve">chiarire alcune scelte </w:t>
      </w:r>
      <w:r w:rsidR="00F90AF5">
        <w:t>riguardo</w:t>
      </w:r>
      <w:r w:rsidR="00971D1A">
        <w:t xml:space="preserve"> i dati considerati nella analisi. </w:t>
      </w:r>
    </w:p>
    <w:p w14:paraId="64EAF89B" w14:textId="77777777" w:rsidR="00107151" w:rsidRDefault="00107151" w:rsidP="007C22D5">
      <w:pPr>
        <w:pStyle w:val="Nessunaspaziatura"/>
      </w:pPr>
    </w:p>
    <w:p w14:paraId="5C1C9CDB" w14:textId="77777777" w:rsidR="004257FD" w:rsidRDefault="00DE57D7" w:rsidP="007C22D5">
      <w:pPr>
        <w:pStyle w:val="Nessunaspaziatura"/>
      </w:pPr>
      <w:r>
        <w:t xml:space="preserve">In tutte le analisi è stato utilizzato come valore di riferimento il </w:t>
      </w:r>
      <w:r w:rsidRPr="00D5633E">
        <w:rPr>
          <w:b/>
          <w:bCs/>
        </w:rPr>
        <w:t>ricavo</w:t>
      </w:r>
      <w:r>
        <w:t>, ottenuto moltiplica</w:t>
      </w:r>
      <w:r w:rsidR="00D5633E">
        <w:t>ndo</w:t>
      </w:r>
      <w:r>
        <w:t xml:space="preserve"> la quantità </w:t>
      </w:r>
      <w:r w:rsidR="00107151">
        <w:t xml:space="preserve">dei prodotti </w:t>
      </w:r>
      <w:r>
        <w:t>acquistata per il prezzo unitario</w:t>
      </w:r>
      <w:r w:rsidR="00107151">
        <w:t>.</w:t>
      </w:r>
      <w:r>
        <w:t xml:space="preserve"> Questa scelta è stata dettata dalla necessità di f</w:t>
      </w:r>
      <w:r w:rsidR="00107151">
        <w:t>ocalizzare le analisi sui ricavi</w:t>
      </w:r>
      <w:r w:rsidR="004D762A">
        <w:t xml:space="preserve"> effettivi</w:t>
      </w:r>
      <w:r w:rsidR="00107151">
        <w:t xml:space="preserve"> </w:t>
      </w:r>
      <w:r>
        <w:t>dell’azienda</w:t>
      </w:r>
      <w:r w:rsidR="004257FD">
        <w:t>.</w:t>
      </w:r>
    </w:p>
    <w:p w14:paraId="0207FB15" w14:textId="77777777" w:rsidR="0010094A" w:rsidRDefault="0010094A" w:rsidP="007C22D5">
      <w:pPr>
        <w:pStyle w:val="Nessunaspaziatura"/>
      </w:pPr>
    </w:p>
    <w:p w14:paraId="22324DFF" w14:textId="2A05EDB8" w:rsidR="00DE57D7" w:rsidRDefault="004257FD" w:rsidP="007C22D5">
      <w:pPr>
        <w:pStyle w:val="Nessunaspaziatura"/>
      </w:pPr>
      <w:r>
        <w:t>La colonna dell’importo</w:t>
      </w:r>
      <w:r w:rsidR="00CA4510">
        <w:t xml:space="preserve"> </w:t>
      </w:r>
      <w:r w:rsidR="005A0171">
        <w:t>della transazione</w:t>
      </w:r>
      <w:r>
        <w:t xml:space="preserve"> è stata considerata come </w:t>
      </w:r>
      <w:r w:rsidR="00DE57D7" w:rsidRPr="00E9449A">
        <w:rPr>
          <w:b/>
          <w:bCs/>
        </w:rPr>
        <w:t>costo</w:t>
      </w:r>
      <w:r w:rsidR="00DE57D7">
        <w:t xml:space="preserve"> delle </w:t>
      </w:r>
      <w:r w:rsidR="00DE57D7" w:rsidRPr="00E9449A">
        <w:rPr>
          <w:b/>
          <w:bCs/>
        </w:rPr>
        <w:t>spese di spedizione</w:t>
      </w:r>
      <w:r w:rsidR="006350A0">
        <w:t>, in quanto si sarebbe venuta a creare una discrepanza con i dati</w:t>
      </w:r>
      <w:r w:rsidR="0055635D">
        <w:t xml:space="preserve">; infatti, </w:t>
      </w:r>
      <w:r w:rsidR="00207241">
        <w:t>in alcuni casi il costo della transazione risulta</w:t>
      </w:r>
      <w:r w:rsidR="00CE5A6A">
        <w:t xml:space="preserve"> addirittura</w:t>
      </w:r>
      <w:r w:rsidR="00207241">
        <w:t xml:space="preserve"> inferio</w:t>
      </w:r>
      <w:r w:rsidR="00CE5A6A">
        <w:t>re a</w:t>
      </w:r>
      <w:r w:rsidR="00C53199">
        <w:t>l</w:t>
      </w:r>
      <w:r w:rsidR="00CE5A6A">
        <w:t xml:space="preserve"> prezz</w:t>
      </w:r>
      <w:r w:rsidR="00C53199">
        <w:t>o unitario di alcuni</w:t>
      </w:r>
      <w:r w:rsidR="00CE5A6A">
        <w:t xml:space="preserve"> prodotti. </w:t>
      </w:r>
    </w:p>
    <w:p w14:paraId="6D56A074" w14:textId="77777777" w:rsidR="00A048E3" w:rsidRDefault="00A048E3" w:rsidP="007C22D5">
      <w:pPr>
        <w:pStyle w:val="Nessunaspaziatura"/>
      </w:pPr>
    </w:p>
    <w:p w14:paraId="33C748C2" w14:textId="7896B88F" w:rsidR="00F056CC" w:rsidRDefault="00E9449A" w:rsidP="007C22D5">
      <w:pPr>
        <w:pStyle w:val="Nessunaspaziatura"/>
      </w:pPr>
      <w:r>
        <w:t xml:space="preserve">Le analisi hanno riguardato solo </w:t>
      </w:r>
      <w:r w:rsidR="000D2CD0" w:rsidRPr="00E9449A">
        <w:rPr>
          <w:b/>
          <w:bCs/>
        </w:rPr>
        <w:t xml:space="preserve">l’anno </w:t>
      </w:r>
      <w:r w:rsidR="00A757A3" w:rsidRPr="00E9449A">
        <w:rPr>
          <w:b/>
          <w:bCs/>
        </w:rPr>
        <w:t>2022</w:t>
      </w:r>
      <w:r w:rsidR="00A757A3">
        <w:t xml:space="preserve">, </w:t>
      </w:r>
      <w:r>
        <w:t>rappresentativo di tutti i valori inseriti come</w:t>
      </w:r>
      <w:r w:rsidR="00E4111F">
        <w:t xml:space="preserve"> data di </w:t>
      </w:r>
      <w:r w:rsidR="00551C66">
        <w:t>transazione (</w:t>
      </w:r>
      <w:r w:rsidR="00551C66" w:rsidRPr="00E9449A">
        <w:rPr>
          <w:i/>
          <w:iCs/>
        </w:rPr>
        <w:t>transazioni</w:t>
      </w:r>
      <w:r w:rsidR="00551C66">
        <w:t>)</w:t>
      </w:r>
      <w:r w:rsidR="00E4111F">
        <w:t>.</w:t>
      </w:r>
      <w:r w:rsidR="00551C66">
        <w:t xml:space="preserve"> </w:t>
      </w:r>
      <w:r>
        <w:t xml:space="preserve">Siccome </w:t>
      </w:r>
      <w:proofErr w:type="spellStart"/>
      <w:r w:rsidRPr="00216904">
        <w:rPr>
          <w:i/>
          <w:iCs/>
        </w:rPr>
        <w:t>Cioccorane</w:t>
      </w:r>
      <w:proofErr w:type="spellEnd"/>
      <w:r>
        <w:rPr>
          <w:i/>
          <w:iCs/>
        </w:rPr>
        <w:t xml:space="preserve"> </w:t>
      </w:r>
      <w:r>
        <w:t xml:space="preserve">è un’azienda e-commerce, solitamente in questa tipologia di esercizi commerciali, </w:t>
      </w:r>
      <w:r w:rsidR="00AF26AF">
        <w:t xml:space="preserve">la ricevuta di acquisto viene emessa in automatico </w:t>
      </w:r>
      <w:r w:rsidR="002956E3">
        <w:t xml:space="preserve">al momento </w:t>
      </w:r>
      <w:r>
        <w:t>della transazione online</w:t>
      </w:r>
      <w:r w:rsidR="00AF26AF">
        <w:t xml:space="preserve"> e, di conseguenza, </w:t>
      </w:r>
      <w:r w:rsidR="0010094A">
        <w:t>viene dichiarato nel fatturato di quell’anno.</w:t>
      </w:r>
      <w:r w:rsidR="00F056CC">
        <w:t xml:space="preserve"> </w:t>
      </w:r>
    </w:p>
    <w:p w14:paraId="241321A6" w14:textId="77777777" w:rsidR="00E9449A" w:rsidRDefault="00E9449A" w:rsidP="007C22D5">
      <w:pPr>
        <w:pStyle w:val="Nessunaspaziatura"/>
      </w:pPr>
    </w:p>
    <w:p w14:paraId="21D642D9" w14:textId="08EDEE94" w:rsidR="00E9449A" w:rsidRDefault="00E9449A" w:rsidP="007C22D5">
      <w:pPr>
        <w:pStyle w:val="Nessunaspaziatura"/>
      </w:pPr>
      <w:r>
        <w:t>Infine, tut</w:t>
      </w:r>
      <w:r w:rsidR="005F64D2">
        <w:t>ti</w:t>
      </w:r>
      <w:r>
        <w:t xml:space="preserve"> i </w:t>
      </w:r>
      <w:r w:rsidR="005F64D2">
        <w:t xml:space="preserve">valori relativi ad alcuni grafici, specialmente quelli che illustrano dati sulle vendite, sono espressi in migliaia. </w:t>
      </w:r>
    </w:p>
    <w:p w14:paraId="3ABF3DE1" w14:textId="77777777" w:rsidR="007B6BD5" w:rsidRDefault="007B6BD5" w:rsidP="007C22D5">
      <w:pPr>
        <w:pStyle w:val="Nessunaspaziatura"/>
      </w:pPr>
    </w:p>
    <w:p w14:paraId="35035120" w14:textId="766DE988" w:rsidR="007B6BD5" w:rsidRPr="00CE5A6A" w:rsidRDefault="007B6BD5" w:rsidP="007C22D5">
      <w:pPr>
        <w:pStyle w:val="Nessunaspaziatura"/>
      </w:pPr>
      <w:r>
        <w:t>Fatte le dovute precisazioni, si passa ora ad illustrare le analisi effettuate.</w:t>
      </w:r>
    </w:p>
    <w:p w14:paraId="19CFAD9A" w14:textId="77777777" w:rsidR="00AE085D" w:rsidRDefault="00AE085D" w:rsidP="007B6BD5">
      <w:pPr>
        <w:tabs>
          <w:tab w:val="num" w:pos="720"/>
        </w:tabs>
        <w:spacing w:after="0" w:line="240" w:lineRule="auto"/>
        <w:textAlignment w:val="baseline"/>
        <w:rPr>
          <w:rFonts w:ascii="Arial" w:hAnsi="Arial" w:cs="Arial"/>
          <w:b/>
          <w:bCs/>
        </w:rPr>
      </w:pPr>
    </w:p>
    <w:p w14:paraId="28B8284D" w14:textId="3BEEE96A" w:rsidR="002A06CD" w:rsidRDefault="005F64D2" w:rsidP="005F64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C647864" w14:textId="44CF4C44" w:rsidR="00736B4B" w:rsidRPr="00AA7C5E" w:rsidRDefault="00736B4B" w:rsidP="00262A9D">
      <w:pPr>
        <w:pStyle w:val="Titolo1"/>
        <w:numPr>
          <w:ilvl w:val="0"/>
          <w:numId w:val="50"/>
        </w:numPr>
      </w:pPr>
      <w:r w:rsidRPr="00AA7C5E">
        <w:lastRenderedPageBreak/>
        <w:t>ANALISI PRODOTTI</w:t>
      </w:r>
    </w:p>
    <w:p w14:paraId="1CE8A124" w14:textId="656C0764" w:rsidR="00736B4B" w:rsidRPr="00736B4B" w:rsidRDefault="00736B4B" w:rsidP="00736B4B">
      <w:pPr>
        <w:tabs>
          <w:tab w:val="num" w:pos="720"/>
        </w:tabs>
        <w:spacing w:after="0" w:line="240" w:lineRule="auto"/>
        <w:ind w:left="720" w:hanging="360"/>
        <w:textAlignment w:val="baseline"/>
        <w:rPr>
          <w:rFonts w:ascii="Arial" w:hAnsi="Arial" w:cs="Arial"/>
          <w:b/>
          <w:bCs/>
        </w:rPr>
      </w:pPr>
      <w:r w:rsidRPr="00736B4B">
        <w:rPr>
          <w:rFonts w:ascii="Arial" w:hAnsi="Arial" w:cs="Arial"/>
          <w:b/>
          <w:bCs/>
        </w:rPr>
        <w:tab/>
      </w:r>
    </w:p>
    <w:p w14:paraId="185C62AB" w14:textId="4B9D869F" w:rsidR="00736B4B" w:rsidRPr="00AA7C5E" w:rsidRDefault="007B6BD5" w:rsidP="007B6BD5">
      <w:pPr>
        <w:spacing w:after="0" w:line="240" w:lineRule="auto"/>
        <w:ind w:left="720"/>
        <w:textAlignment w:val="baseline"/>
        <w:rPr>
          <w:rFonts w:ascii="Avenir LT Std 45 Book" w:eastAsia="Times New Roman" w:hAnsi="Avenir LT Std 45 Book" w:cs="Arial"/>
          <w:b/>
          <w:bCs/>
          <w:color w:val="000000"/>
          <w:lang w:eastAsia="it-IT"/>
        </w:rPr>
      </w:pPr>
      <w:r w:rsidRPr="00AA7C5E">
        <w:rPr>
          <w:rFonts w:ascii="Avenir LT Std 45 Book" w:eastAsia="Times New Roman" w:hAnsi="Avenir LT Std 45 Book" w:cs="Arial"/>
          <w:b/>
          <w:bCs/>
          <w:color w:val="000000"/>
          <w:lang w:eastAsia="it-IT"/>
        </w:rPr>
        <w:t xml:space="preserve">1.1 </w:t>
      </w:r>
      <w:r w:rsidR="00736B4B" w:rsidRPr="00AA7C5E">
        <w:rPr>
          <w:rFonts w:ascii="Avenir LT Std 45 Book" w:eastAsia="Times New Roman" w:hAnsi="Avenir LT Std 45 Book" w:cs="Arial"/>
          <w:b/>
          <w:bCs/>
          <w:color w:val="000000"/>
          <w:lang w:eastAsia="it-IT"/>
        </w:rPr>
        <w:t xml:space="preserve">Analisi Categoria Prodotto </w:t>
      </w:r>
    </w:p>
    <w:p w14:paraId="2B41FF95" w14:textId="77777777" w:rsidR="00736B4B" w:rsidRPr="00C816AC" w:rsidRDefault="00736B4B" w:rsidP="00736B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</w:p>
    <w:p w14:paraId="69203811" w14:textId="723948C1" w:rsidR="00CE2987" w:rsidRDefault="00736B4B" w:rsidP="005F64D2">
      <w:pPr>
        <w:pStyle w:val="Nessunaspaziatura"/>
      </w:pPr>
      <w:r w:rsidRPr="005F64D2">
        <w:t>Questa analisi è stata affrontata</w:t>
      </w:r>
      <w:r w:rsidR="00AA7C5E" w:rsidRPr="005F64D2">
        <w:t xml:space="preserve"> con due diverse modalità</w:t>
      </w:r>
      <w:r w:rsidRPr="005F64D2">
        <w:t xml:space="preserve">: </w:t>
      </w:r>
      <w:r w:rsidR="00AA7C5E" w:rsidRPr="005F64D2">
        <w:t>tramite</w:t>
      </w:r>
      <w:r w:rsidRPr="005F64D2">
        <w:t xml:space="preserve"> Excel e</w:t>
      </w:r>
      <w:r w:rsidR="00AA7C5E" w:rsidRPr="005F64D2">
        <w:t xml:space="preserve"> MySQL</w:t>
      </w:r>
      <w:r w:rsidRPr="005F64D2">
        <w:t xml:space="preserve"> </w:t>
      </w:r>
      <w:r w:rsidR="00AA7C5E" w:rsidRPr="005F64D2">
        <w:t>Workbench.</w:t>
      </w:r>
      <w:r w:rsidRPr="005F64D2">
        <w:t xml:space="preserve"> </w:t>
      </w:r>
    </w:p>
    <w:p w14:paraId="3CC3EA54" w14:textId="77777777" w:rsidR="005F64D2" w:rsidRPr="005F64D2" w:rsidRDefault="005F64D2" w:rsidP="005F64D2">
      <w:pPr>
        <w:pStyle w:val="Nessunaspaziatura"/>
      </w:pPr>
    </w:p>
    <w:p w14:paraId="7B25F344" w14:textId="77777777" w:rsidR="005F64D2" w:rsidRDefault="00736B4B" w:rsidP="005F64D2">
      <w:pPr>
        <w:pStyle w:val="Nessunaspaziatura"/>
      </w:pPr>
      <w:r w:rsidRPr="005F64D2">
        <w:t xml:space="preserve">In </w:t>
      </w:r>
      <w:r w:rsidRPr="0038276E">
        <w:rPr>
          <w:b/>
          <w:bCs/>
        </w:rPr>
        <w:t>Excel</w:t>
      </w:r>
      <w:r w:rsidRPr="005F64D2">
        <w:t xml:space="preserve"> </w:t>
      </w:r>
      <w:r w:rsidR="00C30844" w:rsidRPr="005F64D2">
        <w:t>sono</w:t>
      </w:r>
      <w:r w:rsidRPr="005F64D2">
        <w:t xml:space="preserve"> stat</w:t>
      </w:r>
      <w:r w:rsidR="00C30844" w:rsidRPr="005F64D2">
        <w:t>i</w:t>
      </w:r>
      <w:r w:rsidRPr="005F64D2">
        <w:t xml:space="preserve"> importat</w:t>
      </w:r>
      <w:r w:rsidR="00C30844" w:rsidRPr="005F64D2">
        <w:t>i</w:t>
      </w:r>
      <w:r w:rsidRPr="005F64D2">
        <w:t xml:space="preserve"> i dataset su </w:t>
      </w:r>
      <w:r w:rsidRPr="005F64D2">
        <w:rPr>
          <w:i/>
          <w:iCs/>
        </w:rPr>
        <w:t>transazioni</w:t>
      </w:r>
      <w:r w:rsidRPr="005F64D2">
        <w:t xml:space="preserve"> e </w:t>
      </w:r>
      <w:r w:rsidRPr="005F64D2">
        <w:rPr>
          <w:i/>
          <w:iCs/>
        </w:rPr>
        <w:t>prodotti</w:t>
      </w:r>
      <w:r w:rsidR="00CE2987" w:rsidRPr="005F64D2">
        <w:t xml:space="preserve">. I dati sono stati inseriti in una tabella pivot, al fine di </w:t>
      </w:r>
      <w:r w:rsidRPr="005F64D2">
        <w:t xml:space="preserve">visualizzare le vendite per categoria di prodotto </w:t>
      </w:r>
      <w:r w:rsidR="00CE2987" w:rsidRPr="005F64D2">
        <w:t>ed è stato poi creato</w:t>
      </w:r>
      <w:r w:rsidRPr="005F64D2">
        <w:t xml:space="preserve"> un grafico a barre per </w:t>
      </w:r>
      <w:r w:rsidR="5CCA2002" w:rsidRPr="005F64D2">
        <w:t>meglio visualizzare</w:t>
      </w:r>
      <w:r w:rsidRPr="005F64D2">
        <w:t xml:space="preserve"> i risultati. </w:t>
      </w:r>
    </w:p>
    <w:p w14:paraId="67C91B9D" w14:textId="77777777" w:rsidR="005F64D2" w:rsidRDefault="005F64D2" w:rsidP="005F64D2">
      <w:pPr>
        <w:pStyle w:val="Nessunaspaziatura"/>
      </w:pPr>
    </w:p>
    <w:p w14:paraId="1DF6B938" w14:textId="77045FD7" w:rsidR="00736B4B" w:rsidRPr="005F64D2" w:rsidRDefault="00736B4B" w:rsidP="005F64D2">
      <w:pPr>
        <w:pStyle w:val="Nessunaspaziatura"/>
      </w:pPr>
      <w:r w:rsidRPr="005F64D2">
        <w:t>Lo scopo dell’analisi era</w:t>
      </w:r>
      <w:r w:rsidR="5CCA2002" w:rsidRPr="005F64D2">
        <w:t xml:space="preserve"> quello</w:t>
      </w:r>
      <w:r w:rsidRPr="005F64D2">
        <w:t xml:space="preserve"> di trovare la </w:t>
      </w:r>
      <w:r w:rsidRPr="005F64D2">
        <w:rPr>
          <w:b/>
          <w:bCs/>
        </w:rPr>
        <w:t>categoria</w:t>
      </w:r>
      <w:r w:rsidRPr="005F64D2">
        <w:t xml:space="preserve"> </w:t>
      </w:r>
      <w:r w:rsidR="00CE2987" w:rsidRPr="005F64D2">
        <w:t>più</w:t>
      </w:r>
      <w:r w:rsidRPr="005F64D2">
        <w:t xml:space="preserve"> venduta e </w:t>
      </w:r>
      <w:r w:rsidR="005F64D2">
        <w:t>quella con un ricavo maggiore.</w:t>
      </w:r>
      <w:r w:rsidRPr="005F64D2">
        <w:t xml:space="preserve"> La scelta di considerare la categoria</w:t>
      </w:r>
      <w:r w:rsidR="005F64D2">
        <w:t>, e non i singoli prodotti,</w:t>
      </w:r>
      <w:r w:rsidRPr="005F64D2">
        <w:t xml:space="preserve"> è dipesa dalla natura del dataset</w:t>
      </w:r>
      <w:r w:rsidR="005F64D2">
        <w:t>;</w:t>
      </w:r>
      <w:r w:rsidRPr="005F64D2">
        <w:t xml:space="preserve"> in</w:t>
      </w:r>
      <w:r w:rsidR="005F64D2">
        <w:t>fatti,</w:t>
      </w:r>
      <w:r w:rsidRPr="005F64D2">
        <w:t xml:space="preserve"> i nomi dei prodotti non sono risultati informativi riguardo la natura </w:t>
      </w:r>
      <w:r w:rsidR="005F64D2">
        <w:t>degli stessi</w:t>
      </w:r>
      <w:r w:rsidRPr="005F64D2">
        <w:t xml:space="preserve"> (es.</w:t>
      </w:r>
      <w:r w:rsidR="005F64D2">
        <w:t xml:space="preserve"> nel dataset i prodotti sono chiamati</w:t>
      </w:r>
      <w:r w:rsidRPr="005F64D2">
        <w:t xml:space="preserve"> </w:t>
      </w:r>
      <w:r w:rsidR="005F64D2">
        <w:t>“P</w:t>
      </w:r>
      <w:r w:rsidRPr="005F64D2">
        <w:t>rodotto508</w:t>
      </w:r>
      <w:r w:rsidR="005F64D2">
        <w:t>”</w:t>
      </w:r>
      <w:r w:rsidRPr="005F64D2">
        <w:t xml:space="preserve">, non Jeans Bianco Modello </w:t>
      </w:r>
      <w:proofErr w:type="spellStart"/>
      <w:r w:rsidRPr="005F64D2">
        <w:t>WideLeg</w:t>
      </w:r>
      <w:proofErr w:type="spellEnd"/>
      <w:r w:rsidRPr="005F64D2">
        <w:t>).</w:t>
      </w:r>
    </w:p>
    <w:p w14:paraId="5256A43B" w14:textId="275A27AB" w:rsidR="00BE7206" w:rsidRDefault="00736B4B" w:rsidP="007C22D5">
      <w:pPr>
        <w:pStyle w:val="Nessunaspaziatura"/>
      </w:pPr>
      <w:r w:rsidRPr="007C22D5">
        <w:t xml:space="preserve">Dalle analisi è emerso che i </w:t>
      </w:r>
      <w:r w:rsidRPr="005F64D2">
        <w:rPr>
          <w:b/>
          <w:bCs/>
        </w:rPr>
        <w:t>libri</w:t>
      </w:r>
      <w:r w:rsidRPr="007C22D5">
        <w:t xml:space="preserve"> rappresentano la categoria più venduta e quella con un ricavo maggiore</w:t>
      </w:r>
      <w:r w:rsidR="00396E56" w:rsidRPr="007C22D5">
        <w:t>, seguita dall’abbigliamento</w:t>
      </w:r>
      <w:r w:rsidR="00AA7C5E" w:rsidRPr="007C22D5">
        <w:t>, ultima</w:t>
      </w:r>
      <w:r w:rsidR="00396E56" w:rsidRPr="007C22D5">
        <w:t xml:space="preserve"> </w:t>
      </w:r>
      <w:r w:rsidR="00AA7C5E" w:rsidRPr="007C22D5">
        <w:t>l’</w:t>
      </w:r>
      <w:r w:rsidR="00396E56" w:rsidRPr="007C22D5">
        <w:t>elettronica.</w:t>
      </w:r>
    </w:p>
    <w:p w14:paraId="7FE706AE" w14:textId="77777777" w:rsidR="005F64D2" w:rsidRPr="007C22D5" w:rsidRDefault="005F64D2" w:rsidP="007C22D5">
      <w:pPr>
        <w:pStyle w:val="Nessunaspaziatura"/>
      </w:pPr>
    </w:p>
    <w:p w14:paraId="5950A78F" w14:textId="77777777" w:rsidR="005F64D2" w:rsidRDefault="00BE7206" w:rsidP="005F64D2">
      <w:pPr>
        <w:pStyle w:val="Nessunaspaziatura"/>
        <w:rPr>
          <w:rFonts w:eastAsia="Times New Roman"/>
          <w:lang w:eastAsia="it-IT"/>
        </w:rPr>
      </w:pPr>
      <w:r w:rsidRPr="5DAED232">
        <w:rPr>
          <w:rFonts w:eastAsia="Times New Roman"/>
          <w:lang w:eastAsia="it-IT"/>
        </w:rPr>
        <w:t xml:space="preserve">In </w:t>
      </w:r>
      <w:r w:rsidRPr="0038276E">
        <w:rPr>
          <w:rFonts w:eastAsia="Times New Roman"/>
          <w:b/>
          <w:bCs/>
          <w:lang w:eastAsia="it-IT"/>
        </w:rPr>
        <w:t>SQL</w:t>
      </w:r>
      <w:r w:rsidRPr="5DAED232">
        <w:rPr>
          <w:rFonts w:eastAsia="Times New Roman"/>
          <w:lang w:eastAsia="it-IT"/>
        </w:rPr>
        <w:t xml:space="preserve"> è stato interrogato il dataset dei prodotti e delle transazioni (vedi query5, file Zip). </w:t>
      </w:r>
    </w:p>
    <w:p w14:paraId="4499812D" w14:textId="77777777" w:rsidR="005F64D2" w:rsidRDefault="00BE7206" w:rsidP="005F64D2">
      <w:pPr>
        <w:pStyle w:val="Nessunaspaziatura"/>
        <w:rPr>
          <w:rFonts w:eastAsia="Times New Roman"/>
          <w:lang w:eastAsia="it-IT"/>
        </w:rPr>
      </w:pPr>
      <w:r w:rsidRPr="5DAED232">
        <w:rPr>
          <w:rFonts w:eastAsia="Times New Roman"/>
          <w:lang w:eastAsia="it-IT"/>
        </w:rPr>
        <w:t xml:space="preserve">I risultati </w:t>
      </w:r>
      <w:r w:rsidR="00AA7C5E">
        <w:rPr>
          <w:rFonts w:eastAsia="Times New Roman"/>
          <w:lang w:eastAsia="it-IT"/>
        </w:rPr>
        <w:t>sono</w:t>
      </w:r>
      <w:r w:rsidRPr="5DAED232">
        <w:rPr>
          <w:rFonts w:eastAsia="Times New Roman"/>
          <w:lang w:eastAsia="it-IT"/>
        </w:rPr>
        <w:t xml:space="preserve"> in linea con le analisi effettuate su Excel.</w:t>
      </w:r>
    </w:p>
    <w:p w14:paraId="408866B1" w14:textId="09CE2621" w:rsidR="00AA7C5E" w:rsidRDefault="00BE7206" w:rsidP="005F64D2">
      <w:pPr>
        <w:pStyle w:val="Nessunaspaziatura"/>
        <w:rPr>
          <w:rFonts w:eastAsia="Times New Roman"/>
          <w:lang w:eastAsia="it-IT"/>
        </w:rPr>
      </w:pPr>
      <w:r w:rsidRPr="5DAED232">
        <w:rPr>
          <w:rFonts w:eastAsia="Times New Roman"/>
          <w:lang w:eastAsia="it-IT"/>
        </w:rPr>
        <w:t xml:space="preserve"> </w:t>
      </w:r>
    </w:p>
    <w:p w14:paraId="4AC14D68" w14:textId="5D026924" w:rsidR="00BE7206" w:rsidRDefault="00BE7206" w:rsidP="005F64D2">
      <w:pPr>
        <w:pStyle w:val="Nessunaspaziatura"/>
        <w:rPr>
          <w:rFonts w:eastAsia="Times New Roman"/>
          <w:lang w:eastAsia="it-IT"/>
        </w:rPr>
      </w:pPr>
      <w:r w:rsidRPr="5DAED232">
        <w:rPr>
          <w:rFonts w:eastAsia="Times New Roman"/>
          <w:lang w:eastAsia="it-IT"/>
        </w:rPr>
        <w:t>Nello specifico sono state vendute:</w:t>
      </w:r>
    </w:p>
    <w:p w14:paraId="15D01BAE" w14:textId="77777777" w:rsidR="0038276E" w:rsidRDefault="0038276E" w:rsidP="005F64D2">
      <w:pPr>
        <w:pStyle w:val="Nessunaspaziatura"/>
        <w:rPr>
          <w:rFonts w:eastAsia="Times New Roman"/>
          <w:color w:val="000000"/>
          <w:lang w:eastAsia="it-IT"/>
        </w:rPr>
      </w:pPr>
    </w:p>
    <w:p w14:paraId="74C372E2" w14:textId="65E87711" w:rsidR="00BE7206" w:rsidRDefault="00BE7206" w:rsidP="00BE7206">
      <w:pPr>
        <w:pStyle w:val="Paragrafoelenco"/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E2987">
        <w:rPr>
          <w:rFonts w:ascii="Arial" w:eastAsia="Times New Roman" w:hAnsi="Arial" w:cs="Arial"/>
          <w:color w:val="000000" w:themeColor="text1"/>
          <w:lang w:eastAsia="it-IT"/>
        </w:rPr>
        <w:t xml:space="preserve">865 unità della categoria </w:t>
      </w:r>
      <w:r w:rsidRPr="0038276E">
        <w:rPr>
          <w:rFonts w:ascii="Arial" w:eastAsia="Times New Roman" w:hAnsi="Arial" w:cs="Arial"/>
          <w:b/>
          <w:bCs/>
          <w:color w:val="000000" w:themeColor="text1"/>
          <w:lang w:eastAsia="it-IT"/>
        </w:rPr>
        <w:t>libri</w:t>
      </w:r>
      <w:r w:rsidR="00234751">
        <w:rPr>
          <w:rFonts w:ascii="Arial" w:eastAsia="Times New Roman" w:hAnsi="Arial" w:cs="Arial"/>
          <w:color w:val="000000" w:themeColor="text1"/>
          <w:lang w:eastAsia="it-IT"/>
        </w:rPr>
        <w:t xml:space="preserve">, con un ricavo di </w:t>
      </w:r>
      <w:r w:rsidR="00234751" w:rsidRPr="0038276E">
        <w:rPr>
          <w:rFonts w:ascii="Arial" w:eastAsia="Times New Roman" w:hAnsi="Arial" w:cs="Arial"/>
          <w:b/>
          <w:bCs/>
          <w:color w:val="000000" w:themeColor="text1"/>
          <w:lang w:eastAsia="it-IT"/>
        </w:rPr>
        <w:t>€ 239˙790</w:t>
      </w:r>
      <w:r w:rsidR="0038276E">
        <w:rPr>
          <w:rFonts w:ascii="Arial" w:eastAsia="Times New Roman" w:hAnsi="Arial" w:cs="Arial"/>
          <w:b/>
          <w:bCs/>
          <w:color w:val="000000" w:themeColor="text1"/>
          <w:lang w:eastAsia="it-IT"/>
        </w:rPr>
        <w:t>;</w:t>
      </w:r>
    </w:p>
    <w:p w14:paraId="091B3BB8" w14:textId="222CC3A2" w:rsidR="00BE7206" w:rsidRDefault="00BE7206" w:rsidP="00BE7206">
      <w:pPr>
        <w:pStyle w:val="Paragrafoelenco"/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834 prodotti della categoria </w:t>
      </w:r>
      <w:r w:rsidRPr="0038276E">
        <w:rPr>
          <w:rFonts w:ascii="Arial" w:eastAsia="Times New Roman" w:hAnsi="Arial" w:cs="Arial"/>
          <w:b/>
          <w:bCs/>
          <w:color w:val="000000"/>
          <w:lang w:eastAsia="it-IT"/>
        </w:rPr>
        <w:t>abbigliamento</w:t>
      </w:r>
      <w:r w:rsidR="00234751">
        <w:rPr>
          <w:rFonts w:ascii="Arial" w:eastAsia="Times New Roman" w:hAnsi="Arial" w:cs="Arial"/>
          <w:color w:val="000000"/>
          <w:lang w:eastAsia="it-IT"/>
        </w:rPr>
        <w:t xml:space="preserve">, </w:t>
      </w:r>
      <w:r w:rsidR="00234751">
        <w:rPr>
          <w:rFonts w:ascii="Arial" w:eastAsia="Times New Roman" w:hAnsi="Arial" w:cs="Arial"/>
          <w:color w:val="000000" w:themeColor="text1"/>
          <w:lang w:eastAsia="it-IT"/>
        </w:rPr>
        <w:t>con un ricavo di</w:t>
      </w:r>
      <w:r w:rsidR="00234751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="00234751" w:rsidRPr="0038276E">
        <w:rPr>
          <w:rFonts w:ascii="Arial" w:eastAsia="Times New Roman" w:hAnsi="Arial" w:cs="Arial"/>
          <w:b/>
          <w:bCs/>
          <w:color w:val="000000"/>
          <w:lang w:eastAsia="it-IT"/>
        </w:rPr>
        <w:t>€ 222˙102</w:t>
      </w:r>
      <w:r w:rsidR="0038276E">
        <w:rPr>
          <w:rFonts w:ascii="Arial" w:eastAsia="Times New Roman" w:hAnsi="Arial" w:cs="Arial"/>
          <w:b/>
          <w:bCs/>
          <w:color w:val="000000"/>
          <w:lang w:eastAsia="it-IT"/>
        </w:rPr>
        <w:t>;</w:t>
      </w:r>
    </w:p>
    <w:p w14:paraId="74CEBFCE" w14:textId="6A797AA3" w:rsidR="00BE7206" w:rsidRDefault="00BE7206" w:rsidP="00BE7206">
      <w:pPr>
        <w:pStyle w:val="Paragrafoelenco"/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747A5D5F">
        <w:rPr>
          <w:rFonts w:ascii="Arial" w:eastAsia="Times New Roman" w:hAnsi="Arial" w:cs="Arial"/>
          <w:color w:val="000000" w:themeColor="text1"/>
          <w:lang w:eastAsia="it-IT"/>
        </w:rPr>
        <w:t xml:space="preserve">768 prodotti della categoria </w:t>
      </w:r>
      <w:r w:rsidR="006511B8" w:rsidRPr="0038276E">
        <w:rPr>
          <w:rFonts w:ascii="Arial" w:eastAsia="Times New Roman" w:hAnsi="Arial" w:cs="Arial"/>
          <w:b/>
          <w:bCs/>
          <w:color w:val="000000" w:themeColor="text1"/>
          <w:lang w:eastAsia="it-IT"/>
        </w:rPr>
        <w:t>e</w:t>
      </w:r>
      <w:r w:rsidRPr="0038276E">
        <w:rPr>
          <w:rFonts w:ascii="Arial" w:eastAsia="Times New Roman" w:hAnsi="Arial" w:cs="Arial"/>
          <w:b/>
          <w:bCs/>
          <w:color w:val="000000" w:themeColor="text1"/>
          <w:lang w:eastAsia="it-IT"/>
        </w:rPr>
        <w:t>lettronica</w:t>
      </w:r>
      <w:r w:rsidR="00234751">
        <w:rPr>
          <w:rFonts w:ascii="Arial" w:eastAsia="Times New Roman" w:hAnsi="Arial" w:cs="Arial"/>
          <w:color w:val="000000" w:themeColor="text1"/>
          <w:lang w:eastAsia="it-IT"/>
        </w:rPr>
        <w:t xml:space="preserve">, con un ricavo di </w:t>
      </w:r>
      <w:r w:rsidR="00234751" w:rsidRPr="0038276E">
        <w:rPr>
          <w:rFonts w:ascii="Arial" w:eastAsia="Times New Roman" w:hAnsi="Arial" w:cs="Arial"/>
          <w:b/>
          <w:bCs/>
          <w:color w:val="000000" w:themeColor="text1"/>
          <w:lang w:eastAsia="it-IT"/>
        </w:rPr>
        <w:t>€ 189˙085</w:t>
      </w:r>
      <w:r w:rsidRPr="747A5D5F">
        <w:rPr>
          <w:rFonts w:ascii="Arial" w:eastAsia="Times New Roman" w:hAnsi="Arial" w:cs="Arial"/>
          <w:color w:val="000000" w:themeColor="text1"/>
          <w:lang w:eastAsia="it-IT"/>
        </w:rPr>
        <w:t>.</w:t>
      </w:r>
    </w:p>
    <w:p w14:paraId="3AA14A5B" w14:textId="0E8AFC8A" w:rsidR="00BE7206" w:rsidRDefault="00BE7206" w:rsidP="0038276E">
      <w:pPr>
        <w:pStyle w:val="Nessunaspaziatura"/>
        <w:rPr>
          <w:rFonts w:eastAsia="Times New Roman"/>
          <w:color w:val="000000"/>
          <w:lang w:eastAsia="it-IT"/>
        </w:rPr>
      </w:pPr>
      <w:r w:rsidRPr="34893AD4">
        <w:rPr>
          <w:rFonts w:eastAsia="Times New Roman"/>
          <w:lang w:eastAsia="it-IT"/>
        </w:rPr>
        <w:t>Le analisi hanno permesso di individuare in maniera immediata la categoria dei prodotti più richiesta dai clienti</w:t>
      </w:r>
      <w:r w:rsidR="0038276E">
        <w:rPr>
          <w:rFonts w:eastAsia="Times New Roman"/>
          <w:lang w:eastAsia="it-IT"/>
        </w:rPr>
        <w:t xml:space="preserve"> e, di conseguenza, quella che ha garantito all’azienda il ricavo maggiore</w:t>
      </w:r>
      <w:r>
        <w:rPr>
          <w:rFonts w:eastAsia="Times New Roman"/>
          <w:lang w:eastAsia="it-IT"/>
        </w:rPr>
        <w:t>.</w:t>
      </w:r>
      <w:r>
        <w:rPr>
          <w:rStyle w:val="Rimandocommento"/>
        </w:rPr>
        <w:t xml:space="preserve"> </w:t>
      </w:r>
    </w:p>
    <w:p w14:paraId="56868CF8" w14:textId="7B00A5B7" w:rsidR="00AD73D0" w:rsidRPr="0038276E" w:rsidRDefault="0038276E" w:rsidP="0038276E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790336" behindDoc="0" locked="0" layoutInCell="1" allowOverlap="1" wp14:anchorId="0DA0EC1C" wp14:editId="4559A422">
            <wp:simplePos x="0" y="0"/>
            <wp:positionH relativeFrom="margin">
              <wp:posOffset>651510</wp:posOffset>
            </wp:positionH>
            <wp:positionV relativeFrom="paragraph">
              <wp:posOffset>208280</wp:posOffset>
            </wp:positionV>
            <wp:extent cx="4808220" cy="2072640"/>
            <wp:effectExtent l="0" t="0" r="11430" b="3810"/>
            <wp:wrapTopAndBottom/>
            <wp:docPr id="474287022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CCB4C56A-E1B8-C25A-46E8-318B202FD6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1360" behindDoc="0" locked="0" layoutInCell="1" allowOverlap="1" wp14:anchorId="16D1181B" wp14:editId="4A5D1A36">
            <wp:simplePos x="0" y="0"/>
            <wp:positionH relativeFrom="margin">
              <wp:align>center</wp:align>
            </wp:positionH>
            <wp:positionV relativeFrom="paragraph">
              <wp:posOffset>2336165</wp:posOffset>
            </wp:positionV>
            <wp:extent cx="4823460" cy="2164080"/>
            <wp:effectExtent l="0" t="0" r="15240" b="7620"/>
            <wp:wrapTopAndBottom/>
            <wp:docPr id="1459796416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092D8AFF-4E1D-C879-481C-56BE4F82B0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C026A" w14:textId="6D926327" w:rsidR="00C456AB" w:rsidRDefault="0038276E" w:rsidP="0038276E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lastRenderedPageBreak/>
        <w:t xml:space="preserve">Una volta individuata la categoria più richiesta, </w:t>
      </w:r>
      <w:r w:rsidR="00C456AB">
        <w:rPr>
          <w:rFonts w:eastAsia="Times New Roman"/>
          <w:lang w:eastAsia="it-IT"/>
        </w:rPr>
        <w:t>si è voluto individuare anche</w:t>
      </w:r>
      <w:r>
        <w:rPr>
          <w:rFonts w:eastAsia="Times New Roman"/>
          <w:lang w:eastAsia="it-IT"/>
        </w:rPr>
        <w:t xml:space="preserve"> i prodotti </w:t>
      </w:r>
      <w:r w:rsidR="00C456AB">
        <w:rPr>
          <w:rFonts w:eastAsia="Times New Roman"/>
          <w:lang w:eastAsia="it-IT"/>
        </w:rPr>
        <w:t>più richiesti.</w:t>
      </w:r>
    </w:p>
    <w:p w14:paraId="2E66196B" w14:textId="77777777" w:rsidR="00C456AB" w:rsidRDefault="00C456AB" w:rsidP="0038276E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Per questa analisi più mirata, è</w:t>
      </w:r>
      <w:r w:rsidR="000502C4">
        <w:rPr>
          <w:rFonts w:eastAsia="Times New Roman"/>
          <w:lang w:eastAsia="it-IT"/>
        </w:rPr>
        <w:t xml:space="preserve"> stata eseguita una Query in SQL (vedi query2, file Zip). </w:t>
      </w:r>
    </w:p>
    <w:p w14:paraId="4CFD9193" w14:textId="02B68056" w:rsidR="000502C4" w:rsidRDefault="000502C4" w:rsidP="0038276E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Dalla Join tra i dataset </w:t>
      </w:r>
      <w:r w:rsidRPr="00C456AB">
        <w:rPr>
          <w:rFonts w:eastAsia="Times New Roman"/>
          <w:i/>
          <w:iCs/>
          <w:lang w:eastAsia="it-IT"/>
        </w:rPr>
        <w:t>prodotti</w:t>
      </w:r>
      <w:r>
        <w:rPr>
          <w:rFonts w:eastAsia="Times New Roman"/>
          <w:lang w:eastAsia="it-IT"/>
        </w:rPr>
        <w:t xml:space="preserve"> e </w:t>
      </w:r>
      <w:r w:rsidRPr="00C456AB">
        <w:rPr>
          <w:rFonts w:eastAsia="Times New Roman"/>
          <w:i/>
          <w:iCs/>
          <w:lang w:eastAsia="it-IT"/>
        </w:rPr>
        <w:t>transazioni</w:t>
      </w:r>
      <w:r>
        <w:rPr>
          <w:rFonts w:eastAsia="Times New Roman"/>
          <w:lang w:eastAsia="it-IT"/>
        </w:rPr>
        <w:t>, emerge che i 3 prodotti più acquistati sono stati:</w:t>
      </w:r>
    </w:p>
    <w:p w14:paraId="2A27B9BF" w14:textId="77777777" w:rsidR="0038276E" w:rsidRDefault="0038276E" w:rsidP="0038276E">
      <w:pPr>
        <w:pStyle w:val="Nessunaspaziatura"/>
        <w:rPr>
          <w:rFonts w:eastAsia="Times New Roman"/>
          <w:lang w:eastAsia="it-IT"/>
        </w:rPr>
      </w:pPr>
    </w:p>
    <w:p w14:paraId="74348109" w14:textId="263711BE" w:rsidR="000502C4" w:rsidRPr="000502C4" w:rsidRDefault="000502C4" w:rsidP="0038276E">
      <w:pPr>
        <w:pStyle w:val="Nessunaspaziatura"/>
        <w:numPr>
          <w:ilvl w:val="0"/>
          <w:numId w:val="53"/>
        </w:numPr>
        <w:rPr>
          <w:rFonts w:eastAsia="Times New Roman"/>
          <w:lang w:eastAsia="it-IT"/>
        </w:rPr>
      </w:pPr>
      <w:r w:rsidRPr="00C456AB">
        <w:rPr>
          <w:rFonts w:eastAsia="Times New Roman"/>
          <w:b/>
          <w:bCs/>
          <w:i/>
          <w:iCs/>
          <w:color w:val="000000" w:themeColor="text1"/>
          <w:lang w:eastAsia="it-IT"/>
        </w:rPr>
        <w:t>Prodotto 3477</w:t>
      </w:r>
      <w:r w:rsidRPr="000502C4">
        <w:rPr>
          <w:rFonts w:eastAsia="Times New Roman"/>
          <w:color w:val="000000" w:themeColor="text1"/>
          <w:lang w:eastAsia="it-IT"/>
        </w:rPr>
        <w:t>,</w:t>
      </w:r>
      <w:r w:rsidR="004038D5" w:rsidRPr="66C0A849">
        <w:rPr>
          <w:rFonts w:eastAsia="Times New Roman"/>
          <w:color w:val="000000" w:themeColor="text1"/>
          <w:lang w:eastAsia="it-IT"/>
        </w:rPr>
        <w:t xml:space="preserve"> categoria Libri,</w:t>
      </w:r>
      <w:r w:rsidRPr="000502C4">
        <w:rPr>
          <w:rFonts w:eastAsia="Times New Roman"/>
          <w:color w:val="000000" w:themeColor="text1"/>
          <w:lang w:eastAsia="it-IT"/>
        </w:rPr>
        <w:t xml:space="preserve"> 17 unità;</w:t>
      </w:r>
    </w:p>
    <w:p w14:paraId="0B2F2766" w14:textId="7034F4D6" w:rsidR="000502C4" w:rsidRPr="000502C4" w:rsidRDefault="000502C4" w:rsidP="0038276E">
      <w:pPr>
        <w:pStyle w:val="Nessunaspaziatura"/>
        <w:numPr>
          <w:ilvl w:val="0"/>
          <w:numId w:val="53"/>
        </w:numPr>
        <w:rPr>
          <w:rFonts w:eastAsia="Times New Roman"/>
          <w:lang w:eastAsia="it-IT"/>
        </w:rPr>
      </w:pPr>
      <w:r w:rsidRPr="00C456AB">
        <w:rPr>
          <w:rFonts w:eastAsia="Times New Roman"/>
          <w:b/>
          <w:bCs/>
          <w:i/>
          <w:iCs/>
          <w:lang w:eastAsia="it-IT"/>
        </w:rPr>
        <w:t>Prodotto 756</w:t>
      </w:r>
      <w:r w:rsidRPr="000502C4">
        <w:rPr>
          <w:rFonts w:eastAsia="Times New Roman"/>
          <w:lang w:eastAsia="it-IT"/>
        </w:rPr>
        <w:t xml:space="preserve">, </w:t>
      </w:r>
      <w:r w:rsidR="004038D5">
        <w:rPr>
          <w:rFonts w:eastAsia="Times New Roman"/>
          <w:lang w:eastAsia="it-IT"/>
        </w:rPr>
        <w:t xml:space="preserve">categoria Libri, </w:t>
      </w:r>
      <w:r w:rsidRPr="000502C4">
        <w:rPr>
          <w:rFonts w:eastAsia="Times New Roman"/>
          <w:lang w:eastAsia="it-IT"/>
        </w:rPr>
        <w:t>16 unità;</w:t>
      </w:r>
    </w:p>
    <w:p w14:paraId="6E7C9101" w14:textId="027A876D" w:rsidR="0038276E" w:rsidRPr="0038276E" w:rsidRDefault="000502C4" w:rsidP="0038276E">
      <w:pPr>
        <w:pStyle w:val="Nessunaspaziatura"/>
        <w:numPr>
          <w:ilvl w:val="0"/>
          <w:numId w:val="53"/>
        </w:numPr>
        <w:rPr>
          <w:rFonts w:eastAsia="Times New Roman"/>
          <w:lang w:eastAsia="it-IT"/>
        </w:rPr>
      </w:pPr>
      <w:r w:rsidRPr="00C456AB">
        <w:rPr>
          <w:rFonts w:eastAsia="Times New Roman"/>
          <w:b/>
          <w:bCs/>
          <w:i/>
          <w:iCs/>
          <w:color w:val="000000" w:themeColor="text1"/>
          <w:lang w:eastAsia="it-IT"/>
        </w:rPr>
        <w:t>Prodotto 3923</w:t>
      </w:r>
      <w:r w:rsidRPr="000502C4">
        <w:rPr>
          <w:rFonts w:eastAsia="Times New Roman"/>
          <w:color w:val="000000" w:themeColor="text1"/>
          <w:lang w:eastAsia="it-IT"/>
        </w:rPr>
        <w:t>,</w:t>
      </w:r>
      <w:r w:rsidR="004038D5" w:rsidRPr="66C0A849">
        <w:rPr>
          <w:rFonts w:eastAsia="Times New Roman"/>
          <w:color w:val="000000" w:themeColor="text1"/>
          <w:lang w:eastAsia="it-IT"/>
        </w:rPr>
        <w:t xml:space="preserve"> categoria Elettronica,</w:t>
      </w:r>
      <w:r w:rsidRPr="000502C4">
        <w:rPr>
          <w:rFonts w:eastAsia="Times New Roman"/>
          <w:color w:val="000000" w:themeColor="text1"/>
          <w:lang w:eastAsia="it-IT"/>
        </w:rPr>
        <w:t xml:space="preserve"> 13 unità.</w:t>
      </w:r>
    </w:p>
    <w:p w14:paraId="1D2C54C4" w14:textId="31AA1679" w:rsidR="00736B4B" w:rsidRDefault="0038276E" w:rsidP="00736B4B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801600" behindDoc="0" locked="0" layoutInCell="1" allowOverlap="1" wp14:anchorId="7E77E5B3" wp14:editId="2FB1E026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6118860" cy="2987040"/>
            <wp:effectExtent l="0" t="0" r="15240" b="3810"/>
            <wp:wrapTopAndBottom/>
            <wp:docPr id="75163077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78D31BFF-897D-7123-E165-451380C89E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A3B62" w14:textId="77777777" w:rsidR="007307A6" w:rsidRDefault="007307A6" w:rsidP="00736B4B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</w:p>
    <w:p w14:paraId="09C4E28F" w14:textId="1289191A" w:rsidR="00736B4B" w:rsidRPr="00262A9D" w:rsidRDefault="00736B4B" w:rsidP="007307A6">
      <w:pPr>
        <w:pStyle w:val="Paragrafoelenco"/>
        <w:numPr>
          <w:ilvl w:val="1"/>
          <w:numId w:val="38"/>
        </w:numPr>
        <w:spacing w:after="240" w:line="240" w:lineRule="auto"/>
        <w:textAlignment w:val="baseline"/>
        <w:rPr>
          <w:rStyle w:val="Enfasigrassetto"/>
        </w:rPr>
      </w:pPr>
      <w:r w:rsidRPr="00262A9D">
        <w:rPr>
          <w:rStyle w:val="Enfasigrassetto"/>
        </w:rPr>
        <w:t xml:space="preserve">Analisi </w:t>
      </w:r>
      <w:r w:rsidR="008B1675" w:rsidRPr="00262A9D">
        <w:rPr>
          <w:rStyle w:val="Enfasigrassetto"/>
        </w:rPr>
        <w:t xml:space="preserve">Recensioni dei prodotti </w:t>
      </w:r>
    </w:p>
    <w:p w14:paraId="4FCFF749" w14:textId="17E6D194" w:rsidR="008B1675" w:rsidRDefault="007307A6" w:rsidP="00C456A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Per analizzare </w:t>
      </w:r>
      <w:r w:rsidR="008B1675" w:rsidRPr="5DD93566">
        <w:rPr>
          <w:rFonts w:eastAsia="Times New Roman"/>
          <w:lang w:eastAsia="it-IT"/>
        </w:rPr>
        <w:t>la qualità dei prodotti dell’e-commerce, sono state eseguite delle analisi sulle recensioni</w:t>
      </w:r>
      <w:r w:rsidR="5DD93566" w:rsidRPr="5DD93566">
        <w:rPr>
          <w:rFonts w:eastAsia="Times New Roman"/>
          <w:lang w:eastAsia="it-IT"/>
        </w:rPr>
        <w:t xml:space="preserve"> </w:t>
      </w:r>
      <w:r w:rsidR="012B4B6E" w:rsidRPr="012B4B6E">
        <w:rPr>
          <w:rFonts w:eastAsia="Times New Roman"/>
          <w:lang w:eastAsia="it-IT"/>
        </w:rPr>
        <w:t xml:space="preserve">dei </w:t>
      </w:r>
      <w:r w:rsidR="1D856103" w:rsidRPr="1D856103">
        <w:rPr>
          <w:rFonts w:eastAsia="Times New Roman"/>
          <w:lang w:eastAsia="it-IT"/>
        </w:rPr>
        <w:t>clienti</w:t>
      </w:r>
      <w:r>
        <w:rPr>
          <w:rFonts w:eastAsia="Times New Roman"/>
          <w:lang w:eastAsia="it-IT"/>
        </w:rPr>
        <w:t>,</w:t>
      </w:r>
      <w:r w:rsidR="008B1675" w:rsidRPr="5DD93566">
        <w:rPr>
          <w:rFonts w:eastAsia="Times New Roman"/>
          <w:lang w:eastAsia="it-IT"/>
        </w:rPr>
        <w:t xml:space="preserve"> utilizza</w:t>
      </w:r>
      <w:r>
        <w:rPr>
          <w:rFonts w:eastAsia="Times New Roman"/>
          <w:lang w:eastAsia="it-IT"/>
        </w:rPr>
        <w:t>ndo sempre</w:t>
      </w:r>
      <w:r w:rsidR="008B1675" w:rsidRPr="5DD93566">
        <w:rPr>
          <w:rFonts w:eastAsia="Times New Roman"/>
          <w:lang w:eastAsia="it-IT"/>
        </w:rPr>
        <w:t xml:space="preserve"> due diversi strumenti.</w:t>
      </w:r>
    </w:p>
    <w:p w14:paraId="43FEC089" w14:textId="77777777" w:rsidR="00C456AB" w:rsidRDefault="00C456AB" w:rsidP="00C456AB">
      <w:pPr>
        <w:pStyle w:val="Nessunaspaziatura"/>
        <w:rPr>
          <w:rFonts w:eastAsia="Times New Roman"/>
          <w:color w:val="000000"/>
          <w:lang w:eastAsia="it-IT"/>
        </w:rPr>
      </w:pPr>
    </w:p>
    <w:p w14:paraId="2E26D493" w14:textId="77777777" w:rsidR="00C456AB" w:rsidRDefault="008B1675" w:rsidP="00C456AB">
      <w:pPr>
        <w:pStyle w:val="Nessunaspaziatura"/>
        <w:rPr>
          <w:rFonts w:eastAsia="Times New Roman"/>
          <w:lang w:eastAsia="it-IT"/>
        </w:rPr>
      </w:pPr>
      <w:r w:rsidRPr="2D73E420">
        <w:rPr>
          <w:rFonts w:eastAsia="Times New Roman"/>
          <w:lang w:eastAsia="it-IT"/>
        </w:rPr>
        <w:t xml:space="preserve">Iniziando da </w:t>
      </w:r>
      <w:r w:rsidRPr="00C456AB">
        <w:rPr>
          <w:rFonts w:eastAsia="Times New Roman"/>
          <w:b/>
          <w:bCs/>
          <w:lang w:eastAsia="it-IT"/>
        </w:rPr>
        <w:t>Excel</w:t>
      </w:r>
      <w:r w:rsidR="00C30844" w:rsidRPr="2D73E420">
        <w:rPr>
          <w:rFonts w:eastAsia="Times New Roman"/>
          <w:lang w:eastAsia="it-IT"/>
        </w:rPr>
        <w:t xml:space="preserve">, è stato importato il dataset </w:t>
      </w:r>
      <w:r w:rsidR="00C30844" w:rsidRPr="00C456AB">
        <w:rPr>
          <w:rFonts w:eastAsia="Times New Roman"/>
          <w:i/>
          <w:iCs/>
          <w:lang w:eastAsia="it-IT"/>
        </w:rPr>
        <w:t>ratings</w:t>
      </w:r>
      <w:r w:rsidR="00C30844" w:rsidRPr="007307A6">
        <w:rPr>
          <w:rFonts w:eastAsia="Times New Roman"/>
          <w:lang w:eastAsia="it-IT"/>
        </w:rPr>
        <w:t>,</w:t>
      </w:r>
      <w:r w:rsidR="00C30844" w:rsidRPr="2D73E420">
        <w:rPr>
          <w:rFonts w:eastAsia="Times New Roman"/>
          <w:lang w:eastAsia="it-IT"/>
        </w:rPr>
        <w:t xml:space="preserve"> i dati di interesse </w:t>
      </w:r>
      <w:r w:rsidR="00C456AB">
        <w:rPr>
          <w:rFonts w:eastAsia="Times New Roman"/>
          <w:lang w:eastAsia="it-IT"/>
        </w:rPr>
        <w:t xml:space="preserve">sono stati </w:t>
      </w:r>
      <w:r w:rsidR="00C30844" w:rsidRPr="2D73E420">
        <w:rPr>
          <w:rFonts w:eastAsia="Times New Roman"/>
          <w:lang w:eastAsia="it-IT"/>
        </w:rPr>
        <w:t xml:space="preserve">inseriti in una tabella pivot e poi </w:t>
      </w:r>
      <w:r w:rsidR="0FACC214" w:rsidRPr="0FACC214">
        <w:rPr>
          <w:rFonts w:eastAsia="Times New Roman"/>
          <w:lang w:eastAsia="it-IT"/>
        </w:rPr>
        <w:t>rappresentati</w:t>
      </w:r>
      <w:r w:rsidR="00C30844" w:rsidRPr="2D73E420">
        <w:rPr>
          <w:rFonts w:eastAsia="Times New Roman"/>
          <w:lang w:eastAsia="it-IT"/>
        </w:rPr>
        <w:t xml:space="preserve"> </w:t>
      </w:r>
      <w:r w:rsidR="6C7F5761" w:rsidRPr="6C7F5761">
        <w:rPr>
          <w:rFonts w:eastAsia="Times New Roman"/>
          <w:lang w:eastAsia="it-IT"/>
        </w:rPr>
        <w:t xml:space="preserve">mediante </w:t>
      </w:r>
      <w:r w:rsidR="00C30844" w:rsidRPr="2D73E420">
        <w:rPr>
          <w:rFonts w:eastAsia="Times New Roman"/>
          <w:lang w:eastAsia="it-IT"/>
        </w:rPr>
        <w:t xml:space="preserve">un grafico a barre </w:t>
      </w:r>
      <w:r w:rsidR="5F408061" w:rsidRPr="5F408061">
        <w:rPr>
          <w:rFonts w:eastAsia="Times New Roman"/>
          <w:lang w:eastAsia="it-IT"/>
        </w:rPr>
        <w:t>raggruppate</w:t>
      </w:r>
      <w:r w:rsidR="53F6AA7D" w:rsidRPr="53F6AA7D">
        <w:rPr>
          <w:rFonts w:eastAsia="Times New Roman"/>
          <w:lang w:eastAsia="it-IT"/>
        </w:rPr>
        <w:t>.</w:t>
      </w:r>
      <w:r w:rsidR="00C30844" w:rsidRPr="2D73E420">
        <w:rPr>
          <w:rFonts w:eastAsia="Times New Roman"/>
          <w:lang w:eastAsia="it-IT"/>
        </w:rPr>
        <w:t xml:space="preserve"> </w:t>
      </w:r>
    </w:p>
    <w:p w14:paraId="15BA6349" w14:textId="31392BA7" w:rsidR="00C456AB" w:rsidRDefault="00C30844" w:rsidP="00C456AB">
      <w:pPr>
        <w:pStyle w:val="Nessunaspaziatura"/>
        <w:rPr>
          <w:rFonts w:eastAsia="Times New Roman"/>
          <w:lang w:eastAsia="it-IT"/>
        </w:rPr>
      </w:pPr>
      <w:r w:rsidRPr="2D73E420">
        <w:rPr>
          <w:rFonts w:eastAsia="Times New Roman"/>
          <w:lang w:eastAsia="it-IT"/>
        </w:rPr>
        <w:t>Come prima operazione, è stata aggiunta la categoria “</w:t>
      </w:r>
      <w:r w:rsidRPr="00C456AB">
        <w:rPr>
          <w:rFonts w:eastAsia="Times New Roman"/>
          <w:b/>
          <w:bCs/>
          <w:lang w:eastAsia="it-IT"/>
        </w:rPr>
        <w:t>Fuori Listino</w:t>
      </w:r>
      <w:r w:rsidRPr="2D73E420">
        <w:rPr>
          <w:rFonts w:eastAsia="Times New Roman"/>
          <w:lang w:eastAsia="it-IT"/>
        </w:rPr>
        <w:t>” in quanto molti dei prodotti recensiti non ri</w:t>
      </w:r>
      <w:r w:rsidR="00C456AB">
        <w:rPr>
          <w:rFonts w:eastAsia="Times New Roman"/>
          <w:lang w:eastAsia="it-IT"/>
        </w:rPr>
        <w:t>cadevano</w:t>
      </w:r>
      <w:r w:rsidRPr="2D73E420">
        <w:rPr>
          <w:rFonts w:eastAsia="Times New Roman"/>
          <w:lang w:eastAsia="it-IT"/>
        </w:rPr>
        <w:t xml:space="preserve"> in nessuna delle categorie del dataset </w:t>
      </w:r>
      <w:r w:rsidRPr="00C456AB">
        <w:rPr>
          <w:rFonts w:eastAsia="Times New Roman"/>
          <w:i/>
          <w:iCs/>
          <w:lang w:eastAsia="it-IT"/>
        </w:rPr>
        <w:t>“prodotti</w:t>
      </w:r>
      <w:r w:rsidRPr="2D73E420">
        <w:rPr>
          <w:rFonts w:eastAsia="Times New Roman"/>
          <w:lang w:eastAsia="it-IT"/>
        </w:rPr>
        <w:t>”</w:t>
      </w:r>
      <w:r w:rsidR="00C456AB">
        <w:rPr>
          <w:rFonts w:eastAsia="Times New Roman"/>
          <w:lang w:eastAsia="it-IT"/>
        </w:rPr>
        <w:t xml:space="preserve"> analizzato</w:t>
      </w:r>
      <w:r w:rsidRPr="2D73E420">
        <w:rPr>
          <w:rFonts w:eastAsia="Times New Roman"/>
          <w:lang w:eastAsia="it-IT"/>
        </w:rPr>
        <w:t xml:space="preserve">. </w:t>
      </w:r>
    </w:p>
    <w:p w14:paraId="5D271B20" w14:textId="56915B6D" w:rsidR="00C456AB" w:rsidRDefault="00C30844" w:rsidP="00C456AB">
      <w:pPr>
        <w:pStyle w:val="Nessunaspaziatura"/>
        <w:rPr>
          <w:rFonts w:eastAsia="Times New Roman"/>
          <w:lang w:eastAsia="it-IT"/>
        </w:rPr>
      </w:pPr>
      <w:r w:rsidRPr="2D73E420">
        <w:rPr>
          <w:rFonts w:eastAsia="Times New Roman"/>
          <w:lang w:eastAsia="it-IT"/>
        </w:rPr>
        <w:t xml:space="preserve">Si è ipotizzato che questi fossero prodotti fuori produzione, appartenenti ad un vecchio catalogo. </w:t>
      </w:r>
    </w:p>
    <w:p w14:paraId="3CA1C97C" w14:textId="177822B1" w:rsidR="007E047A" w:rsidRPr="00C456AB" w:rsidRDefault="00C456AB" w:rsidP="00C456AB">
      <w:pPr>
        <w:pStyle w:val="Nessunaspaziatura"/>
        <w:rPr>
          <w:rFonts w:eastAsia="Times New Roman"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792384" behindDoc="0" locked="0" layoutInCell="1" allowOverlap="1" wp14:anchorId="5F59F34E" wp14:editId="1158EF9C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6118860" cy="2560320"/>
            <wp:effectExtent l="0" t="0" r="15240" b="11430"/>
            <wp:wrapTopAndBottom/>
            <wp:docPr id="1763277265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E11E2CA7-8C88-5DBF-6C2A-78ED098FB4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4F6" w:rsidRPr="2D73E420">
        <w:rPr>
          <w:rFonts w:eastAsia="Times New Roman"/>
          <w:lang w:eastAsia="it-IT"/>
        </w:rPr>
        <w:t xml:space="preserve">I punteggi delle recensioni sono su scala </w:t>
      </w:r>
      <w:r w:rsidR="00717159">
        <w:rPr>
          <w:rFonts w:eastAsia="Times New Roman"/>
          <w:lang w:eastAsia="it-IT"/>
        </w:rPr>
        <w:t xml:space="preserve">di punteggio </w:t>
      </w:r>
      <w:r>
        <w:rPr>
          <w:rFonts w:eastAsia="Times New Roman"/>
          <w:lang w:eastAsia="it-IT"/>
        </w:rPr>
        <w:t xml:space="preserve">da </w:t>
      </w:r>
      <w:r w:rsidR="005674F6" w:rsidRPr="2D73E420">
        <w:rPr>
          <w:rFonts w:eastAsia="Times New Roman"/>
          <w:lang w:eastAsia="it-IT"/>
        </w:rPr>
        <w:t>1-5.</w:t>
      </w:r>
    </w:p>
    <w:p w14:paraId="66AD3588" w14:textId="17C8169A" w:rsidR="00586A93" w:rsidRDefault="00C456AB" w:rsidP="007C1F9E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lastRenderedPageBreak/>
        <w:t>Dal grafico è visibile</w:t>
      </w:r>
      <w:r w:rsidR="00DF478E" w:rsidRPr="44FC4EFA">
        <w:rPr>
          <w:rFonts w:eastAsia="Times New Roman"/>
          <w:lang w:eastAsia="it-IT"/>
        </w:rPr>
        <w:t xml:space="preserve"> </w:t>
      </w:r>
      <w:r w:rsidR="007C1F9E">
        <w:rPr>
          <w:rFonts w:eastAsia="Times New Roman"/>
          <w:lang w:eastAsia="it-IT"/>
        </w:rPr>
        <w:t>come</w:t>
      </w:r>
      <w:r w:rsidR="004B5353" w:rsidRPr="44FC4EFA">
        <w:rPr>
          <w:rFonts w:eastAsia="Times New Roman"/>
          <w:lang w:eastAsia="it-IT"/>
        </w:rPr>
        <w:t xml:space="preserve"> l</w:t>
      </w:r>
      <w:r w:rsidR="005B466E" w:rsidRPr="44FC4EFA">
        <w:rPr>
          <w:rFonts w:eastAsia="Times New Roman"/>
          <w:lang w:eastAsia="it-IT"/>
        </w:rPr>
        <w:t xml:space="preserve">a categoria </w:t>
      </w:r>
      <w:r w:rsidR="005B466E" w:rsidRPr="00C456AB">
        <w:rPr>
          <w:rFonts w:eastAsia="Times New Roman"/>
          <w:b/>
          <w:bCs/>
          <w:lang w:eastAsia="it-IT"/>
        </w:rPr>
        <w:t>Fuori Listino</w:t>
      </w:r>
      <w:r w:rsidR="00CC0915" w:rsidRPr="44FC4EFA">
        <w:rPr>
          <w:rFonts w:eastAsia="Times New Roman"/>
          <w:lang w:eastAsia="it-IT"/>
        </w:rPr>
        <w:t xml:space="preserve"> abbia in media </w:t>
      </w:r>
      <w:r w:rsidR="00586A93">
        <w:rPr>
          <w:rFonts w:eastAsia="Times New Roman"/>
          <w:lang w:eastAsia="it-IT"/>
        </w:rPr>
        <w:t xml:space="preserve">un punteggio di </w:t>
      </w:r>
      <w:r w:rsidR="00CC0915" w:rsidRPr="44FC4EFA">
        <w:rPr>
          <w:rFonts w:eastAsia="Times New Roman"/>
          <w:lang w:eastAsia="it-IT"/>
        </w:rPr>
        <w:t xml:space="preserve">recensione </w:t>
      </w:r>
      <w:r w:rsidR="0F764375" w:rsidRPr="0F764375">
        <w:rPr>
          <w:rFonts w:eastAsia="Times New Roman"/>
          <w:lang w:eastAsia="it-IT"/>
        </w:rPr>
        <w:t xml:space="preserve">di poco </w:t>
      </w:r>
      <w:r w:rsidR="00586A93">
        <w:rPr>
          <w:rFonts w:eastAsia="Times New Roman"/>
          <w:lang w:eastAsia="it-IT"/>
        </w:rPr>
        <w:t>superiore</w:t>
      </w:r>
      <w:r w:rsidR="0F764375" w:rsidRPr="0F764375">
        <w:rPr>
          <w:rFonts w:eastAsia="Times New Roman"/>
          <w:lang w:eastAsia="it-IT"/>
        </w:rPr>
        <w:t xml:space="preserve">, si noti </w:t>
      </w:r>
      <w:r w:rsidR="00586A93">
        <w:rPr>
          <w:rFonts w:eastAsia="Times New Roman"/>
          <w:lang w:eastAsia="it-IT"/>
        </w:rPr>
        <w:t xml:space="preserve">infatti </w:t>
      </w:r>
      <w:r w:rsidR="0F764375" w:rsidRPr="0F764375">
        <w:rPr>
          <w:rFonts w:eastAsia="Times New Roman"/>
          <w:lang w:eastAsia="it-IT"/>
        </w:rPr>
        <w:t>come la scala sia da 2 a 2</w:t>
      </w:r>
      <w:r w:rsidR="00586A93">
        <w:rPr>
          <w:rFonts w:eastAsia="Times New Roman"/>
          <w:lang w:eastAsia="it-IT"/>
        </w:rPr>
        <w:t>,7</w:t>
      </w:r>
      <w:r w:rsidR="0F764375" w:rsidRPr="0F764375">
        <w:rPr>
          <w:rFonts w:eastAsia="Times New Roman"/>
          <w:lang w:eastAsia="it-IT"/>
        </w:rPr>
        <w:t>.</w:t>
      </w:r>
      <w:r w:rsidR="00CC0915" w:rsidRPr="44FC4EFA">
        <w:rPr>
          <w:rFonts w:eastAsia="Times New Roman"/>
          <w:lang w:eastAsia="it-IT"/>
        </w:rPr>
        <w:t xml:space="preserve"> </w:t>
      </w:r>
    </w:p>
    <w:p w14:paraId="186FF032" w14:textId="77777777" w:rsidR="007C1F9E" w:rsidRDefault="007C1F9E" w:rsidP="007C1F9E">
      <w:pPr>
        <w:pStyle w:val="Nessunaspaziatura"/>
        <w:rPr>
          <w:rFonts w:eastAsia="Times New Roman"/>
          <w:lang w:eastAsia="it-IT"/>
        </w:rPr>
      </w:pPr>
    </w:p>
    <w:p w14:paraId="6B50288C" w14:textId="2D43D06A" w:rsidR="00435381" w:rsidRDefault="007C1F9E" w:rsidP="007C1F9E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Visto che la differenza nei punteggi è risultata minima</w:t>
      </w:r>
      <w:r w:rsidR="00586A93">
        <w:rPr>
          <w:rFonts w:eastAsia="Times New Roman"/>
          <w:lang w:eastAsia="it-IT"/>
        </w:rPr>
        <w:t>,</w:t>
      </w:r>
      <w:r w:rsidR="00CC0915" w:rsidRPr="44FC4EFA">
        <w:rPr>
          <w:rFonts w:eastAsia="Times New Roman"/>
          <w:lang w:eastAsia="it-IT"/>
        </w:rPr>
        <w:t xml:space="preserve"> </w:t>
      </w:r>
      <w:r w:rsidR="00586A93">
        <w:rPr>
          <w:rFonts w:eastAsia="Times New Roman"/>
          <w:lang w:eastAsia="it-IT"/>
        </w:rPr>
        <w:t xml:space="preserve">è stato deciso </w:t>
      </w:r>
      <w:r w:rsidR="00CC0915" w:rsidRPr="44FC4EFA">
        <w:rPr>
          <w:rFonts w:eastAsia="Times New Roman"/>
          <w:lang w:eastAsia="it-IT"/>
        </w:rPr>
        <w:t xml:space="preserve">di inserire </w:t>
      </w:r>
      <w:r>
        <w:rPr>
          <w:rFonts w:eastAsia="Times New Roman"/>
          <w:lang w:eastAsia="it-IT"/>
        </w:rPr>
        <w:t>del</w:t>
      </w:r>
      <w:r w:rsidR="00CC0915" w:rsidRPr="44FC4EFA">
        <w:rPr>
          <w:rFonts w:eastAsia="Times New Roman"/>
          <w:lang w:eastAsia="it-IT"/>
        </w:rPr>
        <w:t>le statistiche descrittive</w:t>
      </w:r>
      <w:r>
        <w:rPr>
          <w:rFonts w:eastAsia="Times New Roman"/>
          <w:lang w:eastAsia="it-IT"/>
        </w:rPr>
        <w:t xml:space="preserve"> dei punteggi, divisi per categoria</w:t>
      </w:r>
    </w:p>
    <w:p w14:paraId="624F0305" w14:textId="77777777" w:rsidR="007C1F9E" w:rsidRDefault="007C1F9E" w:rsidP="007C1F9E">
      <w:pPr>
        <w:pStyle w:val="Nessunaspaziatura"/>
        <w:rPr>
          <w:rFonts w:eastAsia="Times New Roman"/>
          <w:color w:val="000000"/>
          <w:lang w:eastAsia="it-IT"/>
        </w:rPr>
      </w:pPr>
    </w:p>
    <w:p w14:paraId="33E0CA74" w14:textId="77777777" w:rsidR="007C1F9E" w:rsidRDefault="00586A93" w:rsidP="007C1F9E">
      <w:pPr>
        <w:pStyle w:val="Nessunaspaziatura"/>
        <w:rPr>
          <w:rFonts w:eastAsia="Times New Roman"/>
          <w:lang w:eastAsia="it-IT"/>
        </w:rPr>
      </w:pPr>
      <w:r>
        <w:rPr>
          <w:rFonts w:ascii="Calibri" w:eastAsia="Times New Roman" w:hAnsi="Calibri" w:cs="Calibri"/>
          <w:i/>
          <w:i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1B4F9FA" wp14:editId="13352E18">
                <wp:simplePos x="0" y="0"/>
                <wp:positionH relativeFrom="margin">
                  <wp:posOffset>3128010</wp:posOffset>
                </wp:positionH>
                <wp:positionV relativeFrom="paragraph">
                  <wp:posOffset>3070860</wp:posOffset>
                </wp:positionV>
                <wp:extent cx="2167890" cy="1668780"/>
                <wp:effectExtent l="0" t="0" r="22860" b="26670"/>
                <wp:wrapTopAndBottom/>
                <wp:docPr id="1640221785" name="Text Box 164022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314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26"/>
                              <w:gridCol w:w="614"/>
                            </w:tblGrid>
                            <w:tr w:rsidR="00634B04" w:rsidRPr="00634B04" w14:paraId="5B8D63EF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314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77A1F7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  <w:t>Rating Elettronica</w:t>
                                  </w:r>
                                </w:p>
                              </w:tc>
                            </w:tr>
                            <w:tr w:rsidR="00634B04" w:rsidRPr="00634B04" w14:paraId="294B39CD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3FB48B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FE27D7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634B04" w:rsidRPr="00634B04" w14:paraId="753353CF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F52704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Media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E6B179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2,47</w:t>
                                  </w:r>
                                </w:p>
                              </w:tc>
                            </w:tr>
                            <w:tr w:rsidR="00634B04" w:rsidRPr="00634B04" w14:paraId="5E82123D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9EE661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Mediana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F8E550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34B04" w:rsidRPr="00634B04" w14:paraId="636C1717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02A8BE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Moda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106128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34B04" w:rsidRPr="00634B04" w14:paraId="38A98B00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4EC86F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Minimo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6C0285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34B04" w:rsidRPr="00634B04" w14:paraId="73664794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464668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Massimo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07E198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4B04" w:rsidRPr="00634B04" w14:paraId="6D9D8CCD" w14:textId="77777777" w:rsidTr="00634B04">
                              <w:trPr>
                                <w:trHeight w:val="300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D4DDEB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Conteggio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52629A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3270</w:t>
                                  </w:r>
                                </w:p>
                              </w:tc>
                            </w:tr>
                          </w:tbl>
                          <w:p w14:paraId="71884C5F" w14:textId="77777777" w:rsidR="0081684D" w:rsidRDefault="0081684D" w:rsidP="00816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4F9FA" id="_x0000_t202" coordsize="21600,21600" o:spt="202" path="m,l,21600r21600,l21600,xe">
                <v:stroke joinstyle="miter"/>
                <v:path gradientshapeok="t" o:connecttype="rect"/>
              </v:shapetype>
              <v:shape id="Text Box 1640221785" o:spid="_x0000_s1026" type="#_x0000_t202" style="position:absolute;left:0;text-align:left;margin-left:246.3pt;margin-top:241.8pt;width:170.7pt;height:131.4pt;z-index:-251570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" fillcolor="white [3201]" strokeweight=".5pt">
                <v:textbox>
                  <w:txbxContent>
                    <w:tbl>
                      <w:tblPr>
                        <w:tblW w:w="314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26"/>
                        <w:gridCol w:w="614"/>
                      </w:tblGrid>
                      <w:tr w:rsidR="00634B04" w:rsidRPr="00634B04" w14:paraId="5B8D63EF" w14:textId="77777777" w:rsidTr="00634B04">
                        <w:trPr>
                          <w:trHeight w:val="288"/>
                        </w:trPr>
                        <w:tc>
                          <w:tcPr>
                            <w:tcW w:w="314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77A1F7" w14:textId="77777777" w:rsidR="00634B04" w:rsidRPr="00634B04" w:rsidRDefault="00634B04" w:rsidP="00634B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  <w:t>Rating Elettronica</w:t>
                            </w:r>
                          </w:p>
                        </w:tc>
                      </w:tr>
                      <w:tr w:rsidR="00634B04" w:rsidRPr="00634B04" w14:paraId="294B39CD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3FB48B" w14:textId="77777777" w:rsidR="00634B04" w:rsidRPr="00634B04" w:rsidRDefault="00634B04" w:rsidP="00634B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FE27D7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t-IT"/>
                              </w:rPr>
                            </w:pPr>
                          </w:p>
                        </w:tc>
                      </w:tr>
                      <w:tr w:rsidR="00634B04" w:rsidRPr="00634B04" w14:paraId="753353CF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F52704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Media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E6B179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2,47</w:t>
                            </w:r>
                          </w:p>
                        </w:tc>
                      </w:tr>
                      <w:tr w:rsidR="00634B04" w:rsidRPr="00634B04" w14:paraId="5E82123D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9EE661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Mediana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F8E550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2</w:t>
                            </w:r>
                          </w:p>
                        </w:tc>
                      </w:tr>
                      <w:tr w:rsidR="00634B04" w:rsidRPr="00634B04" w14:paraId="636C1717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02A8BE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Moda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106128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0</w:t>
                            </w:r>
                          </w:p>
                        </w:tc>
                      </w:tr>
                      <w:tr w:rsidR="00634B04" w:rsidRPr="00634B04" w14:paraId="38A98B00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4EC86F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Minimo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6C0285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0</w:t>
                            </w:r>
                          </w:p>
                        </w:tc>
                      </w:tr>
                      <w:tr w:rsidR="00634B04" w:rsidRPr="00634B04" w14:paraId="73664794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464668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Massimo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07E198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5</w:t>
                            </w:r>
                          </w:p>
                        </w:tc>
                      </w:tr>
                      <w:tr w:rsidR="00634B04" w:rsidRPr="00634B04" w14:paraId="6D9D8CCD" w14:textId="77777777" w:rsidTr="00634B04">
                        <w:trPr>
                          <w:trHeight w:val="300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D4DDEB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Conteggio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52629A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3270</w:t>
                            </w:r>
                          </w:p>
                        </w:tc>
                      </w:tr>
                    </w:tbl>
                    <w:p w14:paraId="71884C5F" w14:textId="77777777" w:rsidR="0081684D" w:rsidRDefault="0081684D" w:rsidP="0081684D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" w:eastAsia="Times New Roman" w:hAnsi="Calibri" w:cs="Calibri"/>
          <w:i/>
          <w:i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B755509" wp14:editId="2D4540C0">
                <wp:simplePos x="0" y="0"/>
                <wp:positionH relativeFrom="margin">
                  <wp:posOffset>3074670</wp:posOffset>
                </wp:positionH>
                <wp:positionV relativeFrom="paragraph">
                  <wp:posOffset>1280160</wp:posOffset>
                </wp:positionV>
                <wp:extent cx="2167890" cy="1623060"/>
                <wp:effectExtent l="0" t="0" r="22860" b="15240"/>
                <wp:wrapTopAndBottom/>
                <wp:docPr id="724543856" name="Text Box 724543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33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54"/>
                              <w:gridCol w:w="646"/>
                            </w:tblGrid>
                            <w:tr w:rsidR="00634B04" w:rsidRPr="00634B04" w14:paraId="28775C2D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330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DDDD16" w14:textId="4672C807" w:rsidR="00634B04" w:rsidRPr="00634B04" w:rsidRDefault="00634B04" w:rsidP="00634B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  <w:t>Rating Abbigliamento</w:t>
                                  </w:r>
                                </w:p>
                              </w:tc>
                            </w:tr>
                            <w:tr w:rsidR="00634B04" w:rsidRPr="00634B04" w14:paraId="0F6DCB46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6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17F342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DBD456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634B04" w:rsidRPr="00634B04" w14:paraId="43040497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6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1C02B7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Media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A0E87F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2,49</w:t>
                                  </w:r>
                                </w:p>
                              </w:tc>
                            </w:tr>
                            <w:tr w:rsidR="00634B04" w:rsidRPr="00634B04" w14:paraId="3DE1B79B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6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1A9930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Mediana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A738C7E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4B04" w:rsidRPr="00634B04" w14:paraId="79457407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6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4D9CA3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Moda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7EDF33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4B04" w:rsidRPr="00634B04" w14:paraId="39A8E31B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6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4A672C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Minimo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64EB70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34B04" w:rsidRPr="00634B04" w14:paraId="5AE988EA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6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1D5E39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Massimo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B47B43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4B04" w:rsidRPr="00634B04" w14:paraId="4ACC1FB8" w14:textId="77777777" w:rsidTr="00634B04">
                              <w:trPr>
                                <w:trHeight w:val="300"/>
                              </w:trPr>
                              <w:tc>
                                <w:tcPr>
                                  <w:tcW w:w="2654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364F1A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Conteggio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8566F8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3383</w:t>
                                  </w:r>
                                </w:p>
                              </w:tc>
                            </w:tr>
                          </w:tbl>
                          <w:p w14:paraId="641B6F82" w14:textId="77777777" w:rsidR="0081684D" w:rsidRDefault="0081684D" w:rsidP="00816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5509" id="Text Box 724543856" o:spid="_x0000_s1027" type="#_x0000_t202" style="position:absolute;left:0;text-align:left;margin-left:242.1pt;margin-top:100.8pt;width:170.7pt;height:127.8pt;z-index:-251612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" fillcolor="white [3201]" strokeweight=".5pt">
                <v:textbox>
                  <w:txbxContent>
                    <w:tbl>
                      <w:tblPr>
                        <w:tblW w:w="33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54"/>
                        <w:gridCol w:w="646"/>
                      </w:tblGrid>
                      <w:tr w:rsidR="00634B04" w:rsidRPr="00634B04" w14:paraId="28775C2D" w14:textId="77777777" w:rsidTr="00634B04">
                        <w:trPr>
                          <w:trHeight w:val="288"/>
                        </w:trPr>
                        <w:tc>
                          <w:tcPr>
                            <w:tcW w:w="330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DDDD16" w14:textId="4672C807" w:rsidR="00634B04" w:rsidRPr="00634B04" w:rsidRDefault="00634B04" w:rsidP="00634B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  <w:t>Rating Abbigliamento</w:t>
                            </w:r>
                          </w:p>
                        </w:tc>
                      </w:tr>
                      <w:tr w:rsidR="00634B04" w:rsidRPr="00634B04" w14:paraId="0F6DCB46" w14:textId="77777777" w:rsidTr="00634B04">
                        <w:trPr>
                          <w:trHeight w:val="288"/>
                        </w:trPr>
                        <w:tc>
                          <w:tcPr>
                            <w:tcW w:w="26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17F342" w14:textId="77777777" w:rsidR="00634B04" w:rsidRPr="00634B04" w:rsidRDefault="00634B04" w:rsidP="00634B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DBD456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t-IT"/>
                              </w:rPr>
                            </w:pPr>
                          </w:p>
                        </w:tc>
                      </w:tr>
                      <w:tr w:rsidR="00634B04" w:rsidRPr="00634B04" w14:paraId="43040497" w14:textId="77777777" w:rsidTr="00634B04">
                        <w:trPr>
                          <w:trHeight w:val="288"/>
                        </w:trPr>
                        <w:tc>
                          <w:tcPr>
                            <w:tcW w:w="26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1C02B7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Media</w:t>
                            </w:r>
                          </w:p>
                        </w:tc>
                        <w:tc>
                          <w:tcPr>
                            <w:tcW w:w="6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A0E87F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2,49</w:t>
                            </w:r>
                          </w:p>
                        </w:tc>
                      </w:tr>
                      <w:tr w:rsidR="00634B04" w:rsidRPr="00634B04" w14:paraId="3DE1B79B" w14:textId="77777777" w:rsidTr="00634B04">
                        <w:trPr>
                          <w:trHeight w:val="288"/>
                        </w:trPr>
                        <w:tc>
                          <w:tcPr>
                            <w:tcW w:w="26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1A9930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Mediana</w:t>
                            </w:r>
                          </w:p>
                        </w:tc>
                        <w:tc>
                          <w:tcPr>
                            <w:tcW w:w="6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A738C7E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3</w:t>
                            </w:r>
                          </w:p>
                        </w:tc>
                      </w:tr>
                      <w:tr w:rsidR="00634B04" w:rsidRPr="00634B04" w14:paraId="79457407" w14:textId="77777777" w:rsidTr="00634B04">
                        <w:trPr>
                          <w:trHeight w:val="288"/>
                        </w:trPr>
                        <w:tc>
                          <w:tcPr>
                            <w:tcW w:w="26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4D9CA3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Moda</w:t>
                            </w:r>
                          </w:p>
                        </w:tc>
                        <w:tc>
                          <w:tcPr>
                            <w:tcW w:w="6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7EDF33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3</w:t>
                            </w:r>
                          </w:p>
                        </w:tc>
                      </w:tr>
                      <w:tr w:rsidR="00634B04" w:rsidRPr="00634B04" w14:paraId="39A8E31B" w14:textId="77777777" w:rsidTr="00634B04">
                        <w:trPr>
                          <w:trHeight w:val="288"/>
                        </w:trPr>
                        <w:tc>
                          <w:tcPr>
                            <w:tcW w:w="26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4A672C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Minimo</w:t>
                            </w:r>
                          </w:p>
                        </w:tc>
                        <w:tc>
                          <w:tcPr>
                            <w:tcW w:w="6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64EB70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0</w:t>
                            </w:r>
                          </w:p>
                        </w:tc>
                      </w:tr>
                      <w:tr w:rsidR="00634B04" w:rsidRPr="00634B04" w14:paraId="5AE988EA" w14:textId="77777777" w:rsidTr="00634B04">
                        <w:trPr>
                          <w:trHeight w:val="288"/>
                        </w:trPr>
                        <w:tc>
                          <w:tcPr>
                            <w:tcW w:w="26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1D5E39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Massimo</w:t>
                            </w:r>
                          </w:p>
                        </w:tc>
                        <w:tc>
                          <w:tcPr>
                            <w:tcW w:w="6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B47B43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5</w:t>
                            </w:r>
                          </w:p>
                        </w:tc>
                      </w:tr>
                      <w:tr w:rsidR="00634B04" w:rsidRPr="00634B04" w14:paraId="4ACC1FB8" w14:textId="77777777" w:rsidTr="00634B04">
                        <w:trPr>
                          <w:trHeight w:val="300"/>
                        </w:trPr>
                        <w:tc>
                          <w:tcPr>
                            <w:tcW w:w="2654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364F1A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Conteggio</w:t>
                            </w:r>
                          </w:p>
                        </w:tc>
                        <w:tc>
                          <w:tcPr>
                            <w:tcW w:w="646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8566F8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3383</w:t>
                            </w:r>
                          </w:p>
                        </w:tc>
                      </w:tr>
                    </w:tbl>
                    <w:p w14:paraId="641B6F82" w14:textId="77777777" w:rsidR="0081684D" w:rsidRDefault="0081684D" w:rsidP="0081684D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" w:eastAsia="Times New Roman" w:hAnsi="Calibri" w:cs="Calibri"/>
          <w:i/>
          <w:i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393FFD34" wp14:editId="3180DC1C">
                <wp:simplePos x="0" y="0"/>
                <wp:positionH relativeFrom="margin">
                  <wp:posOffset>171450</wp:posOffset>
                </wp:positionH>
                <wp:positionV relativeFrom="paragraph">
                  <wp:posOffset>3086100</wp:posOffset>
                </wp:positionV>
                <wp:extent cx="2167890" cy="1668780"/>
                <wp:effectExtent l="0" t="0" r="22860" b="26670"/>
                <wp:wrapTopAndBottom/>
                <wp:docPr id="2027806846" name="Text Box 2027806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314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26"/>
                              <w:gridCol w:w="614"/>
                            </w:tblGrid>
                            <w:tr w:rsidR="00634B04" w:rsidRPr="00634B04" w14:paraId="262BCCA9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314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712882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  <w:t>Rating Libri</w:t>
                                  </w:r>
                                </w:p>
                              </w:tc>
                            </w:tr>
                            <w:tr w:rsidR="00634B04" w:rsidRPr="00634B04" w14:paraId="21B6C11B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573189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144564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634B04" w:rsidRPr="00634B04" w14:paraId="645B3082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1AEFFD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Media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75AC2E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2,49</w:t>
                                  </w:r>
                                </w:p>
                              </w:tc>
                            </w:tr>
                            <w:tr w:rsidR="00634B04" w:rsidRPr="00634B04" w14:paraId="72B2BB51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4D1B5E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Mediana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1FB013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34B04" w:rsidRPr="00634B04" w14:paraId="5578E594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C8FA5A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Moda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392623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34B04" w:rsidRPr="00634B04" w14:paraId="5EC06470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C1F4D6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Minimo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DA88D6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34B04" w:rsidRPr="00634B04" w14:paraId="371CC322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DA0FB5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Massimo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993F42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4B04" w:rsidRPr="00634B04" w14:paraId="062A248E" w14:textId="77777777" w:rsidTr="00634B04">
                              <w:trPr>
                                <w:trHeight w:val="300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76C85D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Conteggio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F18FE6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3163</w:t>
                                  </w:r>
                                </w:p>
                              </w:tc>
                            </w:tr>
                          </w:tbl>
                          <w:p w14:paraId="5960543C" w14:textId="77777777" w:rsidR="002B13C1" w:rsidRDefault="002B1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FFD34" id="Text Box 2027806846" o:spid="_x0000_s1028" type="#_x0000_t202" style="position:absolute;left:0;text-align:left;margin-left:13.5pt;margin-top:243pt;width:170.7pt;height:131.4pt;z-index:-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" fillcolor="white [3201]" strokeweight=".5pt">
                <v:textbox>
                  <w:txbxContent>
                    <w:tbl>
                      <w:tblPr>
                        <w:tblW w:w="314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26"/>
                        <w:gridCol w:w="614"/>
                      </w:tblGrid>
                      <w:tr w:rsidR="00634B04" w:rsidRPr="00634B04" w14:paraId="262BCCA9" w14:textId="77777777" w:rsidTr="00634B04">
                        <w:trPr>
                          <w:trHeight w:val="288"/>
                        </w:trPr>
                        <w:tc>
                          <w:tcPr>
                            <w:tcW w:w="314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712882" w14:textId="77777777" w:rsidR="00634B04" w:rsidRPr="00634B04" w:rsidRDefault="00634B04" w:rsidP="00634B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  <w:t>Rating Libri</w:t>
                            </w:r>
                          </w:p>
                        </w:tc>
                      </w:tr>
                      <w:tr w:rsidR="00634B04" w:rsidRPr="00634B04" w14:paraId="21B6C11B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573189" w14:textId="77777777" w:rsidR="00634B04" w:rsidRPr="00634B04" w:rsidRDefault="00634B04" w:rsidP="00634B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144564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t-IT"/>
                              </w:rPr>
                            </w:pPr>
                          </w:p>
                        </w:tc>
                      </w:tr>
                      <w:tr w:rsidR="00634B04" w:rsidRPr="00634B04" w14:paraId="645B3082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1AEFFD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Media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75AC2E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2,49</w:t>
                            </w:r>
                          </w:p>
                        </w:tc>
                      </w:tr>
                      <w:tr w:rsidR="00634B04" w:rsidRPr="00634B04" w14:paraId="72B2BB51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4D1B5E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Mediana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1FB013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2</w:t>
                            </w:r>
                          </w:p>
                        </w:tc>
                      </w:tr>
                      <w:tr w:rsidR="00634B04" w:rsidRPr="00634B04" w14:paraId="5578E594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C8FA5A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Moda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392623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0</w:t>
                            </w:r>
                          </w:p>
                        </w:tc>
                      </w:tr>
                      <w:tr w:rsidR="00634B04" w:rsidRPr="00634B04" w14:paraId="5EC06470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C1F4D6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Minimo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DA88D6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0</w:t>
                            </w:r>
                          </w:p>
                        </w:tc>
                      </w:tr>
                      <w:tr w:rsidR="00634B04" w:rsidRPr="00634B04" w14:paraId="371CC322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DA0FB5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Massimo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993F42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5</w:t>
                            </w:r>
                          </w:p>
                        </w:tc>
                      </w:tr>
                      <w:tr w:rsidR="00634B04" w:rsidRPr="00634B04" w14:paraId="062A248E" w14:textId="77777777" w:rsidTr="00634B04">
                        <w:trPr>
                          <w:trHeight w:val="300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76C85D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Conteggio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F18FE6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3163</w:t>
                            </w:r>
                          </w:p>
                        </w:tc>
                      </w:tr>
                    </w:tbl>
                    <w:p w14:paraId="5960543C" w14:textId="77777777" w:rsidR="002B13C1" w:rsidRDefault="002B13C1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" w:eastAsia="Times New Roman" w:hAnsi="Calibri" w:cs="Calibri"/>
          <w:i/>
          <w:i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0FE208" wp14:editId="2216BB04">
                <wp:simplePos x="0" y="0"/>
                <wp:positionH relativeFrom="margin">
                  <wp:posOffset>163830</wp:posOffset>
                </wp:positionH>
                <wp:positionV relativeFrom="paragraph">
                  <wp:posOffset>1249680</wp:posOffset>
                </wp:positionV>
                <wp:extent cx="2167890" cy="1676400"/>
                <wp:effectExtent l="0" t="0" r="22860" b="19050"/>
                <wp:wrapTopAndBottom/>
                <wp:docPr id="92621600" name="Text Box 92621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314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86"/>
                              <w:gridCol w:w="554"/>
                            </w:tblGrid>
                            <w:tr w:rsidR="00634B04" w:rsidRPr="00634B04" w14:paraId="32AF1B19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314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C46DA4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  <w:t>Rating "Fuori Listino"</w:t>
                                  </w:r>
                                </w:p>
                              </w:tc>
                            </w:tr>
                            <w:tr w:rsidR="00634B04" w:rsidRPr="00634B04" w14:paraId="6D136BA7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AF64DA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BCBFB6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634B04" w:rsidRPr="00634B04" w14:paraId="5E8E7F80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15E1E7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Media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8814AF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2,61</w:t>
                                  </w:r>
                                </w:p>
                              </w:tc>
                            </w:tr>
                            <w:tr w:rsidR="00634B04" w:rsidRPr="00634B04" w14:paraId="39FBCA0C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B0090F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Mediana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583BD3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4B04" w:rsidRPr="00634B04" w14:paraId="69A6115F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82F146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Moda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6EC5C6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4B04" w:rsidRPr="00634B04" w14:paraId="3721E8A3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AE341B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Minimo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11ACDF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34B04" w:rsidRPr="00634B04" w14:paraId="28057F4F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E69859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Massimo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6F4DB8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4B04" w:rsidRPr="00634B04" w14:paraId="2F2F7F42" w14:textId="77777777" w:rsidTr="00634B04">
                              <w:trPr>
                                <w:trHeight w:val="300"/>
                              </w:trPr>
                              <w:tc>
                                <w:tcPr>
                                  <w:tcW w:w="2586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F1D017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Conteggio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C8ECC1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184</w:t>
                                  </w:r>
                                </w:p>
                              </w:tc>
                            </w:tr>
                          </w:tbl>
                          <w:p w14:paraId="4500F86F" w14:textId="77777777" w:rsidR="0081684D" w:rsidRDefault="0081684D" w:rsidP="00816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FE208" id="Text Box 92621600" o:spid="_x0000_s1029" type="#_x0000_t202" style="position:absolute;left:0;text-align:left;margin-left:12.9pt;margin-top:98.4pt;width:170.7pt;height:132pt;z-index:251785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" fillcolor="white [3201]" strokeweight=".5pt">
                <v:textbox>
                  <w:txbxContent>
                    <w:tbl>
                      <w:tblPr>
                        <w:tblW w:w="314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86"/>
                        <w:gridCol w:w="554"/>
                      </w:tblGrid>
                      <w:tr w:rsidR="00634B04" w:rsidRPr="00634B04" w14:paraId="32AF1B19" w14:textId="77777777" w:rsidTr="00634B04">
                        <w:trPr>
                          <w:trHeight w:val="288"/>
                        </w:trPr>
                        <w:tc>
                          <w:tcPr>
                            <w:tcW w:w="314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C46DA4" w14:textId="77777777" w:rsidR="00634B04" w:rsidRPr="00634B04" w:rsidRDefault="00634B04" w:rsidP="00634B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  <w:t>Rating "Fuori Listino"</w:t>
                            </w:r>
                          </w:p>
                        </w:tc>
                      </w:tr>
                      <w:tr w:rsidR="00634B04" w:rsidRPr="00634B04" w14:paraId="6D136BA7" w14:textId="77777777" w:rsidTr="00634B04">
                        <w:trPr>
                          <w:trHeight w:val="288"/>
                        </w:trPr>
                        <w:tc>
                          <w:tcPr>
                            <w:tcW w:w="25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AF64DA" w14:textId="77777777" w:rsidR="00634B04" w:rsidRPr="00634B04" w:rsidRDefault="00634B04" w:rsidP="00634B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BCBFB6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t-IT"/>
                              </w:rPr>
                            </w:pPr>
                          </w:p>
                        </w:tc>
                      </w:tr>
                      <w:tr w:rsidR="00634B04" w:rsidRPr="00634B04" w14:paraId="5E8E7F80" w14:textId="77777777" w:rsidTr="00634B04">
                        <w:trPr>
                          <w:trHeight w:val="288"/>
                        </w:trPr>
                        <w:tc>
                          <w:tcPr>
                            <w:tcW w:w="25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15E1E7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Media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8814AF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2,61</w:t>
                            </w:r>
                          </w:p>
                        </w:tc>
                      </w:tr>
                      <w:tr w:rsidR="00634B04" w:rsidRPr="00634B04" w14:paraId="39FBCA0C" w14:textId="77777777" w:rsidTr="00634B04">
                        <w:trPr>
                          <w:trHeight w:val="288"/>
                        </w:trPr>
                        <w:tc>
                          <w:tcPr>
                            <w:tcW w:w="25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B0090F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Mediana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583BD3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3</w:t>
                            </w:r>
                          </w:p>
                        </w:tc>
                      </w:tr>
                      <w:tr w:rsidR="00634B04" w:rsidRPr="00634B04" w14:paraId="69A6115F" w14:textId="77777777" w:rsidTr="00634B04">
                        <w:trPr>
                          <w:trHeight w:val="288"/>
                        </w:trPr>
                        <w:tc>
                          <w:tcPr>
                            <w:tcW w:w="25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82F146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Moda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6EC5C6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3</w:t>
                            </w:r>
                          </w:p>
                        </w:tc>
                      </w:tr>
                      <w:tr w:rsidR="00634B04" w:rsidRPr="00634B04" w14:paraId="3721E8A3" w14:textId="77777777" w:rsidTr="00634B04">
                        <w:trPr>
                          <w:trHeight w:val="288"/>
                        </w:trPr>
                        <w:tc>
                          <w:tcPr>
                            <w:tcW w:w="25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AE341B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Minimo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11ACDF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0</w:t>
                            </w:r>
                          </w:p>
                        </w:tc>
                      </w:tr>
                      <w:tr w:rsidR="00634B04" w:rsidRPr="00634B04" w14:paraId="28057F4F" w14:textId="77777777" w:rsidTr="00634B04">
                        <w:trPr>
                          <w:trHeight w:val="288"/>
                        </w:trPr>
                        <w:tc>
                          <w:tcPr>
                            <w:tcW w:w="25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E69859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Massimo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6F4DB8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5</w:t>
                            </w:r>
                          </w:p>
                        </w:tc>
                      </w:tr>
                      <w:tr w:rsidR="00634B04" w:rsidRPr="00634B04" w14:paraId="2F2F7F42" w14:textId="77777777" w:rsidTr="00634B04">
                        <w:trPr>
                          <w:trHeight w:val="300"/>
                        </w:trPr>
                        <w:tc>
                          <w:tcPr>
                            <w:tcW w:w="2586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F1D017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Conteggio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C8ECC1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184</w:t>
                            </w:r>
                          </w:p>
                        </w:tc>
                      </w:tr>
                    </w:tbl>
                    <w:p w14:paraId="4500F86F" w14:textId="77777777" w:rsidR="0081684D" w:rsidRDefault="0081684D" w:rsidP="0081684D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="Times New Roman"/>
          <w:lang w:eastAsia="it-IT"/>
        </w:rPr>
        <w:t>I</w:t>
      </w:r>
      <w:r w:rsidR="006713B5" w:rsidRPr="00C816AC">
        <w:rPr>
          <w:rFonts w:eastAsia="Times New Roman"/>
          <w:lang w:eastAsia="it-IT"/>
        </w:rPr>
        <w:t>n gen</w:t>
      </w:r>
      <w:r w:rsidR="006713B5">
        <w:rPr>
          <w:rFonts w:eastAsia="Times New Roman"/>
          <w:lang w:eastAsia="it-IT"/>
        </w:rPr>
        <w:t>e</w:t>
      </w:r>
      <w:r w:rsidR="006713B5" w:rsidRPr="00C816AC">
        <w:rPr>
          <w:rFonts w:eastAsia="Times New Roman"/>
          <w:lang w:eastAsia="it-IT"/>
        </w:rPr>
        <w:t>rale</w:t>
      </w:r>
      <w:r w:rsidR="005674F6">
        <w:rPr>
          <w:rFonts w:eastAsia="Times New Roman"/>
          <w:lang w:eastAsia="it-IT"/>
        </w:rPr>
        <w:t>, le recensioni medie sono molto basse (</w:t>
      </w:r>
      <w:r w:rsidR="005674F6" w:rsidRPr="007C1F9E">
        <w:rPr>
          <w:rFonts w:eastAsia="Times New Roman"/>
          <w:b/>
          <w:bCs/>
          <w:lang w:eastAsia="it-IT"/>
        </w:rPr>
        <w:t>Fuori Listino</w:t>
      </w:r>
      <w:r w:rsidR="005674F6">
        <w:rPr>
          <w:rFonts w:eastAsia="Times New Roman"/>
          <w:lang w:eastAsia="it-IT"/>
        </w:rPr>
        <w:t xml:space="preserve">, 2,61; </w:t>
      </w:r>
      <w:r w:rsidR="005674F6" w:rsidRPr="007C1F9E">
        <w:rPr>
          <w:rFonts w:eastAsia="Times New Roman"/>
          <w:b/>
          <w:bCs/>
          <w:lang w:eastAsia="it-IT"/>
        </w:rPr>
        <w:t>Abbigliamento</w:t>
      </w:r>
      <w:r w:rsidR="005674F6">
        <w:rPr>
          <w:rFonts w:eastAsia="Times New Roman"/>
          <w:lang w:eastAsia="it-IT"/>
        </w:rPr>
        <w:t xml:space="preserve"> e </w:t>
      </w:r>
      <w:r w:rsidR="005674F6" w:rsidRPr="007C1F9E">
        <w:rPr>
          <w:rFonts w:eastAsia="Times New Roman"/>
          <w:b/>
          <w:bCs/>
          <w:lang w:eastAsia="it-IT"/>
        </w:rPr>
        <w:t>Libri</w:t>
      </w:r>
      <w:r w:rsidR="005674F6">
        <w:rPr>
          <w:rFonts w:eastAsia="Times New Roman"/>
          <w:lang w:eastAsia="it-IT"/>
        </w:rPr>
        <w:t>, 2,49;</w:t>
      </w:r>
      <w:r w:rsidR="006713B5" w:rsidRPr="00C816AC">
        <w:rPr>
          <w:rFonts w:eastAsia="Times New Roman"/>
          <w:lang w:eastAsia="it-IT"/>
        </w:rPr>
        <w:t xml:space="preserve"> </w:t>
      </w:r>
      <w:r w:rsidR="005674F6" w:rsidRPr="007C1F9E">
        <w:rPr>
          <w:rFonts w:eastAsia="Times New Roman"/>
          <w:b/>
          <w:bCs/>
          <w:lang w:eastAsia="it-IT"/>
        </w:rPr>
        <w:t>Elettronica</w:t>
      </w:r>
      <w:r w:rsidR="005674F6">
        <w:rPr>
          <w:rFonts w:eastAsia="Times New Roman"/>
          <w:lang w:eastAsia="it-IT"/>
        </w:rPr>
        <w:t xml:space="preserve"> 2,47)</w:t>
      </w:r>
      <w:r w:rsidR="006713B5">
        <w:rPr>
          <w:rFonts w:eastAsia="Times New Roman"/>
          <w:lang w:eastAsia="it-IT"/>
        </w:rPr>
        <w:t xml:space="preserve">. </w:t>
      </w:r>
      <w:r w:rsidR="007C1F9E">
        <w:rPr>
          <w:rFonts w:eastAsia="Times New Roman"/>
          <w:lang w:eastAsia="it-IT"/>
        </w:rPr>
        <w:t>I</w:t>
      </w:r>
      <w:r w:rsidR="00C30844">
        <w:rPr>
          <w:rFonts w:eastAsia="Times New Roman"/>
          <w:lang w:eastAsia="it-IT"/>
        </w:rPr>
        <w:t xml:space="preserve"> prodotti “Fuori Listino” hanno</w:t>
      </w:r>
      <w:r w:rsidR="007C1F9E">
        <w:rPr>
          <w:rFonts w:eastAsia="Times New Roman"/>
          <w:lang w:eastAsia="it-IT"/>
        </w:rPr>
        <w:t xml:space="preserve">, in media, </w:t>
      </w:r>
      <w:r w:rsidR="00C30844">
        <w:rPr>
          <w:rFonts w:eastAsia="Times New Roman"/>
          <w:lang w:eastAsia="it-IT"/>
        </w:rPr>
        <w:t xml:space="preserve">recensioni più alte rispetto alle altre categorie, seppur con un numero totali di recensioni </w:t>
      </w:r>
      <w:r>
        <w:rPr>
          <w:rFonts w:eastAsia="Times New Roman"/>
          <w:lang w:eastAsia="it-IT"/>
        </w:rPr>
        <w:t>minore</w:t>
      </w:r>
      <w:r w:rsidR="006713B5">
        <w:rPr>
          <w:rFonts w:eastAsia="Times New Roman"/>
          <w:lang w:eastAsia="it-IT"/>
        </w:rPr>
        <w:t xml:space="preserve"> </w:t>
      </w:r>
      <w:r w:rsidR="0025328E">
        <w:rPr>
          <w:rFonts w:eastAsia="Times New Roman"/>
          <w:lang w:eastAsia="it-IT"/>
        </w:rPr>
        <w:t>(</w:t>
      </w:r>
      <w:r w:rsidR="007C1F9E">
        <w:rPr>
          <w:rFonts w:eastAsia="Times New Roman"/>
          <w:lang w:eastAsia="it-IT"/>
        </w:rPr>
        <w:t xml:space="preserve">conteggio: </w:t>
      </w:r>
      <w:r w:rsidR="006713B5">
        <w:rPr>
          <w:rFonts w:eastAsia="Times New Roman"/>
          <w:lang w:eastAsia="it-IT"/>
        </w:rPr>
        <w:t>184</w:t>
      </w:r>
      <w:r w:rsidR="007C1F9E">
        <w:rPr>
          <w:rFonts w:eastAsia="Times New Roman"/>
          <w:lang w:eastAsia="it-IT"/>
        </w:rPr>
        <w:t>)</w:t>
      </w:r>
      <w:r w:rsidR="006713B5">
        <w:rPr>
          <w:rFonts w:eastAsia="Times New Roman"/>
          <w:lang w:eastAsia="it-IT"/>
        </w:rPr>
        <w:t>, soprattutto se messe a confronto con il numero delle recensioni dei libri (</w:t>
      </w:r>
      <w:r w:rsidR="007C1F9E">
        <w:rPr>
          <w:rFonts w:eastAsia="Times New Roman"/>
          <w:lang w:eastAsia="it-IT"/>
        </w:rPr>
        <w:t xml:space="preserve">conteggio: </w:t>
      </w:r>
      <w:r w:rsidR="006713B5" w:rsidRPr="00C816AC">
        <w:rPr>
          <w:rFonts w:eastAsia="Times New Roman"/>
          <w:lang w:eastAsia="it-IT"/>
        </w:rPr>
        <w:t>3163</w:t>
      </w:r>
      <w:r w:rsidR="007C1F9E">
        <w:rPr>
          <w:rFonts w:eastAsia="Times New Roman"/>
          <w:lang w:eastAsia="it-IT"/>
        </w:rPr>
        <w:t>)</w:t>
      </w:r>
      <w:r w:rsidR="006713B5">
        <w:rPr>
          <w:rFonts w:eastAsia="Times New Roman"/>
          <w:lang w:eastAsia="it-IT"/>
        </w:rPr>
        <w:t>.</w:t>
      </w:r>
      <w:r w:rsidR="006E31DF">
        <w:rPr>
          <w:rFonts w:eastAsia="Times New Roman"/>
          <w:lang w:eastAsia="it-IT"/>
        </w:rPr>
        <w:t xml:space="preserve"> </w:t>
      </w:r>
    </w:p>
    <w:p w14:paraId="0FF2953C" w14:textId="2E55FD3D" w:rsidR="006713B5" w:rsidRDefault="006E31DF" w:rsidP="007C1F9E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Il punteggio più frequente per la categoria </w:t>
      </w:r>
      <w:r w:rsidRPr="007C1F9E">
        <w:rPr>
          <w:rFonts w:eastAsia="Times New Roman"/>
          <w:b/>
          <w:bCs/>
          <w:lang w:eastAsia="it-IT"/>
        </w:rPr>
        <w:t>libri</w:t>
      </w:r>
      <w:r>
        <w:rPr>
          <w:rFonts w:eastAsia="Times New Roman"/>
          <w:lang w:eastAsia="it-IT"/>
        </w:rPr>
        <w:t xml:space="preserve"> ed elettronica è di </w:t>
      </w:r>
      <w:r w:rsidRPr="007C1F9E">
        <w:rPr>
          <w:rFonts w:eastAsia="Times New Roman"/>
          <w:b/>
          <w:bCs/>
          <w:lang w:eastAsia="it-IT"/>
        </w:rPr>
        <w:t>0</w:t>
      </w:r>
      <w:r>
        <w:rPr>
          <w:rFonts w:eastAsia="Times New Roman"/>
          <w:lang w:eastAsia="it-IT"/>
        </w:rPr>
        <w:t xml:space="preserve">, quindi molti prodotti hanno una recensione del tutto negativa. Invece, per </w:t>
      </w:r>
      <w:r w:rsidRPr="007C1F9E">
        <w:rPr>
          <w:rFonts w:eastAsia="Times New Roman"/>
          <w:b/>
          <w:bCs/>
          <w:lang w:eastAsia="it-IT"/>
        </w:rPr>
        <w:t>abbigliamento</w:t>
      </w:r>
      <w:r>
        <w:rPr>
          <w:rFonts w:eastAsia="Times New Roman"/>
          <w:lang w:eastAsia="it-IT"/>
        </w:rPr>
        <w:t xml:space="preserve"> e </w:t>
      </w:r>
      <w:r w:rsidRPr="007C1F9E">
        <w:rPr>
          <w:rFonts w:eastAsia="Times New Roman"/>
          <w:b/>
          <w:bCs/>
          <w:lang w:eastAsia="it-IT"/>
        </w:rPr>
        <w:t>fuori listino</w:t>
      </w:r>
      <w:r>
        <w:rPr>
          <w:rFonts w:eastAsia="Times New Roman"/>
          <w:lang w:eastAsia="it-IT"/>
        </w:rPr>
        <w:t xml:space="preserve">, </w:t>
      </w:r>
      <w:r w:rsidR="007F75E9">
        <w:rPr>
          <w:rFonts w:eastAsia="Times New Roman"/>
          <w:lang w:eastAsia="it-IT"/>
        </w:rPr>
        <w:t>la moda</w:t>
      </w:r>
      <w:r>
        <w:rPr>
          <w:rFonts w:eastAsia="Times New Roman"/>
          <w:lang w:eastAsia="it-IT"/>
        </w:rPr>
        <w:t xml:space="preserve"> è </w:t>
      </w:r>
      <w:r w:rsidRPr="007C1F9E">
        <w:rPr>
          <w:rFonts w:eastAsia="Times New Roman"/>
          <w:b/>
          <w:bCs/>
          <w:lang w:eastAsia="it-IT"/>
        </w:rPr>
        <w:t>3</w:t>
      </w:r>
      <w:r w:rsidR="007C1F9E">
        <w:rPr>
          <w:rFonts w:eastAsia="Times New Roman"/>
          <w:lang w:eastAsia="it-IT"/>
        </w:rPr>
        <w:t>.</w:t>
      </w:r>
    </w:p>
    <w:p w14:paraId="2C727E52" w14:textId="77777777" w:rsidR="007C1F9E" w:rsidRDefault="007C1F9E" w:rsidP="007C1F9E">
      <w:pPr>
        <w:pStyle w:val="Nessunaspaziatura"/>
        <w:rPr>
          <w:rFonts w:eastAsia="Times New Roman"/>
          <w:lang w:eastAsia="it-IT"/>
        </w:rPr>
      </w:pPr>
    </w:p>
    <w:p w14:paraId="08DFB451" w14:textId="77777777" w:rsidR="007C1F9E" w:rsidRDefault="007C1F9E" w:rsidP="007C1F9E">
      <w:pPr>
        <w:pStyle w:val="Nessunaspaziatura"/>
        <w:rPr>
          <w:rFonts w:eastAsia="Times New Roman"/>
          <w:lang w:eastAsia="it-IT"/>
        </w:rPr>
      </w:pPr>
    </w:p>
    <w:p w14:paraId="35EEC60A" w14:textId="4F372DE2" w:rsidR="006E56B0" w:rsidRDefault="007F75E9" w:rsidP="007C1F9E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Si è tentato individuare il prodotto con la </w:t>
      </w:r>
      <w:r w:rsidR="00717159">
        <w:rPr>
          <w:rFonts w:eastAsia="Times New Roman"/>
          <w:lang w:eastAsia="it-IT"/>
        </w:rPr>
        <w:t>recensione media più alta (</w:t>
      </w:r>
      <w:r>
        <w:rPr>
          <w:rFonts w:eastAsia="Times New Roman"/>
          <w:lang w:eastAsia="it-IT"/>
        </w:rPr>
        <w:t>query 8</w:t>
      </w:r>
      <w:r w:rsidR="00717159">
        <w:rPr>
          <w:rFonts w:eastAsia="Times New Roman"/>
          <w:lang w:eastAsia="it-IT"/>
        </w:rPr>
        <w:t>), ma a</w:t>
      </w:r>
      <w:r>
        <w:rPr>
          <w:rFonts w:eastAsia="Times New Roman"/>
          <w:lang w:eastAsia="it-IT"/>
        </w:rPr>
        <w:t xml:space="preserve"> causa della natura del dataset, questa analisi risulta essere poco informativa dato che sono </w:t>
      </w:r>
      <w:r w:rsidR="007C1F9E">
        <w:rPr>
          <w:rFonts w:eastAsia="Times New Roman"/>
          <w:lang w:eastAsia="it-IT"/>
        </w:rPr>
        <w:t xml:space="preserve">presenti </w:t>
      </w:r>
      <w:r>
        <w:rPr>
          <w:rFonts w:eastAsia="Times New Roman"/>
          <w:lang w:eastAsia="it-IT"/>
        </w:rPr>
        <w:t xml:space="preserve">molti prodotti con media </w:t>
      </w:r>
      <w:r w:rsidR="007C1F9E">
        <w:rPr>
          <w:rFonts w:eastAsia="Times New Roman"/>
          <w:lang w:eastAsia="it-IT"/>
        </w:rPr>
        <w:t xml:space="preserve">di punteggio </w:t>
      </w:r>
      <w:r>
        <w:rPr>
          <w:rFonts w:eastAsia="Times New Roman"/>
          <w:lang w:eastAsia="it-IT"/>
        </w:rPr>
        <w:t>5</w:t>
      </w:r>
      <w:r w:rsidR="00717159">
        <w:rPr>
          <w:rFonts w:eastAsia="Times New Roman"/>
          <w:lang w:eastAsia="it-IT"/>
        </w:rPr>
        <w:t>.</w:t>
      </w:r>
      <w:r>
        <w:rPr>
          <w:rFonts w:eastAsia="Times New Roman"/>
          <w:lang w:eastAsia="it-IT"/>
        </w:rPr>
        <w:t xml:space="preserve"> </w:t>
      </w:r>
    </w:p>
    <w:p w14:paraId="0109781B" w14:textId="31EF7243" w:rsidR="00736B4B" w:rsidRPr="00C816AC" w:rsidRDefault="00736B4B" w:rsidP="00717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E55E48" w14:textId="21B1514D" w:rsidR="0025328E" w:rsidRPr="00262A9D" w:rsidRDefault="0025328E" w:rsidP="00717159">
      <w:pPr>
        <w:pStyle w:val="Paragrafoelenco"/>
        <w:numPr>
          <w:ilvl w:val="1"/>
          <w:numId w:val="38"/>
        </w:numPr>
        <w:spacing w:after="240" w:line="240" w:lineRule="auto"/>
        <w:textAlignment w:val="baseline"/>
        <w:rPr>
          <w:rStyle w:val="Enfasigrassetto"/>
        </w:rPr>
      </w:pPr>
      <w:r w:rsidRPr="00262A9D">
        <w:rPr>
          <w:rStyle w:val="Enfasigrassetto"/>
        </w:rPr>
        <w:t xml:space="preserve">Analisi Magazzino Prodotti </w:t>
      </w:r>
    </w:p>
    <w:p w14:paraId="3ACE696E" w14:textId="17346E08" w:rsidR="00AB5418" w:rsidRDefault="00AB5418" w:rsidP="007C1F9E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Per condurre un’</w:t>
      </w:r>
      <w:r w:rsidR="007C1F9E">
        <w:rPr>
          <w:rFonts w:eastAsia="Times New Roman"/>
          <w:lang w:eastAsia="it-IT"/>
        </w:rPr>
        <w:t>indagine</w:t>
      </w:r>
      <w:r>
        <w:rPr>
          <w:rFonts w:eastAsia="Times New Roman"/>
          <w:lang w:eastAsia="it-IT"/>
        </w:rPr>
        <w:t xml:space="preserve"> esaustiva sui prodotti, è stato analizzato il </w:t>
      </w:r>
      <w:r w:rsidRPr="007C1F9E">
        <w:rPr>
          <w:rFonts w:eastAsia="Times New Roman"/>
          <w:b/>
          <w:bCs/>
          <w:lang w:eastAsia="it-IT"/>
        </w:rPr>
        <w:t>magazzino</w:t>
      </w:r>
      <w:r>
        <w:rPr>
          <w:rFonts w:eastAsia="Times New Roman"/>
          <w:lang w:eastAsia="it-IT"/>
        </w:rPr>
        <w:t xml:space="preserve"> e in particolare sono state analizzate l</w:t>
      </w:r>
      <w:r w:rsidR="00717159">
        <w:rPr>
          <w:rFonts w:eastAsia="Times New Roman"/>
          <w:lang w:eastAsia="it-IT"/>
        </w:rPr>
        <w:t>e</w:t>
      </w:r>
      <w:r>
        <w:rPr>
          <w:rFonts w:eastAsia="Times New Roman"/>
          <w:lang w:eastAsia="it-IT"/>
        </w:rPr>
        <w:t xml:space="preserve"> </w:t>
      </w:r>
      <w:r w:rsidRPr="007C1F9E">
        <w:rPr>
          <w:rFonts w:eastAsia="Times New Roman"/>
          <w:b/>
          <w:bCs/>
          <w:lang w:eastAsia="it-IT"/>
        </w:rPr>
        <w:t>quantità disponibil</w:t>
      </w:r>
      <w:r w:rsidR="00717159" w:rsidRPr="007C1F9E">
        <w:rPr>
          <w:rFonts w:eastAsia="Times New Roman"/>
          <w:b/>
          <w:bCs/>
          <w:lang w:eastAsia="it-IT"/>
        </w:rPr>
        <w:t>i</w:t>
      </w:r>
      <w:r>
        <w:rPr>
          <w:rFonts w:eastAsia="Times New Roman"/>
          <w:lang w:eastAsia="it-IT"/>
        </w:rPr>
        <w:t xml:space="preserve"> di prodotti, la </w:t>
      </w:r>
      <w:r w:rsidRPr="007C1F9E">
        <w:rPr>
          <w:rFonts w:eastAsia="Times New Roman"/>
          <w:b/>
          <w:bCs/>
          <w:lang w:eastAsia="it-IT"/>
        </w:rPr>
        <w:t>quantità media</w:t>
      </w:r>
      <w:r>
        <w:rPr>
          <w:rFonts w:eastAsia="Times New Roman"/>
          <w:lang w:eastAsia="it-IT"/>
        </w:rPr>
        <w:t xml:space="preserve"> per ogni categoria e il </w:t>
      </w:r>
      <w:r w:rsidRPr="007C1F9E">
        <w:rPr>
          <w:rFonts w:eastAsia="Times New Roman"/>
          <w:b/>
          <w:bCs/>
          <w:lang w:eastAsia="it-IT"/>
        </w:rPr>
        <w:t>prodotto più raro</w:t>
      </w:r>
      <w:r>
        <w:rPr>
          <w:rFonts w:eastAsia="Times New Roman"/>
          <w:lang w:eastAsia="it-IT"/>
        </w:rPr>
        <w:t>.</w:t>
      </w:r>
    </w:p>
    <w:p w14:paraId="7DD7B6D7" w14:textId="77777777" w:rsidR="007C1F9E" w:rsidRDefault="007C1F9E" w:rsidP="007C1F9E">
      <w:pPr>
        <w:pStyle w:val="Nessunaspaziatura"/>
        <w:rPr>
          <w:rFonts w:eastAsia="Times New Roman"/>
          <w:lang w:eastAsia="it-IT"/>
        </w:rPr>
      </w:pPr>
    </w:p>
    <w:p w14:paraId="1B3C068C" w14:textId="77777777" w:rsidR="007C1F9E" w:rsidRDefault="00AB5418" w:rsidP="007C1F9E">
      <w:pPr>
        <w:pStyle w:val="Nessunaspaziatura"/>
        <w:rPr>
          <w:rFonts w:eastAsia="Times New Roman"/>
          <w:color w:val="000000" w:themeColor="text1"/>
          <w:lang w:eastAsia="it-IT"/>
        </w:rPr>
      </w:pPr>
      <w:r w:rsidRPr="22DD305E">
        <w:rPr>
          <w:rFonts w:eastAsia="Times New Roman"/>
          <w:color w:val="000000" w:themeColor="text1"/>
          <w:lang w:eastAsia="it-IT"/>
        </w:rPr>
        <w:t xml:space="preserve">Tramite SQL è stato interrogato il dataset </w:t>
      </w:r>
      <w:r w:rsidRPr="007C1F9E">
        <w:rPr>
          <w:rFonts w:eastAsia="Times New Roman"/>
          <w:i/>
          <w:iCs/>
          <w:color w:val="000000" w:themeColor="text1"/>
          <w:lang w:eastAsia="it-IT"/>
        </w:rPr>
        <w:t>prodotti</w:t>
      </w:r>
      <w:r w:rsidRPr="22DD305E">
        <w:rPr>
          <w:rFonts w:eastAsia="Times New Roman"/>
          <w:color w:val="000000" w:themeColor="text1"/>
          <w:lang w:eastAsia="it-IT"/>
        </w:rPr>
        <w:t xml:space="preserve">. </w:t>
      </w:r>
    </w:p>
    <w:p w14:paraId="3325ED35" w14:textId="77777777" w:rsidR="008A50A4" w:rsidRDefault="008A50A4" w:rsidP="007C1F9E">
      <w:pPr>
        <w:pStyle w:val="Nessunaspaziatura"/>
        <w:rPr>
          <w:rFonts w:eastAsia="Times New Roman"/>
          <w:color w:val="000000" w:themeColor="text1"/>
          <w:lang w:eastAsia="it-IT"/>
        </w:rPr>
      </w:pPr>
    </w:p>
    <w:p w14:paraId="6EFAF7F8" w14:textId="68D3F296" w:rsidR="004D1766" w:rsidRDefault="003C4349" w:rsidP="007C1F9E">
      <w:pPr>
        <w:pStyle w:val="Nessunaspaziatura"/>
        <w:rPr>
          <w:rFonts w:eastAsia="Times New Roman"/>
          <w:color w:val="000000" w:themeColor="text1"/>
          <w:lang w:eastAsia="it-IT"/>
        </w:rPr>
      </w:pPr>
      <w:r w:rsidRPr="22DD305E">
        <w:rPr>
          <w:rFonts w:eastAsia="Times New Roman"/>
          <w:color w:val="000000" w:themeColor="text1"/>
          <w:lang w:eastAsia="it-IT"/>
        </w:rPr>
        <w:t>Il totale</w:t>
      </w:r>
      <w:r w:rsidR="00AB5418" w:rsidRPr="22DD305E">
        <w:rPr>
          <w:rFonts w:eastAsia="Times New Roman"/>
          <w:color w:val="000000" w:themeColor="text1"/>
          <w:lang w:eastAsia="it-IT"/>
        </w:rPr>
        <w:t xml:space="preserve"> d</w:t>
      </w:r>
      <w:r w:rsidRPr="22DD305E">
        <w:rPr>
          <w:rFonts w:eastAsia="Times New Roman"/>
          <w:color w:val="000000" w:themeColor="text1"/>
          <w:lang w:eastAsia="it-IT"/>
        </w:rPr>
        <w:t>ei</w:t>
      </w:r>
      <w:r w:rsidR="00AB5418" w:rsidRPr="22DD305E">
        <w:rPr>
          <w:rFonts w:eastAsia="Times New Roman"/>
          <w:color w:val="000000" w:themeColor="text1"/>
          <w:lang w:eastAsia="it-IT"/>
        </w:rPr>
        <w:t xml:space="preserve"> prodotti disponibil</w:t>
      </w:r>
      <w:r w:rsidRPr="22DD305E">
        <w:rPr>
          <w:rFonts w:eastAsia="Times New Roman"/>
          <w:color w:val="000000" w:themeColor="text1"/>
          <w:lang w:eastAsia="it-IT"/>
        </w:rPr>
        <w:t>i</w:t>
      </w:r>
      <w:r w:rsidR="00AB5418" w:rsidRPr="22DD305E">
        <w:rPr>
          <w:rFonts w:eastAsia="Times New Roman"/>
          <w:color w:val="000000" w:themeColor="text1"/>
          <w:lang w:eastAsia="it-IT"/>
        </w:rPr>
        <w:t xml:space="preserve"> in magazzino è di </w:t>
      </w:r>
      <w:r w:rsidR="00AB5418" w:rsidRPr="007C1F9E">
        <w:rPr>
          <w:rFonts w:eastAsia="Times New Roman"/>
          <w:b/>
          <w:bCs/>
          <w:color w:val="000000" w:themeColor="text1"/>
          <w:lang w:eastAsia="it-IT"/>
        </w:rPr>
        <w:t>253˙065</w:t>
      </w:r>
      <w:r w:rsidR="00AB5418" w:rsidRPr="22DD305E">
        <w:rPr>
          <w:rFonts w:eastAsia="Times New Roman"/>
          <w:color w:val="000000" w:themeColor="text1"/>
          <w:lang w:eastAsia="it-IT"/>
        </w:rPr>
        <w:t xml:space="preserve"> </w:t>
      </w:r>
      <w:r w:rsidRPr="22DD305E">
        <w:rPr>
          <w:rFonts w:eastAsia="Times New Roman"/>
          <w:color w:val="000000" w:themeColor="text1"/>
          <w:lang w:eastAsia="it-IT"/>
        </w:rPr>
        <w:t xml:space="preserve">(vedi Query16). </w:t>
      </w:r>
    </w:p>
    <w:p w14:paraId="11D02EE7" w14:textId="5109C991" w:rsidR="004D1766" w:rsidRDefault="00D215E9" w:rsidP="007C1F9E">
      <w:pPr>
        <w:pStyle w:val="Nessunaspaziatura"/>
        <w:rPr>
          <w:rFonts w:eastAsia="Times New Roman"/>
          <w:color w:val="000000" w:themeColor="text1"/>
          <w:lang w:eastAsia="it-IT"/>
        </w:rPr>
      </w:pPr>
      <w:r w:rsidRPr="4733ACB7">
        <w:rPr>
          <w:rFonts w:eastAsia="Times New Roman"/>
          <w:color w:val="000000" w:themeColor="text1"/>
          <w:lang w:eastAsia="it-IT"/>
        </w:rPr>
        <w:t>In generale</w:t>
      </w:r>
      <w:r w:rsidR="008A50A4">
        <w:rPr>
          <w:rFonts w:eastAsia="Times New Roman"/>
          <w:color w:val="000000" w:themeColor="text1"/>
          <w:lang w:eastAsia="it-IT"/>
        </w:rPr>
        <w:t>,</w:t>
      </w:r>
      <w:r w:rsidRPr="4733ACB7">
        <w:rPr>
          <w:rFonts w:eastAsia="Times New Roman"/>
          <w:color w:val="000000" w:themeColor="text1"/>
          <w:lang w:eastAsia="it-IT"/>
        </w:rPr>
        <w:t xml:space="preserve"> la produzione risulta nettamente sovrastimata</w:t>
      </w:r>
      <w:r w:rsidR="007C1F9E">
        <w:rPr>
          <w:rFonts w:eastAsia="Times New Roman"/>
          <w:color w:val="000000" w:themeColor="text1"/>
          <w:lang w:eastAsia="it-IT"/>
        </w:rPr>
        <w:t xml:space="preserve"> e questo</w:t>
      </w:r>
      <w:r w:rsidRPr="4733ACB7">
        <w:rPr>
          <w:rFonts w:eastAsia="Times New Roman"/>
          <w:color w:val="000000" w:themeColor="text1"/>
          <w:lang w:eastAsia="it-IT"/>
        </w:rPr>
        <w:t xml:space="preserve"> ha portato a</w:t>
      </w:r>
      <w:r w:rsidR="007C1F9E">
        <w:rPr>
          <w:rFonts w:eastAsia="Times New Roman"/>
          <w:color w:val="000000" w:themeColor="text1"/>
          <w:lang w:eastAsia="it-IT"/>
        </w:rPr>
        <w:t>d</w:t>
      </w:r>
      <w:r w:rsidRPr="4733ACB7">
        <w:rPr>
          <w:rFonts w:eastAsia="Times New Roman"/>
          <w:color w:val="000000" w:themeColor="text1"/>
          <w:lang w:eastAsia="it-IT"/>
        </w:rPr>
        <w:t xml:space="preserve"> un accumularsi </w:t>
      </w:r>
      <w:r w:rsidR="007C1F9E">
        <w:rPr>
          <w:rFonts w:eastAsia="Times New Roman"/>
          <w:color w:val="000000" w:themeColor="text1"/>
          <w:lang w:eastAsia="it-IT"/>
        </w:rPr>
        <w:t xml:space="preserve">di merce </w:t>
      </w:r>
      <w:r w:rsidRPr="4733ACB7">
        <w:rPr>
          <w:rFonts w:eastAsia="Times New Roman"/>
          <w:color w:val="000000" w:themeColor="text1"/>
          <w:lang w:eastAsia="it-IT"/>
        </w:rPr>
        <w:t>in</w:t>
      </w:r>
      <w:r w:rsidR="007C1F9E">
        <w:rPr>
          <w:rFonts w:eastAsia="Times New Roman"/>
          <w:color w:val="000000" w:themeColor="text1"/>
          <w:lang w:eastAsia="it-IT"/>
        </w:rPr>
        <w:t>venduta:</w:t>
      </w:r>
      <w:r w:rsidRPr="4733ACB7">
        <w:rPr>
          <w:rFonts w:eastAsia="Times New Roman"/>
          <w:color w:val="000000" w:themeColor="text1"/>
          <w:lang w:eastAsia="it-IT"/>
        </w:rPr>
        <w:t xml:space="preserve"> per cui a </w:t>
      </w:r>
      <w:r w:rsidRPr="6EFC4385">
        <w:rPr>
          <w:rFonts w:eastAsia="Times New Roman"/>
          <w:color w:val="000000" w:themeColor="text1"/>
          <w:lang w:eastAsia="it-IT"/>
        </w:rPr>
        <w:t xml:space="preserve">fronte di </w:t>
      </w:r>
      <w:r w:rsidRPr="7A9B81E1">
        <w:rPr>
          <w:rFonts w:eastAsia="Times New Roman"/>
          <w:color w:val="000000" w:themeColor="text1"/>
          <w:lang w:eastAsia="it-IT"/>
        </w:rPr>
        <w:t xml:space="preserve">2467 </w:t>
      </w:r>
      <w:r w:rsidRPr="226418B0">
        <w:rPr>
          <w:rFonts w:eastAsia="Times New Roman"/>
          <w:color w:val="000000" w:themeColor="text1"/>
          <w:lang w:eastAsia="it-IT"/>
        </w:rPr>
        <w:t>prodotti venduti</w:t>
      </w:r>
      <w:r w:rsidR="007C1F9E">
        <w:rPr>
          <w:rFonts w:eastAsia="Times New Roman"/>
          <w:color w:val="000000" w:themeColor="text1"/>
          <w:lang w:eastAsia="it-IT"/>
        </w:rPr>
        <w:t xml:space="preserve">, il </w:t>
      </w:r>
      <w:r w:rsidRPr="16F59777">
        <w:rPr>
          <w:rFonts w:eastAsia="Times New Roman"/>
          <w:color w:val="000000" w:themeColor="text1"/>
          <w:lang w:eastAsia="it-IT"/>
        </w:rPr>
        <w:t>magazzino con</w:t>
      </w:r>
      <w:r w:rsidR="007C1F9E">
        <w:rPr>
          <w:rFonts w:eastAsia="Times New Roman"/>
          <w:color w:val="000000" w:themeColor="text1"/>
          <w:lang w:eastAsia="it-IT"/>
        </w:rPr>
        <w:t>sta di</w:t>
      </w:r>
      <w:r w:rsidRPr="16F59777">
        <w:rPr>
          <w:rFonts w:eastAsia="Times New Roman"/>
          <w:color w:val="000000" w:themeColor="text1"/>
          <w:lang w:eastAsia="it-IT"/>
        </w:rPr>
        <w:t xml:space="preserve"> </w:t>
      </w:r>
      <w:r w:rsidRPr="0FB8A016">
        <w:rPr>
          <w:rFonts w:eastAsia="Times New Roman"/>
          <w:color w:val="000000" w:themeColor="text1"/>
          <w:lang w:eastAsia="it-IT"/>
        </w:rPr>
        <w:t>253˙065</w:t>
      </w:r>
      <w:r w:rsidRPr="733E3EE6">
        <w:rPr>
          <w:rFonts w:eastAsia="Times New Roman"/>
          <w:color w:val="000000" w:themeColor="text1"/>
          <w:lang w:eastAsia="it-IT"/>
        </w:rPr>
        <w:t xml:space="preserve"> </w:t>
      </w:r>
      <w:r w:rsidRPr="3242C1BC">
        <w:rPr>
          <w:rFonts w:eastAsia="Times New Roman"/>
          <w:color w:val="000000" w:themeColor="text1"/>
          <w:lang w:eastAsia="it-IT"/>
        </w:rPr>
        <w:t>prodotti</w:t>
      </w:r>
      <w:r w:rsidR="004D1766">
        <w:rPr>
          <w:rFonts w:eastAsia="Times New Roman"/>
          <w:color w:val="000000" w:themeColor="text1"/>
          <w:lang w:eastAsia="it-IT"/>
        </w:rPr>
        <w:t>. Insomma, è stato venduto</w:t>
      </w:r>
      <w:r w:rsidRPr="3242C1BC">
        <w:rPr>
          <w:rFonts w:eastAsia="Times New Roman"/>
          <w:color w:val="000000" w:themeColor="text1"/>
          <w:lang w:eastAsia="it-IT"/>
        </w:rPr>
        <w:t xml:space="preserve"> solo lo </w:t>
      </w:r>
      <w:r w:rsidRPr="008A50A4">
        <w:rPr>
          <w:rFonts w:eastAsia="Times New Roman"/>
          <w:b/>
          <w:bCs/>
          <w:color w:val="000000" w:themeColor="text1"/>
          <w:lang w:eastAsia="it-IT"/>
        </w:rPr>
        <w:t>0,97%</w:t>
      </w:r>
      <w:r w:rsidRPr="3242C1BC">
        <w:rPr>
          <w:rFonts w:eastAsia="Times New Roman"/>
          <w:color w:val="000000" w:themeColor="text1"/>
          <w:lang w:eastAsia="it-IT"/>
        </w:rPr>
        <w:t xml:space="preserve"> </w:t>
      </w:r>
      <w:r w:rsidRPr="48AFC8F6">
        <w:rPr>
          <w:rFonts w:eastAsia="Times New Roman"/>
          <w:color w:val="000000" w:themeColor="text1"/>
          <w:lang w:eastAsia="it-IT"/>
        </w:rPr>
        <w:t>della produzione.</w:t>
      </w:r>
    </w:p>
    <w:p w14:paraId="6C87EE6C" w14:textId="77777777" w:rsidR="008A50A4" w:rsidRDefault="00D215E9" w:rsidP="007C1F9E">
      <w:pPr>
        <w:pStyle w:val="Nessunaspaziatura"/>
        <w:rPr>
          <w:rFonts w:eastAsia="Times New Roman"/>
          <w:lang w:eastAsia="it-IT"/>
        </w:rPr>
      </w:pPr>
      <w:r w:rsidRPr="48AFC8F6">
        <w:rPr>
          <w:rFonts w:eastAsia="Times New Roman"/>
          <w:lang w:eastAsia="it-IT"/>
        </w:rPr>
        <w:t>Il valore della merce in magazzino ammonta a</w:t>
      </w:r>
      <w:r>
        <w:rPr>
          <w:rFonts w:eastAsia="Times New Roman"/>
          <w:lang w:eastAsia="it-IT"/>
        </w:rPr>
        <w:t xml:space="preserve"> </w:t>
      </w:r>
      <w:r w:rsidRPr="6C125086">
        <w:rPr>
          <w:rFonts w:eastAsia="Times New Roman"/>
          <w:lang w:eastAsia="it-IT"/>
        </w:rPr>
        <w:t>€</w:t>
      </w:r>
      <w:r w:rsidRPr="48AFC8F6">
        <w:rPr>
          <w:rFonts w:eastAsia="Times New Roman"/>
          <w:lang w:eastAsia="it-IT"/>
        </w:rPr>
        <w:t xml:space="preserve"> 64</w:t>
      </w:r>
      <w:r w:rsidR="004D1766">
        <w:rPr>
          <w:rFonts w:eastAsia="Times New Roman"/>
          <w:lang w:eastAsia="it-IT"/>
        </w:rPr>
        <w:t>˙</w:t>
      </w:r>
      <w:r w:rsidRPr="48AFC8F6">
        <w:rPr>
          <w:rFonts w:eastAsia="Times New Roman"/>
          <w:lang w:eastAsia="it-IT"/>
        </w:rPr>
        <w:t>402</w:t>
      </w:r>
      <w:r w:rsidR="004D1766">
        <w:rPr>
          <w:rFonts w:eastAsia="Times New Roman"/>
          <w:lang w:eastAsia="it-IT"/>
        </w:rPr>
        <w:t>˙</w:t>
      </w:r>
      <w:r w:rsidRPr="48AFC8F6">
        <w:rPr>
          <w:rFonts w:eastAsia="Times New Roman"/>
          <w:lang w:eastAsia="it-IT"/>
        </w:rPr>
        <w:t>499 a fronte di un ricavo annuo di soli</w:t>
      </w:r>
      <w:r>
        <w:rPr>
          <w:rFonts w:eastAsia="Times New Roman"/>
          <w:lang w:eastAsia="it-IT"/>
        </w:rPr>
        <w:t xml:space="preserve"> </w:t>
      </w:r>
    </w:p>
    <w:p w14:paraId="3F5DCBB9" w14:textId="7F86AC2B" w:rsidR="00AB5418" w:rsidRDefault="00D215E9" w:rsidP="007C1F9E">
      <w:pPr>
        <w:pStyle w:val="Nessunaspaziatura"/>
        <w:rPr>
          <w:rFonts w:eastAsia="Times New Roman"/>
          <w:color w:val="000000"/>
          <w:lang w:eastAsia="it-IT"/>
        </w:rPr>
      </w:pPr>
      <w:r w:rsidRPr="6C125086">
        <w:rPr>
          <w:rFonts w:eastAsia="Times New Roman"/>
          <w:lang w:eastAsia="it-IT"/>
        </w:rPr>
        <w:t>€</w:t>
      </w:r>
      <w:r w:rsidRPr="48AFC8F6">
        <w:rPr>
          <w:rFonts w:eastAsia="Times New Roman"/>
          <w:lang w:eastAsia="it-IT"/>
        </w:rPr>
        <w:t xml:space="preserve"> 650</w:t>
      </w:r>
      <w:r w:rsidR="004D1766">
        <w:rPr>
          <w:rFonts w:eastAsia="Times New Roman"/>
          <w:lang w:eastAsia="it-IT"/>
        </w:rPr>
        <w:t>˙</w:t>
      </w:r>
      <w:r w:rsidRPr="48AFC8F6">
        <w:rPr>
          <w:rFonts w:eastAsia="Times New Roman"/>
          <w:lang w:eastAsia="it-IT"/>
        </w:rPr>
        <w:t>976</w:t>
      </w:r>
      <w:r w:rsidRPr="6C125086">
        <w:rPr>
          <w:rFonts w:eastAsia="Times New Roman"/>
          <w:lang w:eastAsia="it-IT"/>
        </w:rPr>
        <w:t xml:space="preserve">, </w:t>
      </w:r>
      <w:r w:rsidRPr="29545E6D">
        <w:rPr>
          <w:rFonts w:eastAsia="Times New Roman"/>
          <w:lang w:eastAsia="it-IT"/>
        </w:rPr>
        <w:t xml:space="preserve">ovvero il </w:t>
      </w:r>
      <w:r w:rsidRPr="008A50A4">
        <w:rPr>
          <w:rFonts w:eastAsia="Times New Roman"/>
          <w:b/>
          <w:bCs/>
          <w:lang w:eastAsia="it-IT"/>
        </w:rPr>
        <w:t xml:space="preserve">venduto rappresenta in proporzione </w:t>
      </w:r>
      <w:r w:rsidR="004D1766" w:rsidRPr="008A50A4">
        <w:rPr>
          <w:rFonts w:eastAsia="Times New Roman"/>
          <w:b/>
          <w:bCs/>
          <w:lang w:eastAsia="it-IT"/>
        </w:rPr>
        <w:t>l’</w:t>
      </w:r>
      <w:r w:rsidRPr="008A50A4">
        <w:rPr>
          <w:rFonts w:eastAsia="Times New Roman"/>
          <w:b/>
          <w:bCs/>
          <w:lang w:eastAsia="it-IT"/>
        </w:rPr>
        <w:t>1% del valore del magazzino</w:t>
      </w:r>
      <w:r w:rsidRPr="29545E6D">
        <w:rPr>
          <w:rFonts w:eastAsia="Times New Roman"/>
          <w:lang w:eastAsia="it-IT"/>
        </w:rPr>
        <w:t>.</w:t>
      </w:r>
    </w:p>
    <w:p w14:paraId="7486784F" w14:textId="7739198B" w:rsidR="008A50A4" w:rsidRDefault="008A50A4" w:rsidP="008A50A4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lastRenderedPageBreak/>
        <w:t xml:space="preserve">Per conoscere, nello specifico, la disponibilità media dei prodotti per ogni categoria, è stata eseguita una query </w:t>
      </w:r>
      <w:r w:rsidRPr="41A91D63">
        <w:rPr>
          <w:rFonts w:eastAsia="Times New Roman"/>
          <w:lang w:eastAsia="it-IT"/>
        </w:rPr>
        <w:t>(vedi query10)</w:t>
      </w:r>
      <w:r>
        <w:rPr>
          <w:rFonts w:eastAsia="Times New Roman"/>
          <w:lang w:eastAsia="it-IT"/>
        </w:rPr>
        <w:t xml:space="preserve">. Il risultato mostra che, </w:t>
      </w:r>
      <w:r w:rsidR="003C4349" w:rsidRPr="41A91D63">
        <w:rPr>
          <w:rFonts w:eastAsia="Times New Roman"/>
          <w:lang w:eastAsia="it-IT"/>
        </w:rPr>
        <w:t xml:space="preserve">in media, sono disponibili circa </w:t>
      </w:r>
      <w:r w:rsidR="003C4349" w:rsidRPr="008A50A4">
        <w:rPr>
          <w:rFonts w:eastAsia="Times New Roman"/>
          <w:b/>
          <w:bCs/>
          <w:lang w:eastAsia="it-IT"/>
        </w:rPr>
        <w:t>50 prodotti</w:t>
      </w:r>
      <w:r>
        <w:rPr>
          <w:rFonts w:eastAsia="Times New Roman"/>
          <w:lang w:eastAsia="it-IT"/>
        </w:rPr>
        <w:t xml:space="preserve"> per ogni categoria</w:t>
      </w:r>
      <w:r w:rsidR="003C4349" w:rsidRPr="41A91D63">
        <w:rPr>
          <w:rFonts w:eastAsia="Times New Roman"/>
          <w:lang w:eastAsia="it-IT"/>
        </w:rPr>
        <w:t>. Come era da attendersi, la categoria con maggior disponibilità è quella Elettronica (</w:t>
      </w:r>
      <w:r>
        <w:rPr>
          <w:rFonts w:eastAsia="Times New Roman"/>
          <w:lang w:eastAsia="it-IT"/>
        </w:rPr>
        <w:t xml:space="preserve">media </w:t>
      </w:r>
      <w:r w:rsidR="003C4349" w:rsidRPr="41A91D63">
        <w:rPr>
          <w:rFonts w:eastAsia="Times New Roman"/>
          <w:lang w:eastAsia="it-IT"/>
        </w:rPr>
        <w:t>50</w:t>
      </w:r>
      <w:r>
        <w:rPr>
          <w:rFonts w:eastAsia="Times New Roman"/>
          <w:lang w:eastAsia="it-IT"/>
        </w:rPr>
        <w:t>,</w:t>
      </w:r>
      <w:r w:rsidR="003C4349" w:rsidRPr="41A91D63">
        <w:rPr>
          <w:rFonts w:eastAsia="Times New Roman"/>
          <w:lang w:eastAsia="it-IT"/>
        </w:rPr>
        <w:t>82</w:t>
      </w:r>
      <w:r>
        <w:rPr>
          <w:rFonts w:eastAsia="Times New Roman"/>
          <w:lang w:eastAsia="it-IT"/>
        </w:rPr>
        <w:t>, disponibilità totale 20˙821</w:t>
      </w:r>
      <w:r w:rsidR="003C4349" w:rsidRPr="41A91D63">
        <w:rPr>
          <w:rFonts w:eastAsia="Times New Roman"/>
          <w:lang w:eastAsia="it-IT"/>
        </w:rPr>
        <w:t>)</w:t>
      </w:r>
      <w:r w:rsidR="004D1766">
        <w:rPr>
          <w:rFonts w:eastAsia="Times New Roman"/>
          <w:lang w:eastAsia="it-IT"/>
        </w:rPr>
        <w:t xml:space="preserve">, </w:t>
      </w:r>
      <w:r w:rsidR="003C4349" w:rsidRPr="41A91D63">
        <w:rPr>
          <w:rFonts w:eastAsia="Times New Roman"/>
          <w:lang w:eastAsia="it-IT"/>
        </w:rPr>
        <w:t>seguita da Libri (</w:t>
      </w:r>
      <w:r>
        <w:rPr>
          <w:rFonts w:eastAsia="Times New Roman"/>
          <w:lang w:eastAsia="it-IT"/>
        </w:rPr>
        <w:t xml:space="preserve">media </w:t>
      </w:r>
      <w:r w:rsidR="003C4349" w:rsidRPr="00C816AC">
        <w:rPr>
          <w:rFonts w:eastAsia="Times New Roman"/>
          <w:lang w:eastAsia="it-IT"/>
        </w:rPr>
        <w:t>50</w:t>
      </w:r>
      <w:r>
        <w:rPr>
          <w:rFonts w:eastAsia="Times New Roman"/>
          <w:lang w:eastAsia="it-IT"/>
        </w:rPr>
        <w:t>,</w:t>
      </w:r>
      <w:r w:rsidR="003C4349" w:rsidRPr="00C816AC">
        <w:rPr>
          <w:rFonts w:eastAsia="Times New Roman"/>
          <w:lang w:eastAsia="it-IT"/>
        </w:rPr>
        <w:t>6</w:t>
      </w:r>
      <w:r w:rsidR="003C4349" w:rsidRPr="41A91D63">
        <w:rPr>
          <w:rFonts w:eastAsia="Times New Roman"/>
          <w:lang w:eastAsia="it-IT"/>
        </w:rPr>
        <w:t>8</w:t>
      </w:r>
      <w:r>
        <w:rPr>
          <w:rFonts w:eastAsia="Times New Roman"/>
          <w:lang w:eastAsia="it-IT"/>
        </w:rPr>
        <w:t>, disponibilità totale 20˙152</w:t>
      </w:r>
      <w:r w:rsidR="003C4349" w:rsidRPr="41A91D63">
        <w:rPr>
          <w:rFonts w:eastAsia="Times New Roman"/>
          <w:lang w:eastAsia="it-IT"/>
        </w:rPr>
        <w:t>) e infine Abbigliamento (</w:t>
      </w:r>
      <w:r>
        <w:rPr>
          <w:rFonts w:eastAsia="Times New Roman"/>
          <w:lang w:eastAsia="it-IT"/>
        </w:rPr>
        <w:t xml:space="preserve">media </w:t>
      </w:r>
      <w:r w:rsidR="003C4349" w:rsidRPr="00C816AC">
        <w:rPr>
          <w:rFonts w:eastAsia="Times New Roman"/>
          <w:lang w:eastAsia="it-IT"/>
        </w:rPr>
        <w:t>50</w:t>
      </w:r>
      <w:r>
        <w:rPr>
          <w:rFonts w:eastAsia="Times New Roman"/>
          <w:lang w:eastAsia="it-IT"/>
        </w:rPr>
        <w:t>,</w:t>
      </w:r>
      <w:r w:rsidR="003C4349" w:rsidRPr="00C816AC">
        <w:rPr>
          <w:rFonts w:eastAsia="Times New Roman"/>
          <w:lang w:eastAsia="it-IT"/>
        </w:rPr>
        <w:t>3</w:t>
      </w:r>
      <w:r w:rsidR="003C4349" w:rsidRPr="41A91D63">
        <w:rPr>
          <w:rFonts w:eastAsia="Times New Roman"/>
          <w:lang w:eastAsia="it-IT"/>
        </w:rPr>
        <w:t>6</w:t>
      </w:r>
      <w:r>
        <w:rPr>
          <w:rFonts w:eastAsia="Times New Roman"/>
          <w:lang w:eastAsia="it-IT"/>
        </w:rPr>
        <w:t>, tot. 22˙373</w:t>
      </w:r>
      <w:r w:rsidR="003C4349" w:rsidRPr="41A91D63">
        <w:rPr>
          <w:rFonts w:eastAsia="Times New Roman"/>
          <w:lang w:eastAsia="it-IT"/>
        </w:rPr>
        <w:t xml:space="preserve">), seppur la differenza di disponibilità tra le </w:t>
      </w:r>
      <w:r w:rsidR="004D1766">
        <w:rPr>
          <w:rFonts w:eastAsia="Times New Roman"/>
          <w:lang w:eastAsia="it-IT"/>
        </w:rPr>
        <w:t>tre</w:t>
      </w:r>
      <w:r w:rsidR="003C4349" w:rsidRPr="41A91D63">
        <w:rPr>
          <w:rFonts w:eastAsia="Times New Roman"/>
          <w:lang w:eastAsia="it-IT"/>
        </w:rPr>
        <w:t xml:space="preserve"> categorie è davvero minima. </w:t>
      </w:r>
    </w:p>
    <w:p w14:paraId="3B40C2E9" w14:textId="6495D9A9" w:rsidR="007D5C5B" w:rsidRDefault="007D5C5B" w:rsidP="008A50A4">
      <w:pPr>
        <w:pStyle w:val="Nessunaspaziatura"/>
        <w:rPr>
          <w:rFonts w:eastAsia="Times New Roman"/>
          <w:lang w:eastAsia="it-IT"/>
        </w:rPr>
      </w:pPr>
      <w:r>
        <w:rPr>
          <w:noProof/>
        </w:rPr>
        <w:drawing>
          <wp:anchor distT="0" distB="0" distL="114300" distR="114300" simplePos="0" relativeHeight="251793408" behindDoc="0" locked="0" layoutInCell="1" allowOverlap="1" wp14:anchorId="0A9C0440" wp14:editId="63CC2573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6111240" cy="2849880"/>
            <wp:effectExtent l="0" t="0" r="3810" b="7620"/>
            <wp:wrapTopAndBottom/>
            <wp:docPr id="659319098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DDFF295D-71ED-28E8-5298-0C83EEC924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986F5" w14:textId="35F982DF" w:rsidR="00040542" w:rsidRDefault="00040542" w:rsidP="00AB5418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it-IT"/>
        </w:rPr>
      </w:pPr>
    </w:p>
    <w:p w14:paraId="797E85E5" w14:textId="758ED173" w:rsidR="00090A8A" w:rsidRDefault="00090A8A" w:rsidP="008A50A4">
      <w:pPr>
        <w:pStyle w:val="Nessunaspaziatura"/>
        <w:rPr>
          <w:rFonts w:eastAsia="Times New Roman"/>
          <w:lang w:eastAsia="it-IT"/>
        </w:rPr>
      </w:pPr>
      <w:r w:rsidRPr="4260A03B">
        <w:rPr>
          <w:rFonts w:eastAsia="Times New Roman"/>
          <w:lang w:eastAsia="it-IT"/>
        </w:rPr>
        <w:t xml:space="preserve">I prodotti più rari, </w:t>
      </w:r>
      <w:r w:rsidR="00A35803" w:rsidRPr="4260A03B">
        <w:rPr>
          <w:rFonts w:eastAsia="Times New Roman"/>
          <w:lang w:eastAsia="it-IT"/>
        </w:rPr>
        <w:t xml:space="preserve">ottenuti </w:t>
      </w:r>
      <w:r w:rsidRPr="4260A03B">
        <w:rPr>
          <w:rFonts w:eastAsia="Times New Roman"/>
          <w:lang w:eastAsia="it-IT"/>
        </w:rPr>
        <w:t>considerando solo quelli la cui quantità è inferiore alla media, sono i prodotti</w:t>
      </w:r>
      <w:r w:rsidR="00A35803" w:rsidRPr="4260A03B">
        <w:rPr>
          <w:rFonts w:eastAsia="Times New Roman"/>
          <w:lang w:eastAsia="it-IT"/>
        </w:rPr>
        <w:t xml:space="preserve"> (vedi Query13)</w:t>
      </w:r>
      <w:r w:rsidR="008A50A4">
        <w:rPr>
          <w:rFonts w:eastAsia="Times New Roman"/>
          <w:lang w:eastAsia="it-IT"/>
        </w:rPr>
        <w:t xml:space="preserve">: </w:t>
      </w:r>
    </w:p>
    <w:p w14:paraId="2AD53C51" w14:textId="77777777" w:rsidR="008A50A4" w:rsidRDefault="008A50A4" w:rsidP="008A50A4">
      <w:pPr>
        <w:pStyle w:val="Nessunaspaziatura"/>
        <w:rPr>
          <w:rFonts w:eastAsia="Times New Roman"/>
          <w:color w:val="000000"/>
          <w:lang w:eastAsia="it-IT"/>
        </w:rPr>
      </w:pPr>
    </w:p>
    <w:p w14:paraId="1BA1F880" w14:textId="3A1A42FE" w:rsidR="00090A8A" w:rsidRPr="004D1766" w:rsidRDefault="00090A8A" w:rsidP="008A50A4">
      <w:pPr>
        <w:pStyle w:val="Nessunaspaziatura"/>
        <w:numPr>
          <w:ilvl w:val="0"/>
          <w:numId w:val="54"/>
        </w:numPr>
        <w:rPr>
          <w:rFonts w:eastAsia="Times New Roman"/>
          <w:color w:val="000000"/>
          <w:lang w:eastAsia="it-IT"/>
        </w:rPr>
      </w:pPr>
      <w:r w:rsidRPr="008A50A4">
        <w:rPr>
          <w:rFonts w:eastAsia="Times New Roman"/>
          <w:b/>
          <w:bCs/>
          <w:color w:val="000000"/>
          <w:lang w:eastAsia="it-IT"/>
        </w:rPr>
        <w:t xml:space="preserve">Prodotto </w:t>
      </w:r>
      <w:r w:rsidR="00A35803" w:rsidRPr="008A50A4">
        <w:rPr>
          <w:rFonts w:eastAsia="Times New Roman"/>
          <w:b/>
          <w:bCs/>
          <w:color w:val="000000"/>
          <w:lang w:eastAsia="it-IT"/>
        </w:rPr>
        <w:t>1358</w:t>
      </w:r>
      <w:r w:rsidRPr="004D1766">
        <w:rPr>
          <w:rFonts w:eastAsia="Times New Roman"/>
          <w:color w:val="000000"/>
          <w:lang w:eastAsia="it-IT"/>
        </w:rPr>
        <w:t>, categoria Abbigliamento</w:t>
      </w:r>
      <w:r w:rsidR="004D1766">
        <w:rPr>
          <w:rFonts w:eastAsia="Times New Roman"/>
          <w:color w:val="000000"/>
          <w:lang w:eastAsia="it-IT"/>
        </w:rPr>
        <w:t>;</w:t>
      </w:r>
    </w:p>
    <w:p w14:paraId="48957DAD" w14:textId="1C88E564" w:rsidR="00090A8A" w:rsidRPr="004D1766" w:rsidRDefault="00090A8A" w:rsidP="008A50A4">
      <w:pPr>
        <w:pStyle w:val="Nessunaspaziatura"/>
        <w:numPr>
          <w:ilvl w:val="0"/>
          <w:numId w:val="54"/>
        </w:numPr>
        <w:rPr>
          <w:rFonts w:eastAsia="Times New Roman"/>
          <w:color w:val="000000"/>
          <w:lang w:eastAsia="it-IT"/>
        </w:rPr>
      </w:pPr>
      <w:r w:rsidRPr="008A50A4">
        <w:rPr>
          <w:rFonts w:eastAsia="Times New Roman"/>
          <w:b/>
          <w:bCs/>
          <w:color w:val="000000"/>
          <w:lang w:eastAsia="it-IT"/>
        </w:rPr>
        <w:t>Prodotto 14</w:t>
      </w:r>
      <w:r w:rsidR="00A35803" w:rsidRPr="008A50A4">
        <w:rPr>
          <w:rFonts w:eastAsia="Times New Roman"/>
          <w:b/>
          <w:bCs/>
          <w:color w:val="000000"/>
          <w:lang w:eastAsia="it-IT"/>
        </w:rPr>
        <w:t>14</w:t>
      </w:r>
      <w:r w:rsidRPr="004D1766">
        <w:rPr>
          <w:rFonts w:eastAsia="Times New Roman"/>
          <w:color w:val="000000"/>
          <w:lang w:eastAsia="it-IT"/>
        </w:rPr>
        <w:t>, categoria Libri</w:t>
      </w:r>
      <w:r w:rsidR="004D1766">
        <w:rPr>
          <w:rFonts w:eastAsia="Times New Roman"/>
          <w:color w:val="000000"/>
          <w:lang w:eastAsia="it-IT"/>
        </w:rPr>
        <w:t>;</w:t>
      </w:r>
    </w:p>
    <w:p w14:paraId="26B195BF" w14:textId="4AD4DC02" w:rsidR="00090A8A" w:rsidRPr="004D1766" w:rsidRDefault="00090A8A" w:rsidP="008A50A4">
      <w:pPr>
        <w:pStyle w:val="Nessunaspaziatura"/>
        <w:numPr>
          <w:ilvl w:val="0"/>
          <w:numId w:val="54"/>
        </w:numPr>
        <w:rPr>
          <w:rFonts w:eastAsia="Times New Roman"/>
          <w:color w:val="000000"/>
          <w:lang w:eastAsia="it-IT"/>
        </w:rPr>
      </w:pPr>
      <w:r w:rsidRPr="008A50A4">
        <w:rPr>
          <w:rFonts w:eastAsia="Times New Roman"/>
          <w:b/>
          <w:bCs/>
          <w:color w:val="000000"/>
          <w:lang w:eastAsia="it-IT"/>
        </w:rPr>
        <w:t xml:space="preserve">Prodotto </w:t>
      </w:r>
      <w:r w:rsidR="00A35803" w:rsidRPr="008A50A4">
        <w:rPr>
          <w:rFonts w:eastAsia="Times New Roman"/>
          <w:b/>
          <w:bCs/>
          <w:color w:val="000000"/>
          <w:lang w:eastAsia="it-IT"/>
        </w:rPr>
        <w:t>144</w:t>
      </w:r>
      <w:r w:rsidRPr="004D1766">
        <w:rPr>
          <w:rFonts w:eastAsia="Times New Roman"/>
          <w:color w:val="000000"/>
          <w:lang w:eastAsia="it-IT"/>
        </w:rPr>
        <w:t>, categoria Elettronica</w:t>
      </w:r>
      <w:r w:rsidR="004D1766">
        <w:rPr>
          <w:rFonts w:eastAsia="Times New Roman"/>
          <w:color w:val="000000"/>
          <w:lang w:eastAsia="it-IT"/>
        </w:rPr>
        <w:t>;</w:t>
      </w:r>
      <w:r w:rsidRPr="004D1766">
        <w:rPr>
          <w:rFonts w:eastAsia="Times New Roman"/>
          <w:color w:val="000000"/>
          <w:lang w:eastAsia="it-IT"/>
        </w:rPr>
        <w:t xml:space="preserve"> </w:t>
      </w:r>
    </w:p>
    <w:p w14:paraId="4CD7C222" w14:textId="630918C8" w:rsidR="00A35803" w:rsidRPr="004D1766" w:rsidRDefault="00090A8A" w:rsidP="008A50A4">
      <w:pPr>
        <w:pStyle w:val="Nessunaspaziatura"/>
        <w:numPr>
          <w:ilvl w:val="0"/>
          <w:numId w:val="54"/>
        </w:numPr>
        <w:rPr>
          <w:rFonts w:eastAsia="Times New Roman"/>
          <w:color w:val="000000"/>
          <w:lang w:eastAsia="it-IT"/>
        </w:rPr>
      </w:pPr>
      <w:r w:rsidRPr="008A50A4">
        <w:rPr>
          <w:rFonts w:eastAsia="Times New Roman"/>
          <w:b/>
          <w:bCs/>
          <w:color w:val="000000"/>
          <w:lang w:eastAsia="it-IT"/>
        </w:rPr>
        <w:t xml:space="preserve">Prodotto </w:t>
      </w:r>
      <w:r w:rsidR="00A35803" w:rsidRPr="008A50A4">
        <w:rPr>
          <w:rFonts w:eastAsia="Times New Roman"/>
          <w:b/>
          <w:bCs/>
          <w:color w:val="000000"/>
          <w:lang w:eastAsia="it-IT"/>
        </w:rPr>
        <w:t>1482</w:t>
      </w:r>
      <w:r w:rsidRPr="004D1766">
        <w:rPr>
          <w:rFonts w:eastAsia="Times New Roman"/>
          <w:color w:val="000000"/>
          <w:lang w:eastAsia="it-IT"/>
        </w:rPr>
        <w:t>,</w:t>
      </w:r>
      <w:r w:rsidR="00A35803" w:rsidRPr="004D1766">
        <w:rPr>
          <w:rFonts w:eastAsia="Times New Roman"/>
          <w:color w:val="000000"/>
          <w:lang w:eastAsia="it-IT"/>
        </w:rPr>
        <w:t xml:space="preserve"> categoria Elettronica</w:t>
      </w:r>
      <w:r w:rsidR="004D1766">
        <w:rPr>
          <w:rFonts w:eastAsia="Times New Roman"/>
          <w:color w:val="000000"/>
          <w:lang w:eastAsia="it-IT"/>
        </w:rPr>
        <w:t>;</w:t>
      </w:r>
      <w:r w:rsidR="00A35803" w:rsidRPr="004D1766">
        <w:rPr>
          <w:rFonts w:eastAsia="Times New Roman"/>
          <w:color w:val="000000"/>
          <w:lang w:eastAsia="it-IT"/>
        </w:rPr>
        <w:t xml:space="preserve"> </w:t>
      </w:r>
    </w:p>
    <w:p w14:paraId="37C0BDD5" w14:textId="2A87E2F3" w:rsidR="00090A8A" w:rsidRDefault="00090A8A" w:rsidP="008A50A4">
      <w:pPr>
        <w:pStyle w:val="Nessunaspaziatura"/>
        <w:numPr>
          <w:ilvl w:val="0"/>
          <w:numId w:val="54"/>
        </w:numPr>
        <w:rPr>
          <w:rFonts w:eastAsia="Times New Roman"/>
          <w:color w:val="000000"/>
          <w:lang w:eastAsia="it-IT"/>
        </w:rPr>
      </w:pPr>
      <w:r w:rsidRPr="008A50A4">
        <w:rPr>
          <w:rFonts w:eastAsia="Times New Roman"/>
          <w:b/>
          <w:bCs/>
          <w:color w:val="000000"/>
          <w:lang w:eastAsia="it-IT"/>
        </w:rPr>
        <w:t xml:space="preserve">Prodotto </w:t>
      </w:r>
      <w:r w:rsidR="00A35803" w:rsidRPr="008A50A4">
        <w:rPr>
          <w:rFonts w:eastAsia="Times New Roman"/>
          <w:b/>
          <w:bCs/>
          <w:color w:val="000000"/>
          <w:lang w:eastAsia="it-IT"/>
        </w:rPr>
        <w:t>1495</w:t>
      </w:r>
      <w:r w:rsidR="004D1766">
        <w:rPr>
          <w:rFonts w:eastAsia="Times New Roman"/>
          <w:color w:val="000000"/>
          <w:lang w:eastAsia="it-IT"/>
        </w:rPr>
        <w:t>,</w:t>
      </w:r>
      <w:r w:rsidR="00A35803" w:rsidRPr="004D1766">
        <w:rPr>
          <w:rFonts w:eastAsia="Times New Roman"/>
          <w:color w:val="000000"/>
          <w:lang w:eastAsia="it-IT"/>
        </w:rPr>
        <w:t xml:space="preserve"> categoria Abbigliamento.</w:t>
      </w:r>
    </w:p>
    <w:p w14:paraId="66889D3B" w14:textId="77777777" w:rsidR="008A50A4" w:rsidRPr="004D1766" w:rsidRDefault="008A50A4" w:rsidP="008A50A4">
      <w:pPr>
        <w:pStyle w:val="Nessunaspaziatura"/>
        <w:ind w:left="720"/>
        <w:rPr>
          <w:rFonts w:eastAsia="Times New Roman"/>
          <w:color w:val="000000"/>
          <w:lang w:eastAsia="it-IT"/>
        </w:rPr>
      </w:pPr>
    </w:p>
    <w:p w14:paraId="510779B9" w14:textId="7B5818D6" w:rsidR="00A35803" w:rsidRDefault="008A50A4" w:rsidP="008A50A4">
      <w:pPr>
        <w:pStyle w:val="Nessunaspaziatura"/>
        <w:rPr>
          <w:rFonts w:eastAsia="Times New Roman"/>
          <w:color w:val="000000"/>
          <w:lang w:eastAsia="it-IT"/>
        </w:rPr>
      </w:pPr>
      <w:r>
        <w:rPr>
          <w:rFonts w:eastAsia="Times New Roman"/>
          <w:color w:val="000000"/>
          <w:lang w:eastAsia="it-IT"/>
        </w:rPr>
        <w:t>Tali risultati sono stati o</w:t>
      </w:r>
      <w:r w:rsidR="00A35803">
        <w:rPr>
          <w:rFonts w:eastAsia="Times New Roman"/>
          <w:color w:val="000000"/>
          <w:lang w:eastAsia="it-IT"/>
        </w:rPr>
        <w:t xml:space="preserve">ttenuti mettendo in ordine alfabetico il nome dei prodotti, dato </w:t>
      </w:r>
      <w:r w:rsidR="004D1766">
        <w:rPr>
          <w:rFonts w:eastAsia="Times New Roman"/>
          <w:color w:val="000000"/>
          <w:lang w:eastAsia="it-IT"/>
        </w:rPr>
        <w:t xml:space="preserve">quelli con </w:t>
      </w:r>
      <w:r w:rsidR="00A35803">
        <w:rPr>
          <w:rFonts w:eastAsia="Times New Roman"/>
          <w:color w:val="000000"/>
          <w:lang w:eastAsia="it-IT"/>
        </w:rPr>
        <w:t>quantità disponibile uguale</w:t>
      </w:r>
      <w:r w:rsidR="004D1766">
        <w:rPr>
          <w:rFonts w:eastAsia="Times New Roman"/>
          <w:color w:val="000000"/>
          <w:lang w:eastAsia="it-IT"/>
        </w:rPr>
        <w:t xml:space="preserve"> a 1 erano molti</w:t>
      </w:r>
      <w:r w:rsidR="00A35803">
        <w:rPr>
          <w:rFonts w:eastAsia="Times New Roman"/>
          <w:color w:val="000000"/>
          <w:lang w:eastAsia="it-IT"/>
        </w:rPr>
        <w:t>.</w:t>
      </w:r>
    </w:p>
    <w:p w14:paraId="68E8A4A9" w14:textId="555F7B21" w:rsidR="008A50A4" w:rsidRDefault="008A50A4" w:rsidP="008A50A4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Concludendo, si rileva </w:t>
      </w:r>
      <w:r w:rsidR="00B83BE5">
        <w:rPr>
          <w:rFonts w:eastAsia="Times New Roman"/>
          <w:lang w:eastAsia="it-IT"/>
        </w:rPr>
        <w:t>una relazione direttamente proporzionale alle quantità vendute.</w:t>
      </w:r>
    </w:p>
    <w:p w14:paraId="321B1E20" w14:textId="60A2BC24" w:rsidR="41A91D63" w:rsidRPr="008A50A4" w:rsidRDefault="008A50A4" w:rsidP="008A50A4">
      <w:pPr>
        <w:rPr>
          <w:rFonts w:ascii="Arial" w:eastAsia="Times New Roman" w:hAnsi="Arial"/>
          <w:lang w:eastAsia="it-IT"/>
        </w:rPr>
      </w:pPr>
      <w:r>
        <w:rPr>
          <w:rFonts w:eastAsia="Times New Roman"/>
          <w:lang w:eastAsia="it-IT"/>
        </w:rPr>
        <w:br w:type="page"/>
      </w:r>
    </w:p>
    <w:p w14:paraId="6B795B18" w14:textId="35E7430B" w:rsidR="00617A0A" w:rsidRDefault="00617A0A" w:rsidP="00262A9D">
      <w:pPr>
        <w:pStyle w:val="Titolo1"/>
        <w:numPr>
          <w:ilvl w:val="0"/>
          <w:numId w:val="38"/>
        </w:numPr>
        <w:rPr>
          <w:rFonts w:eastAsia="Times New Roman"/>
          <w:lang w:eastAsia="it-IT"/>
        </w:rPr>
      </w:pPr>
      <w:r w:rsidRPr="00B83BE5">
        <w:rPr>
          <w:rFonts w:eastAsia="Times New Roman"/>
          <w:lang w:eastAsia="it-IT"/>
        </w:rPr>
        <w:lastRenderedPageBreak/>
        <w:t>ANALISI CLIENTI</w:t>
      </w:r>
    </w:p>
    <w:p w14:paraId="6D8940BB" w14:textId="77777777" w:rsidR="00B72174" w:rsidRPr="00B72174" w:rsidRDefault="00B72174" w:rsidP="00B72174">
      <w:pPr>
        <w:rPr>
          <w:lang w:eastAsia="it-IT"/>
        </w:rPr>
      </w:pPr>
    </w:p>
    <w:p w14:paraId="26845508" w14:textId="18F34513" w:rsidR="00502025" w:rsidRDefault="0025054A" w:rsidP="00B72174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L’analisi del comportamento dei clienti è stata condotta allo scopo di identificar</w:t>
      </w:r>
      <w:r w:rsidR="00B83BE5">
        <w:rPr>
          <w:rFonts w:eastAsia="Times New Roman"/>
          <w:lang w:eastAsia="it-IT"/>
        </w:rPr>
        <w:t>n</w:t>
      </w:r>
      <w:r>
        <w:rPr>
          <w:rFonts w:eastAsia="Times New Roman"/>
          <w:lang w:eastAsia="it-IT"/>
        </w:rPr>
        <w:t>e il comportamento d’acquisto</w:t>
      </w:r>
      <w:r w:rsidR="00B83BE5">
        <w:rPr>
          <w:rFonts w:eastAsia="Times New Roman"/>
          <w:lang w:eastAsia="it-IT"/>
        </w:rPr>
        <w:t xml:space="preserve">. Inoltre, </w:t>
      </w:r>
      <w:r w:rsidR="00502025">
        <w:rPr>
          <w:rFonts w:eastAsia="Times New Roman"/>
          <w:lang w:eastAsia="it-IT"/>
        </w:rPr>
        <w:t xml:space="preserve">sono stati </w:t>
      </w:r>
      <w:r>
        <w:rPr>
          <w:rFonts w:eastAsia="Times New Roman"/>
          <w:lang w:eastAsia="it-IT"/>
        </w:rPr>
        <w:t>identifica</w:t>
      </w:r>
      <w:r w:rsidR="00502025">
        <w:rPr>
          <w:rFonts w:eastAsia="Times New Roman"/>
          <w:lang w:eastAsia="it-IT"/>
        </w:rPr>
        <w:t>ti</w:t>
      </w:r>
      <w:r>
        <w:rPr>
          <w:rFonts w:eastAsia="Times New Roman"/>
          <w:lang w:eastAsia="it-IT"/>
        </w:rPr>
        <w:t xml:space="preserve"> i clienti </w:t>
      </w:r>
      <w:r w:rsidR="00A321D6">
        <w:rPr>
          <w:rFonts w:eastAsia="Times New Roman"/>
          <w:lang w:eastAsia="it-IT"/>
        </w:rPr>
        <w:t>più fedeli e quelli che</w:t>
      </w:r>
      <w:r w:rsidR="00B83BE5">
        <w:rPr>
          <w:rFonts w:eastAsia="Times New Roman"/>
          <w:lang w:eastAsia="it-IT"/>
        </w:rPr>
        <w:t>, ad oggi,</w:t>
      </w:r>
      <w:r w:rsidR="00502025">
        <w:rPr>
          <w:rFonts w:eastAsia="Times New Roman"/>
          <w:lang w:eastAsia="it-IT"/>
        </w:rPr>
        <w:t xml:space="preserve"> non </w:t>
      </w:r>
      <w:r w:rsidR="00B72174">
        <w:rPr>
          <w:rFonts w:eastAsia="Times New Roman"/>
          <w:lang w:eastAsia="it-IT"/>
        </w:rPr>
        <w:t>risultano aver</w:t>
      </w:r>
      <w:r w:rsidR="00502025">
        <w:rPr>
          <w:rFonts w:eastAsia="Times New Roman"/>
          <w:lang w:eastAsia="it-IT"/>
        </w:rPr>
        <w:t xml:space="preserve"> ancora effettuato nessuna transazione. Tutte le</w:t>
      </w:r>
      <w:r>
        <w:rPr>
          <w:rFonts w:eastAsia="Times New Roman"/>
          <w:lang w:eastAsia="it-IT"/>
        </w:rPr>
        <w:t xml:space="preserve"> </w:t>
      </w:r>
      <w:r w:rsidR="00502025">
        <w:rPr>
          <w:rFonts w:eastAsia="Times New Roman"/>
          <w:lang w:eastAsia="it-IT"/>
        </w:rPr>
        <w:t>analisi sono state condotte in SQL.</w:t>
      </w:r>
    </w:p>
    <w:p w14:paraId="6E070A9B" w14:textId="77777777" w:rsidR="00B72174" w:rsidRDefault="00B72174" w:rsidP="00B72174">
      <w:pPr>
        <w:pStyle w:val="Nessunaspaziatura"/>
        <w:rPr>
          <w:rFonts w:eastAsia="Times New Roman"/>
          <w:lang w:eastAsia="it-IT"/>
        </w:rPr>
      </w:pPr>
    </w:p>
    <w:p w14:paraId="238D4DB9" w14:textId="46021C88" w:rsidR="00B72174" w:rsidRDefault="007C68B0" w:rsidP="00B72174">
      <w:pPr>
        <w:pStyle w:val="Nessunaspaziatura"/>
        <w:rPr>
          <w:rFonts w:eastAsia="Times New Roman"/>
          <w:color w:val="000000" w:themeColor="text1"/>
          <w:lang w:eastAsia="it-IT"/>
        </w:rPr>
      </w:pPr>
      <w:r w:rsidRPr="1D01F452">
        <w:rPr>
          <w:rFonts w:eastAsia="Times New Roman"/>
          <w:color w:val="000000" w:themeColor="text1"/>
          <w:lang w:eastAsia="it-IT"/>
        </w:rPr>
        <w:t xml:space="preserve">Innanzitutto, </w:t>
      </w:r>
      <w:r w:rsidR="00832BDD" w:rsidRPr="1D01F452">
        <w:rPr>
          <w:rFonts w:eastAsia="Times New Roman"/>
          <w:color w:val="000000" w:themeColor="text1"/>
          <w:lang w:eastAsia="it-IT"/>
        </w:rPr>
        <w:t>sul sito si sono registrati 5˙000 clienti</w:t>
      </w:r>
      <w:r w:rsidR="00997959" w:rsidRPr="1D01F452">
        <w:rPr>
          <w:rFonts w:eastAsia="Times New Roman"/>
          <w:color w:val="000000" w:themeColor="text1"/>
          <w:lang w:eastAsia="it-IT"/>
        </w:rPr>
        <w:t xml:space="preserve">, con una percentuale di registrazione </w:t>
      </w:r>
      <w:r w:rsidR="00F60D3C" w:rsidRPr="1D01F452">
        <w:rPr>
          <w:rFonts w:eastAsia="Times New Roman"/>
          <w:color w:val="000000" w:themeColor="text1"/>
          <w:lang w:eastAsia="it-IT"/>
        </w:rPr>
        <w:t xml:space="preserve">di circa il 9% sul totale dei clienti </w:t>
      </w:r>
      <w:r w:rsidRPr="1D01F452">
        <w:rPr>
          <w:rFonts w:eastAsia="Times New Roman"/>
          <w:color w:val="000000" w:themeColor="text1"/>
          <w:lang w:eastAsia="it-IT"/>
        </w:rPr>
        <w:t>al mese</w:t>
      </w:r>
      <w:r w:rsidR="00997959" w:rsidRPr="1D01F452">
        <w:rPr>
          <w:rFonts w:eastAsia="Times New Roman"/>
          <w:color w:val="000000" w:themeColor="text1"/>
          <w:lang w:eastAsia="it-IT"/>
        </w:rPr>
        <w:t xml:space="preserve">. </w:t>
      </w:r>
    </w:p>
    <w:p w14:paraId="45C572ED" w14:textId="77777777" w:rsidR="00743F5B" w:rsidRDefault="00997959" w:rsidP="00743F5B">
      <w:pPr>
        <w:pStyle w:val="Nessunaspaziatura"/>
        <w:rPr>
          <w:rFonts w:eastAsia="Times New Roman"/>
          <w:color w:val="000000" w:themeColor="text1"/>
          <w:lang w:eastAsia="it-IT"/>
        </w:rPr>
      </w:pPr>
      <w:r w:rsidRPr="1D01F452">
        <w:rPr>
          <w:rFonts w:eastAsia="Times New Roman"/>
          <w:color w:val="000000" w:themeColor="text1"/>
          <w:lang w:eastAsia="it-IT"/>
        </w:rPr>
        <w:t xml:space="preserve">Il mese che ha registrato più iscrizioni è quello di </w:t>
      </w:r>
      <w:r w:rsidRPr="00B72174">
        <w:rPr>
          <w:rFonts w:eastAsia="Times New Roman"/>
          <w:b/>
          <w:bCs/>
          <w:color w:val="000000" w:themeColor="text1"/>
          <w:lang w:eastAsia="it-IT"/>
        </w:rPr>
        <w:t>luglio</w:t>
      </w:r>
      <w:r w:rsidR="00832BDD" w:rsidRPr="00B72174">
        <w:rPr>
          <w:rFonts w:eastAsia="Times New Roman"/>
          <w:b/>
          <w:bCs/>
          <w:color w:val="000000" w:themeColor="text1"/>
          <w:lang w:eastAsia="it-IT"/>
        </w:rPr>
        <w:t xml:space="preserve"> 2022</w:t>
      </w:r>
      <w:r w:rsidRPr="1D01F452">
        <w:rPr>
          <w:rFonts w:eastAsia="Times New Roman"/>
          <w:color w:val="000000" w:themeColor="text1"/>
          <w:lang w:eastAsia="it-IT"/>
        </w:rPr>
        <w:t xml:space="preserve">, con </w:t>
      </w:r>
      <w:r w:rsidRPr="00B72174">
        <w:rPr>
          <w:rFonts w:eastAsia="Times New Roman"/>
          <w:b/>
          <w:bCs/>
          <w:color w:val="000000" w:themeColor="text1"/>
          <w:lang w:eastAsia="it-IT"/>
        </w:rPr>
        <w:t>452</w:t>
      </w:r>
      <w:r w:rsidRPr="1D01F452">
        <w:rPr>
          <w:rFonts w:eastAsia="Times New Roman"/>
          <w:color w:val="000000" w:themeColor="text1"/>
          <w:lang w:eastAsia="it-IT"/>
        </w:rPr>
        <w:t xml:space="preserve"> clienti registrati</w:t>
      </w:r>
      <w:r w:rsidR="00832BDD" w:rsidRPr="1D01F452">
        <w:rPr>
          <w:rFonts w:eastAsia="Times New Roman"/>
          <w:color w:val="000000" w:themeColor="text1"/>
          <w:lang w:eastAsia="it-IT"/>
        </w:rPr>
        <w:t xml:space="preserve">; il mese con meno registrazioni risulta quello di </w:t>
      </w:r>
      <w:r w:rsidR="00832BDD" w:rsidRPr="00F44C18">
        <w:rPr>
          <w:rFonts w:eastAsia="Times New Roman"/>
          <w:b/>
          <w:bCs/>
          <w:color w:val="000000" w:themeColor="text1"/>
          <w:lang w:eastAsia="it-IT"/>
        </w:rPr>
        <w:t>febbraio</w:t>
      </w:r>
      <w:r w:rsidR="00832BDD" w:rsidRPr="1D01F452">
        <w:rPr>
          <w:rFonts w:eastAsia="Times New Roman"/>
          <w:color w:val="000000" w:themeColor="text1"/>
          <w:lang w:eastAsia="it-IT"/>
        </w:rPr>
        <w:t xml:space="preserve"> del 2022</w:t>
      </w:r>
      <w:r w:rsidR="00E62BFE">
        <w:rPr>
          <w:rFonts w:eastAsia="Times New Roman"/>
          <w:color w:val="000000" w:themeColor="text1"/>
          <w:lang w:eastAsia="it-IT"/>
        </w:rPr>
        <w:t xml:space="preserve"> (358)</w:t>
      </w:r>
      <w:r w:rsidR="00832BDD" w:rsidRPr="1D01F452">
        <w:rPr>
          <w:rFonts w:eastAsia="Times New Roman"/>
          <w:color w:val="000000" w:themeColor="text1"/>
          <w:lang w:eastAsia="it-IT"/>
        </w:rPr>
        <w:t>.</w:t>
      </w:r>
      <w:r w:rsidR="00E62BFE">
        <w:rPr>
          <w:rFonts w:eastAsia="Times New Roman"/>
          <w:color w:val="000000" w:themeColor="text1"/>
          <w:lang w:eastAsia="it-IT"/>
        </w:rPr>
        <w:t xml:space="preserve"> </w:t>
      </w:r>
      <w:r w:rsidR="007C68B0" w:rsidRPr="1D01F452">
        <w:rPr>
          <w:rFonts w:eastAsia="Times New Roman"/>
          <w:color w:val="000000" w:themeColor="text1"/>
          <w:lang w:eastAsia="it-IT"/>
        </w:rPr>
        <w:t>(</w:t>
      </w:r>
      <w:r w:rsidR="00B72174">
        <w:rPr>
          <w:rFonts w:eastAsia="Times New Roman"/>
          <w:color w:val="000000" w:themeColor="text1"/>
          <w:lang w:eastAsia="it-IT"/>
        </w:rPr>
        <w:t>query</w:t>
      </w:r>
      <w:r w:rsidR="007C68B0" w:rsidRPr="1D01F452">
        <w:rPr>
          <w:rFonts w:eastAsia="Times New Roman"/>
          <w:color w:val="000000" w:themeColor="text1"/>
          <w:lang w:eastAsia="it-IT"/>
        </w:rPr>
        <w:t>12)</w:t>
      </w:r>
      <w:r w:rsidR="00E62BFE">
        <w:rPr>
          <w:rFonts w:eastAsia="Times New Roman"/>
          <w:color w:val="000000" w:themeColor="text1"/>
          <w:lang w:eastAsia="it-IT"/>
        </w:rPr>
        <w:t>.</w:t>
      </w:r>
    </w:p>
    <w:p w14:paraId="730BD6B1" w14:textId="42D6D4F9" w:rsidR="00743F5B" w:rsidRDefault="00743F5B" w:rsidP="00743F5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Il mese di luglio incide per lo 0,9% sul totale annuo delle registrazioni del 2022.</w:t>
      </w:r>
    </w:p>
    <w:p w14:paraId="01B5840B" w14:textId="5A0D599B" w:rsidR="00E62BFE" w:rsidRDefault="00743F5B" w:rsidP="00B72174">
      <w:pPr>
        <w:pStyle w:val="Nessunaspaziatura"/>
        <w:rPr>
          <w:rFonts w:eastAsia="Times New Roman"/>
          <w:color w:val="000000" w:themeColor="text1"/>
          <w:lang w:eastAsia="it-IT"/>
        </w:rPr>
      </w:pPr>
      <w:r>
        <w:rPr>
          <w:noProof/>
        </w:rPr>
        <w:drawing>
          <wp:anchor distT="0" distB="0" distL="114300" distR="114300" simplePos="0" relativeHeight="251794432" behindDoc="0" locked="0" layoutInCell="1" allowOverlap="1" wp14:anchorId="089581BC" wp14:editId="4D338518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6118860" cy="3683635"/>
            <wp:effectExtent l="0" t="0" r="0" b="0"/>
            <wp:wrapTopAndBottom/>
            <wp:docPr id="456881166" name="Picture 45688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AA3C5" w14:textId="77777777" w:rsidR="00B72174" w:rsidRPr="00E62BFE" w:rsidRDefault="00B72174" w:rsidP="00B72174">
      <w:pPr>
        <w:pStyle w:val="Nessunaspaziatura"/>
        <w:rPr>
          <w:rFonts w:eastAsia="Times New Roman"/>
          <w:color w:val="000000"/>
          <w:lang w:eastAsia="it-IT"/>
        </w:rPr>
      </w:pPr>
    </w:p>
    <w:p w14:paraId="79F4780C" w14:textId="1600FDE9" w:rsidR="00832BDD" w:rsidRDefault="00832BDD" w:rsidP="00743F5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D</w:t>
      </w:r>
      <w:r w:rsidR="00E62BFE">
        <w:rPr>
          <w:rFonts w:eastAsia="Times New Roman"/>
          <w:lang w:eastAsia="it-IT"/>
        </w:rPr>
        <w:t>ei</w:t>
      </w:r>
      <w:r>
        <w:rPr>
          <w:rFonts w:eastAsia="Times New Roman"/>
          <w:lang w:eastAsia="it-IT"/>
        </w:rPr>
        <w:t xml:space="preserve"> 5</w:t>
      </w:r>
      <w:r w:rsidR="00690578">
        <w:rPr>
          <w:rFonts w:eastAsia="Times New Roman"/>
          <w:lang w:eastAsia="it-IT"/>
        </w:rPr>
        <w:t>˙</w:t>
      </w:r>
      <w:r>
        <w:rPr>
          <w:rFonts w:eastAsia="Times New Roman"/>
          <w:lang w:eastAsia="it-IT"/>
        </w:rPr>
        <w:t>000</w:t>
      </w:r>
      <w:r w:rsidR="00E62BFE">
        <w:rPr>
          <w:rFonts w:eastAsia="Times New Roman"/>
          <w:lang w:eastAsia="it-IT"/>
        </w:rPr>
        <w:t xml:space="preserve"> clienti registrati</w:t>
      </w:r>
      <w:r>
        <w:rPr>
          <w:rFonts w:eastAsia="Times New Roman"/>
          <w:lang w:eastAsia="it-IT"/>
        </w:rPr>
        <w:t xml:space="preserve">, </w:t>
      </w:r>
      <w:r w:rsidR="00E62BFE">
        <w:rPr>
          <w:rFonts w:eastAsia="Times New Roman"/>
          <w:lang w:eastAsia="it-IT"/>
        </w:rPr>
        <w:t>quelli che ancora non</w:t>
      </w:r>
      <w:r>
        <w:rPr>
          <w:rFonts w:eastAsia="Times New Roman"/>
          <w:lang w:eastAsia="it-IT"/>
        </w:rPr>
        <w:t xml:space="preserve"> </w:t>
      </w:r>
      <w:r w:rsidR="00E62BFE">
        <w:rPr>
          <w:rFonts w:eastAsia="Times New Roman"/>
          <w:lang w:eastAsia="it-IT"/>
        </w:rPr>
        <w:t>hanno</w:t>
      </w:r>
      <w:r>
        <w:rPr>
          <w:rFonts w:eastAsia="Times New Roman"/>
          <w:lang w:eastAsia="it-IT"/>
        </w:rPr>
        <w:t xml:space="preserve"> effettuato </w:t>
      </w:r>
      <w:r w:rsidRPr="00743F5B">
        <w:rPr>
          <w:rFonts w:eastAsia="Times New Roman"/>
          <w:b/>
          <w:bCs/>
          <w:lang w:eastAsia="it-IT"/>
        </w:rPr>
        <w:t>nessuna transazione</w:t>
      </w:r>
      <w:r>
        <w:rPr>
          <w:rFonts w:eastAsia="Times New Roman"/>
          <w:lang w:eastAsia="it-IT"/>
        </w:rPr>
        <w:t xml:space="preserve"> sono </w:t>
      </w:r>
      <w:r w:rsidRPr="00743F5B">
        <w:rPr>
          <w:rFonts w:eastAsia="Times New Roman"/>
          <w:b/>
          <w:bCs/>
          <w:lang w:eastAsia="it-IT"/>
        </w:rPr>
        <w:t>4</w:t>
      </w:r>
      <w:r w:rsidR="00E62BFE" w:rsidRPr="00743F5B">
        <w:rPr>
          <w:rFonts w:eastAsia="Times New Roman"/>
          <w:b/>
          <w:bCs/>
          <w:lang w:eastAsia="it-IT"/>
        </w:rPr>
        <w:t>˙</w:t>
      </w:r>
      <w:r w:rsidRPr="00743F5B">
        <w:rPr>
          <w:rFonts w:eastAsia="Times New Roman"/>
          <w:b/>
          <w:bCs/>
          <w:lang w:eastAsia="it-IT"/>
        </w:rPr>
        <w:t>525</w:t>
      </w:r>
      <w:r>
        <w:rPr>
          <w:rFonts w:eastAsia="Times New Roman"/>
          <w:lang w:eastAsia="it-IT"/>
        </w:rPr>
        <w:t xml:space="preserve"> (query17)</w:t>
      </w:r>
      <w:r w:rsidR="00E62BFE">
        <w:rPr>
          <w:rFonts w:eastAsia="Times New Roman"/>
          <w:lang w:eastAsia="it-IT"/>
        </w:rPr>
        <w:t>, numero piuttosto elevato</w:t>
      </w:r>
      <w:r>
        <w:rPr>
          <w:rFonts w:eastAsia="Times New Roman"/>
          <w:lang w:eastAsia="it-IT"/>
        </w:rPr>
        <w:t>.</w:t>
      </w:r>
    </w:p>
    <w:p w14:paraId="674755B3" w14:textId="77777777" w:rsidR="00743F5B" w:rsidRDefault="00743F5B" w:rsidP="00743F5B">
      <w:pPr>
        <w:pStyle w:val="Nessunaspaziatura"/>
        <w:rPr>
          <w:rFonts w:eastAsia="Times New Roman"/>
          <w:lang w:eastAsia="it-IT"/>
        </w:rPr>
      </w:pPr>
    </w:p>
    <w:p w14:paraId="0C8B39A7" w14:textId="77777777" w:rsidR="00743F5B" w:rsidRDefault="00502025" w:rsidP="00743F5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Per analizzare la frequenza di acquisto, sono state conteggiate le transazioni effettuate. </w:t>
      </w:r>
    </w:p>
    <w:p w14:paraId="4E17609B" w14:textId="4935C306" w:rsidR="00502025" w:rsidRDefault="00502025" w:rsidP="00743F5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Da</w:t>
      </w:r>
      <w:r w:rsidR="007C68B0">
        <w:rPr>
          <w:rFonts w:eastAsia="Times New Roman"/>
          <w:lang w:eastAsia="it-IT"/>
        </w:rPr>
        <w:t xml:space="preserve"> </w:t>
      </w:r>
      <w:r>
        <w:rPr>
          <w:rFonts w:eastAsia="Times New Roman"/>
          <w:lang w:eastAsia="it-IT"/>
        </w:rPr>
        <w:t xml:space="preserve">questa analisi è emerso che i clienti </w:t>
      </w:r>
      <w:r w:rsidR="007C68B0">
        <w:rPr>
          <w:rFonts w:eastAsia="Times New Roman"/>
          <w:lang w:eastAsia="it-IT"/>
        </w:rPr>
        <w:t xml:space="preserve">che hanno acquistato più volte </w:t>
      </w:r>
      <w:r>
        <w:rPr>
          <w:rFonts w:eastAsia="Times New Roman"/>
          <w:lang w:eastAsia="it-IT"/>
        </w:rPr>
        <w:t>sono stati</w:t>
      </w:r>
      <w:r w:rsidR="00997959">
        <w:rPr>
          <w:rFonts w:eastAsia="Times New Roman"/>
          <w:lang w:eastAsia="it-IT"/>
        </w:rPr>
        <w:t xml:space="preserve"> i clienti con </w:t>
      </w:r>
      <w:r w:rsidR="00997959" w:rsidRPr="00743F5B">
        <w:rPr>
          <w:rFonts w:eastAsia="Times New Roman"/>
          <w:b/>
          <w:bCs/>
          <w:lang w:eastAsia="it-IT"/>
        </w:rPr>
        <w:t>ID</w:t>
      </w:r>
      <w:r w:rsidRPr="00743F5B">
        <w:rPr>
          <w:rFonts w:eastAsia="Times New Roman"/>
          <w:b/>
          <w:bCs/>
          <w:lang w:eastAsia="it-IT"/>
        </w:rPr>
        <w:t xml:space="preserve"> 700</w:t>
      </w:r>
      <w:r w:rsidR="00997959">
        <w:rPr>
          <w:rFonts w:eastAsia="Times New Roman"/>
          <w:lang w:eastAsia="it-IT"/>
        </w:rPr>
        <w:t xml:space="preserve"> </w:t>
      </w:r>
      <w:r>
        <w:rPr>
          <w:rFonts w:eastAsia="Times New Roman"/>
          <w:lang w:eastAsia="it-IT"/>
        </w:rPr>
        <w:t xml:space="preserve">e </w:t>
      </w:r>
      <w:r w:rsidR="00743F5B" w:rsidRPr="00743F5B">
        <w:rPr>
          <w:rFonts w:eastAsia="Times New Roman"/>
          <w:b/>
          <w:bCs/>
          <w:lang w:eastAsia="it-IT"/>
        </w:rPr>
        <w:t>ID</w:t>
      </w:r>
      <w:r w:rsidR="00743F5B">
        <w:rPr>
          <w:rFonts w:eastAsia="Times New Roman"/>
          <w:lang w:eastAsia="it-IT"/>
        </w:rPr>
        <w:t xml:space="preserve"> </w:t>
      </w:r>
      <w:r w:rsidRPr="00743F5B">
        <w:rPr>
          <w:rFonts w:eastAsia="Times New Roman"/>
          <w:b/>
          <w:bCs/>
          <w:lang w:eastAsia="it-IT"/>
        </w:rPr>
        <w:t>4063</w:t>
      </w:r>
      <w:r>
        <w:rPr>
          <w:rFonts w:eastAsia="Times New Roman"/>
          <w:lang w:eastAsia="it-IT"/>
        </w:rPr>
        <w:t>, che hanno effettuat</w:t>
      </w:r>
      <w:r w:rsidR="007C68B0">
        <w:rPr>
          <w:rFonts w:eastAsia="Times New Roman"/>
          <w:lang w:eastAsia="it-IT"/>
        </w:rPr>
        <w:t>o un totale di</w:t>
      </w:r>
      <w:r>
        <w:rPr>
          <w:rFonts w:eastAsia="Times New Roman"/>
          <w:lang w:eastAsia="it-IT"/>
        </w:rPr>
        <w:t xml:space="preserve"> 3 transazioni (vedi query3). </w:t>
      </w:r>
    </w:p>
    <w:p w14:paraId="24ECD324" w14:textId="77777777" w:rsidR="00743F5B" w:rsidRDefault="00743F5B" w:rsidP="00743F5B">
      <w:pPr>
        <w:pStyle w:val="Nessunaspaziatura"/>
        <w:rPr>
          <w:rFonts w:eastAsia="Times New Roman"/>
          <w:lang w:eastAsia="it-IT"/>
        </w:rPr>
      </w:pPr>
    </w:p>
    <w:p w14:paraId="69D95D67" w14:textId="4233BCA0" w:rsidR="003D1429" w:rsidRDefault="003D1429" w:rsidP="00743F5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Per approfondire ulteriormente quest’aspetto è stato identificato anche il cliente </w:t>
      </w:r>
      <w:r w:rsidR="0026053F">
        <w:rPr>
          <w:rFonts w:eastAsia="Times New Roman"/>
          <w:lang w:eastAsia="it-IT"/>
        </w:rPr>
        <w:t xml:space="preserve">che </w:t>
      </w:r>
      <w:r w:rsidR="00A46724">
        <w:rPr>
          <w:rFonts w:eastAsia="Times New Roman"/>
          <w:lang w:eastAsia="it-IT"/>
        </w:rPr>
        <w:t xml:space="preserve">ha </w:t>
      </w:r>
      <w:r w:rsidR="0026053F">
        <w:rPr>
          <w:rFonts w:eastAsia="Times New Roman"/>
          <w:lang w:eastAsia="it-IT"/>
        </w:rPr>
        <w:t>speso di più e che quindi ha effettuato la transazione con un valore più alto,</w:t>
      </w:r>
      <w:r>
        <w:rPr>
          <w:rFonts w:eastAsia="Times New Roman"/>
          <w:lang w:eastAsia="it-IT"/>
        </w:rPr>
        <w:t xml:space="preserve"> </w:t>
      </w:r>
      <w:r w:rsidR="007C68B0">
        <w:rPr>
          <w:rFonts w:eastAsia="Times New Roman"/>
          <w:lang w:eastAsia="it-IT"/>
        </w:rPr>
        <w:t>con l’intento di</w:t>
      </w:r>
      <w:r>
        <w:rPr>
          <w:rFonts w:eastAsia="Times New Roman"/>
          <w:lang w:eastAsia="it-IT"/>
        </w:rPr>
        <w:t xml:space="preserve"> fare un confronto tra il numero di transazioni e la spesa totale.</w:t>
      </w:r>
    </w:p>
    <w:p w14:paraId="5D4C8F8D" w14:textId="454FC31E" w:rsidR="00A46724" w:rsidRDefault="003D1429" w:rsidP="00743F5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Il cliente con </w:t>
      </w:r>
      <w:r w:rsidR="0026053F">
        <w:rPr>
          <w:rFonts w:eastAsia="Times New Roman"/>
          <w:lang w:eastAsia="it-IT"/>
        </w:rPr>
        <w:t xml:space="preserve">la transazione di valore più alta è </w:t>
      </w:r>
      <w:r w:rsidR="00D348C9">
        <w:rPr>
          <w:rFonts w:eastAsia="Times New Roman"/>
          <w:lang w:eastAsia="it-IT"/>
        </w:rPr>
        <w:t>quello con</w:t>
      </w:r>
      <w:r w:rsidR="00997959">
        <w:rPr>
          <w:rFonts w:eastAsia="Times New Roman"/>
          <w:lang w:eastAsia="it-IT"/>
        </w:rPr>
        <w:t xml:space="preserve"> </w:t>
      </w:r>
      <w:r w:rsidR="00997959" w:rsidRPr="00743F5B">
        <w:rPr>
          <w:rFonts w:eastAsia="Times New Roman"/>
          <w:b/>
          <w:bCs/>
          <w:lang w:eastAsia="it-IT"/>
        </w:rPr>
        <w:t>ID</w:t>
      </w:r>
      <w:r w:rsidRPr="00743F5B">
        <w:rPr>
          <w:rFonts w:eastAsia="Times New Roman"/>
          <w:b/>
          <w:bCs/>
          <w:lang w:eastAsia="it-IT"/>
        </w:rPr>
        <w:t xml:space="preserve"> 3875</w:t>
      </w:r>
      <w:r>
        <w:rPr>
          <w:rFonts w:eastAsia="Times New Roman"/>
          <w:lang w:eastAsia="it-IT"/>
        </w:rPr>
        <w:t>, con un valore totale di</w:t>
      </w:r>
      <w:r w:rsidR="00743F5B">
        <w:rPr>
          <w:rFonts w:eastAsia="Times New Roman"/>
          <w:lang w:eastAsia="it-IT"/>
        </w:rPr>
        <w:t xml:space="preserve"> </w:t>
      </w:r>
      <w:r w:rsidR="00743F5B" w:rsidRPr="00743F5B">
        <w:rPr>
          <w:rFonts w:eastAsia="Times New Roman"/>
          <w:b/>
          <w:bCs/>
          <w:lang w:eastAsia="it-IT"/>
        </w:rPr>
        <w:t>€</w:t>
      </w:r>
      <w:r w:rsidRPr="00743F5B">
        <w:rPr>
          <w:rFonts w:eastAsia="Times New Roman"/>
          <w:b/>
          <w:bCs/>
          <w:lang w:eastAsia="it-IT"/>
        </w:rPr>
        <w:t xml:space="preserve"> 6˙199,83</w:t>
      </w:r>
      <w:r>
        <w:rPr>
          <w:rFonts w:eastAsia="Times New Roman"/>
          <w:lang w:eastAsia="it-IT"/>
        </w:rPr>
        <w:t>. (vedi query6).</w:t>
      </w:r>
      <w:r w:rsidR="0026053F">
        <w:rPr>
          <w:rFonts w:eastAsia="Times New Roman"/>
          <w:lang w:eastAsia="it-IT"/>
        </w:rPr>
        <w:t xml:space="preserve"> Nello specifico il cliente ha acquistato due prodotti: il </w:t>
      </w:r>
      <w:r w:rsidR="00743F5B" w:rsidRPr="00743F5B">
        <w:rPr>
          <w:rFonts w:eastAsia="Times New Roman"/>
          <w:b/>
          <w:bCs/>
          <w:lang w:eastAsia="it-IT"/>
        </w:rPr>
        <w:t xml:space="preserve">prodotto </w:t>
      </w:r>
      <w:r w:rsidR="0026053F" w:rsidRPr="00743F5B">
        <w:rPr>
          <w:rFonts w:eastAsia="Times New Roman"/>
          <w:b/>
          <w:bCs/>
          <w:lang w:eastAsia="it-IT"/>
        </w:rPr>
        <w:t>519</w:t>
      </w:r>
      <w:r w:rsidR="0026053F">
        <w:rPr>
          <w:rFonts w:eastAsia="Times New Roman"/>
          <w:lang w:eastAsia="it-IT"/>
        </w:rPr>
        <w:t xml:space="preserve"> e il </w:t>
      </w:r>
      <w:r w:rsidR="0026053F" w:rsidRPr="00743F5B">
        <w:rPr>
          <w:rFonts w:eastAsia="Times New Roman"/>
          <w:b/>
          <w:bCs/>
          <w:lang w:eastAsia="it-IT"/>
        </w:rPr>
        <w:t>51</w:t>
      </w:r>
      <w:r w:rsidR="0026053F">
        <w:rPr>
          <w:rFonts w:eastAsia="Times New Roman"/>
          <w:lang w:eastAsia="it-IT"/>
        </w:rPr>
        <w:t xml:space="preserve"> </w:t>
      </w:r>
      <w:r w:rsidR="00743F5B">
        <w:rPr>
          <w:rFonts w:eastAsia="Times New Roman"/>
          <w:lang w:eastAsia="it-IT"/>
        </w:rPr>
        <w:t>(</w:t>
      </w:r>
      <w:r w:rsidR="0026053F">
        <w:rPr>
          <w:rFonts w:eastAsia="Times New Roman"/>
          <w:lang w:eastAsia="it-IT"/>
        </w:rPr>
        <w:t xml:space="preserve">analisi 3 di </w:t>
      </w:r>
      <w:r w:rsidR="00743F5B">
        <w:rPr>
          <w:rFonts w:eastAsia="Times New Roman"/>
          <w:lang w:eastAsia="it-IT"/>
        </w:rPr>
        <w:t>Excel</w:t>
      </w:r>
      <w:r w:rsidR="0026053F">
        <w:rPr>
          <w:rFonts w:eastAsia="Times New Roman"/>
          <w:lang w:eastAsia="it-IT"/>
        </w:rPr>
        <w:t xml:space="preserve">). </w:t>
      </w:r>
    </w:p>
    <w:p w14:paraId="1BFB28D1" w14:textId="77777777" w:rsidR="00743F5B" w:rsidRDefault="00743F5B" w:rsidP="00743F5B">
      <w:pPr>
        <w:pStyle w:val="Nessunaspaziatura"/>
        <w:rPr>
          <w:rFonts w:eastAsia="Times New Roman"/>
          <w:lang w:eastAsia="it-IT"/>
        </w:rPr>
      </w:pPr>
    </w:p>
    <w:p w14:paraId="11597FAE" w14:textId="77777777" w:rsidR="007D5C5B" w:rsidRDefault="007D5C5B" w:rsidP="00743F5B">
      <w:pPr>
        <w:pStyle w:val="Nessunaspaziatura"/>
        <w:rPr>
          <w:rFonts w:eastAsia="Times New Roman"/>
          <w:lang w:eastAsia="it-IT"/>
        </w:rPr>
      </w:pPr>
    </w:p>
    <w:p w14:paraId="2FB0F3B1" w14:textId="77777777" w:rsidR="007D5C5B" w:rsidRDefault="007D5C5B" w:rsidP="00743F5B">
      <w:pPr>
        <w:pStyle w:val="Nessunaspaziatura"/>
        <w:rPr>
          <w:rFonts w:eastAsia="Times New Roman"/>
          <w:lang w:eastAsia="it-IT"/>
        </w:rPr>
      </w:pPr>
    </w:p>
    <w:p w14:paraId="32DEE2C9" w14:textId="77777777" w:rsidR="007D5C5B" w:rsidRDefault="007D5C5B" w:rsidP="00743F5B">
      <w:pPr>
        <w:pStyle w:val="Nessunaspaziatura"/>
        <w:rPr>
          <w:rFonts w:eastAsia="Times New Roman"/>
          <w:lang w:eastAsia="it-IT"/>
        </w:rPr>
      </w:pPr>
    </w:p>
    <w:p w14:paraId="75931DAE" w14:textId="77777777" w:rsidR="007D5C5B" w:rsidRDefault="007D5C5B" w:rsidP="00743F5B">
      <w:pPr>
        <w:pStyle w:val="Nessunaspaziatura"/>
        <w:rPr>
          <w:rFonts w:eastAsia="Times New Roman"/>
          <w:lang w:eastAsia="it-IT"/>
        </w:rPr>
      </w:pPr>
    </w:p>
    <w:p w14:paraId="3F2FE9B7" w14:textId="4015842D" w:rsidR="00D07B86" w:rsidRDefault="00A6374F" w:rsidP="00743F5B">
      <w:pPr>
        <w:pStyle w:val="Nessunaspaziatura"/>
        <w:rPr>
          <w:rFonts w:eastAsia="Times New Roman" w:cs="Arial"/>
          <w:lang w:eastAsia="it-IT"/>
        </w:rPr>
      </w:pPr>
      <w:r w:rsidRPr="76CDA505">
        <w:rPr>
          <w:rFonts w:eastAsia="Times New Roman" w:cs="Arial"/>
          <w:color w:val="000000" w:themeColor="text1"/>
          <w:lang w:eastAsia="it-IT"/>
        </w:rPr>
        <w:lastRenderedPageBreak/>
        <w:t>Infine, sono stati individuati i</w:t>
      </w:r>
      <w:r w:rsidR="0026053F" w:rsidRPr="76CDA505">
        <w:rPr>
          <w:rFonts w:eastAsia="Times New Roman" w:cs="Arial"/>
          <w:color w:val="000000" w:themeColor="text1"/>
          <w:lang w:eastAsia="it-IT"/>
        </w:rPr>
        <w:t xml:space="preserve"> 5 clienti che hanno speso di più, così come è visibile nel grafico di seguito</w:t>
      </w:r>
      <w:r w:rsidR="00E44409" w:rsidRPr="76CDA505">
        <w:rPr>
          <w:rFonts w:eastAsia="Times New Roman" w:cs="Arial"/>
          <w:color w:val="000000" w:themeColor="text1"/>
          <w:lang w:eastAsia="it-IT"/>
        </w:rPr>
        <w:t xml:space="preserve"> (analisi 5 Excel</w:t>
      </w:r>
      <w:r w:rsidR="00743F5B">
        <w:rPr>
          <w:rFonts w:eastAsia="Times New Roman" w:cs="Arial"/>
          <w:color w:val="000000" w:themeColor="text1"/>
          <w:lang w:eastAsia="it-IT"/>
        </w:rPr>
        <w:t xml:space="preserve"> e</w:t>
      </w:r>
      <w:r w:rsidR="00E44409" w:rsidRPr="76CDA505">
        <w:rPr>
          <w:rFonts w:eastAsia="Times New Roman" w:cs="Arial"/>
          <w:color w:val="000000" w:themeColor="text1"/>
          <w:lang w:eastAsia="it-IT"/>
        </w:rPr>
        <w:t xml:space="preserve"> query 14 SQL)</w:t>
      </w:r>
      <w:r w:rsidRPr="76CDA505">
        <w:rPr>
          <w:rFonts w:eastAsia="Times New Roman" w:cs="Arial"/>
          <w:color w:val="000000" w:themeColor="text1"/>
          <w:lang w:eastAsia="it-IT"/>
        </w:rPr>
        <w:t xml:space="preserve">. </w:t>
      </w:r>
    </w:p>
    <w:p w14:paraId="3848956B" w14:textId="147C9508" w:rsidR="007D5C5B" w:rsidRDefault="007D5C5B" w:rsidP="007D5C5B">
      <w:pPr>
        <w:pStyle w:val="Nessunaspaziatura"/>
      </w:pPr>
      <w:r>
        <w:rPr>
          <w:noProof/>
        </w:rPr>
        <w:drawing>
          <wp:anchor distT="0" distB="0" distL="114300" distR="114300" simplePos="0" relativeHeight="251795456" behindDoc="0" locked="0" layoutInCell="1" allowOverlap="1" wp14:anchorId="143A43A7" wp14:editId="0A6E0FDA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6111240" cy="3307080"/>
            <wp:effectExtent l="0" t="0" r="3810" b="7620"/>
            <wp:wrapTopAndBottom/>
            <wp:docPr id="1420842949" name="Picture 142084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E7076" w14:textId="77777777" w:rsidR="007D5C5B" w:rsidRDefault="007D5C5B" w:rsidP="007D5C5B">
      <w:pPr>
        <w:pStyle w:val="Nessunaspaziatura"/>
      </w:pPr>
    </w:p>
    <w:p w14:paraId="2C535B47" w14:textId="18C39432" w:rsidR="007D5C5B" w:rsidRDefault="007D5C5B" w:rsidP="007D5C5B">
      <w:pPr>
        <w:pStyle w:val="Nessunaspaziatura"/>
      </w:pPr>
      <w:r>
        <w:t xml:space="preserve">È stato creato anche un </w:t>
      </w:r>
      <w:r w:rsidR="00D07B86" w:rsidRPr="00D07B86">
        <w:t xml:space="preserve">grafico </w:t>
      </w:r>
      <w:r>
        <w:t>in cui</w:t>
      </w:r>
      <w:r w:rsidR="00D07B86" w:rsidRPr="00D07B86">
        <w:t xml:space="preserve"> vengono riportati i </w:t>
      </w:r>
      <w:r>
        <w:t xml:space="preserve">nomi dei </w:t>
      </w:r>
      <w:r w:rsidR="00D07B86" w:rsidRPr="00D07B86">
        <w:t xml:space="preserve">prodotti acquistati dai nostri top </w:t>
      </w:r>
      <w:r w:rsidR="00743F5B">
        <w:t>cinque</w:t>
      </w:r>
      <w:r w:rsidR="00D07B86" w:rsidRPr="00D07B86">
        <w:t xml:space="preserve"> clienti</w:t>
      </w:r>
      <w:r>
        <w:t xml:space="preserve"> (Analisi 5 Excel)</w:t>
      </w:r>
      <w:r w:rsidR="00D07B86" w:rsidRPr="00D07B86">
        <w:t xml:space="preserve">. </w:t>
      </w:r>
    </w:p>
    <w:p w14:paraId="435F527B" w14:textId="1A600ABA" w:rsidR="00D07B86" w:rsidRPr="007D5C5B" w:rsidRDefault="00D07B86" w:rsidP="007D5C5B">
      <w:pPr>
        <w:pStyle w:val="Nessunaspaziatura"/>
        <w:rPr>
          <w:rFonts w:eastAsia="Times New Roman" w:cs="Arial"/>
          <w:color w:val="000000"/>
          <w:lang w:eastAsia="it-IT"/>
        </w:rPr>
      </w:pPr>
      <w:r w:rsidRPr="00D07B86">
        <w:t>Il grafico non è molto indicativo</w:t>
      </w:r>
      <w:r w:rsidR="007D5C5B">
        <w:t>,</w:t>
      </w:r>
      <w:r w:rsidRPr="00D07B86">
        <w:t xml:space="preserve"> in quanto il nome de</w:t>
      </w:r>
      <w:r>
        <w:t>i</w:t>
      </w:r>
      <w:r w:rsidRPr="00D07B86">
        <w:t xml:space="preserve"> prodott</w:t>
      </w:r>
      <w:r>
        <w:t>i</w:t>
      </w:r>
      <w:r w:rsidRPr="00D07B86">
        <w:t xml:space="preserve"> è </w:t>
      </w:r>
      <w:r>
        <w:t xml:space="preserve">troppo </w:t>
      </w:r>
      <w:r w:rsidRPr="00D07B86">
        <w:t>generico</w:t>
      </w:r>
      <w:r w:rsidR="007D5C5B">
        <w:t xml:space="preserve"> e non è subito visibile il cliente che ha effettuato la transazione con valore più alto.</w:t>
      </w:r>
    </w:p>
    <w:p w14:paraId="69747458" w14:textId="743F0105" w:rsidR="00841945" w:rsidRPr="004D1F29" w:rsidRDefault="00586E3C" w:rsidP="004D1F29">
      <w:pPr>
        <w:spacing w:before="240" w:after="24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noProof/>
        </w:rPr>
        <w:drawing>
          <wp:inline distT="0" distB="0" distL="0" distR="0" wp14:anchorId="478AE5D5" wp14:editId="7B8B0303">
            <wp:extent cx="6202680" cy="3238500"/>
            <wp:effectExtent l="0" t="0" r="7620" b="0"/>
            <wp:docPr id="1629373506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634DB78E-F631-2631-C7D2-7327851ECE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D09806" w14:textId="77777777" w:rsidR="007D5C5B" w:rsidRDefault="007D5C5B">
      <w:pPr>
        <w:rPr>
          <w:rFonts w:ascii="Avenir LT Std 65 Medium" w:eastAsiaTheme="majorEastAsia" w:hAnsi="Avenir LT Std 65 Medium" w:cstheme="majorBidi"/>
          <w:color w:val="1F3864" w:themeColor="accent1" w:themeShade="80"/>
          <w:sz w:val="26"/>
          <w:szCs w:val="36"/>
        </w:rPr>
      </w:pPr>
      <w:r>
        <w:br w:type="page"/>
      </w:r>
    </w:p>
    <w:p w14:paraId="2D7E47E5" w14:textId="2218FDE2" w:rsidR="00C255EE" w:rsidRDefault="00C255EE" w:rsidP="00262A9D">
      <w:pPr>
        <w:pStyle w:val="Titolo1"/>
        <w:numPr>
          <w:ilvl w:val="0"/>
          <w:numId w:val="38"/>
        </w:numPr>
      </w:pPr>
      <w:r w:rsidRPr="004D1F29">
        <w:lastRenderedPageBreak/>
        <w:t>ANALISI SPEDIZIONI</w:t>
      </w:r>
    </w:p>
    <w:p w14:paraId="11889E1C" w14:textId="77777777" w:rsidR="007D5C5B" w:rsidRPr="007D5C5B" w:rsidRDefault="007D5C5B" w:rsidP="007D5C5B">
      <w:pPr>
        <w:pStyle w:val="Nessunaspaziatura"/>
      </w:pPr>
    </w:p>
    <w:p w14:paraId="0EB4C4A4" w14:textId="166421BF" w:rsidR="001F013D" w:rsidRDefault="00F87E23" w:rsidP="007D5C5B">
      <w:pPr>
        <w:pStyle w:val="Nessunaspaziatura"/>
        <w:rPr>
          <w:rFonts w:cs="Arial"/>
        </w:rPr>
      </w:pPr>
      <w:r>
        <w:rPr>
          <w:rFonts w:cs="Arial"/>
        </w:rPr>
        <w:t xml:space="preserve">Per </w:t>
      </w:r>
      <w:r w:rsidR="00B16E21">
        <w:rPr>
          <w:rFonts w:cs="Arial"/>
        </w:rPr>
        <w:t xml:space="preserve">valutare il servizio </w:t>
      </w:r>
      <w:r w:rsidR="00B16E21" w:rsidRPr="007D5C5B">
        <w:rPr>
          <w:rFonts w:cs="Arial"/>
          <w:b/>
          <w:bCs/>
        </w:rPr>
        <w:t>logistica</w:t>
      </w:r>
      <w:r w:rsidR="00B16E21">
        <w:rPr>
          <w:rFonts w:cs="Arial"/>
        </w:rPr>
        <w:t>, sono state condotte analisi</w:t>
      </w:r>
      <w:r w:rsidR="00767BF6">
        <w:rPr>
          <w:rFonts w:cs="Arial"/>
        </w:rPr>
        <w:t xml:space="preserve"> che hanno permesso di confrontare</w:t>
      </w:r>
      <w:r w:rsidR="00B16E21">
        <w:rPr>
          <w:rFonts w:cs="Arial"/>
        </w:rPr>
        <w:t xml:space="preserve"> i due metodi di spedizioni </w:t>
      </w:r>
      <w:r w:rsidR="00A86BBD">
        <w:rPr>
          <w:rFonts w:cs="Arial"/>
        </w:rPr>
        <w:t>(</w:t>
      </w:r>
      <w:r w:rsidR="00A86BBD" w:rsidRPr="007D5C5B">
        <w:rPr>
          <w:rFonts w:cs="Arial"/>
          <w:b/>
          <w:bCs/>
        </w:rPr>
        <w:t>Posta Prioritaria</w:t>
      </w:r>
      <w:r w:rsidR="00A86BBD">
        <w:rPr>
          <w:rFonts w:cs="Arial"/>
        </w:rPr>
        <w:t xml:space="preserve"> e </w:t>
      </w:r>
      <w:r w:rsidR="00A86BBD" w:rsidRPr="007D5C5B">
        <w:rPr>
          <w:rFonts w:cs="Arial"/>
          <w:b/>
          <w:bCs/>
        </w:rPr>
        <w:t>Corriere Express</w:t>
      </w:r>
      <w:r w:rsidR="00A86BBD">
        <w:rPr>
          <w:rFonts w:cs="Arial"/>
        </w:rPr>
        <w:t xml:space="preserve">) e l’incidenza </w:t>
      </w:r>
      <w:r w:rsidR="00BB5FA5">
        <w:rPr>
          <w:rFonts w:cs="Arial"/>
        </w:rPr>
        <w:t>delle spedizioni</w:t>
      </w:r>
      <w:r w:rsidR="00A86BBD">
        <w:rPr>
          <w:rFonts w:cs="Arial"/>
        </w:rPr>
        <w:t xml:space="preserve"> avvenute correttamente </w:t>
      </w:r>
      <w:r w:rsidR="00654E37">
        <w:rPr>
          <w:rFonts w:cs="Arial"/>
        </w:rPr>
        <w:t>in confronto a quelle che risultano ancora in “Consegna”.</w:t>
      </w:r>
      <w:r w:rsidR="007D5C5B">
        <w:rPr>
          <w:rFonts w:cs="Arial"/>
        </w:rPr>
        <w:t xml:space="preserve"> </w:t>
      </w:r>
      <w:r w:rsidR="00F1370F">
        <w:rPr>
          <w:rFonts w:cs="Arial"/>
        </w:rPr>
        <w:t>Infine, è stato indi</w:t>
      </w:r>
      <w:r w:rsidR="007E796F">
        <w:rPr>
          <w:rFonts w:cs="Arial"/>
        </w:rPr>
        <w:t>viduato il Metodo di Spedizione più utilizzato.</w:t>
      </w:r>
    </w:p>
    <w:p w14:paraId="3C40787B" w14:textId="77777777" w:rsidR="007D5C5B" w:rsidRDefault="007D5C5B" w:rsidP="007D5C5B">
      <w:pPr>
        <w:pStyle w:val="Nessunaspaziatura"/>
        <w:rPr>
          <w:rFonts w:cs="Arial"/>
        </w:rPr>
      </w:pPr>
    </w:p>
    <w:p w14:paraId="4CCBE34E" w14:textId="32094F82" w:rsidR="004A0A0B" w:rsidRDefault="00654E37" w:rsidP="007D5C5B">
      <w:pPr>
        <w:pStyle w:val="Nessunaspaziatura"/>
        <w:rPr>
          <w:rFonts w:cs="Arial"/>
        </w:rPr>
      </w:pPr>
      <w:r>
        <w:rPr>
          <w:rFonts w:cs="Arial"/>
        </w:rPr>
        <w:t xml:space="preserve">È stato possibile così constatare come </w:t>
      </w:r>
      <w:r w:rsidR="00642FD8">
        <w:rPr>
          <w:rFonts w:cs="Arial"/>
        </w:rPr>
        <w:t>la logistica present</w:t>
      </w:r>
      <w:r w:rsidR="004D1F29">
        <w:rPr>
          <w:rFonts w:cs="Arial"/>
        </w:rPr>
        <w:t>i</w:t>
      </w:r>
      <w:r w:rsidR="00642FD8">
        <w:rPr>
          <w:rFonts w:cs="Arial"/>
        </w:rPr>
        <w:t xml:space="preserve"> delle problematiche.</w:t>
      </w:r>
    </w:p>
    <w:p w14:paraId="2A6D4920" w14:textId="0B0AD358" w:rsidR="00642FD8" w:rsidRDefault="006068DE" w:rsidP="007D5C5B">
      <w:pPr>
        <w:pStyle w:val="Nessunaspaziatura"/>
        <w:rPr>
          <w:rFonts w:cs="Arial"/>
        </w:rPr>
      </w:pPr>
      <w:r>
        <w:rPr>
          <w:rFonts w:cs="Arial"/>
        </w:rPr>
        <w:t>C</w:t>
      </w:r>
      <w:r w:rsidR="00C34D42">
        <w:rPr>
          <w:rFonts w:cs="Arial"/>
        </w:rPr>
        <w:t>ome mostra il grafico di seguito</w:t>
      </w:r>
      <w:r w:rsidR="00642FD8">
        <w:rPr>
          <w:rFonts w:cs="Arial"/>
        </w:rPr>
        <w:t xml:space="preserve">, </w:t>
      </w:r>
      <w:r w:rsidR="00302236">
        <w:rPr>
          <w:rFonts w:cs="Arial"/>
        </w:rPr>
        <w:t xml:space="preserve">più della metà dei prodotti spediti non </w:t>
      </w:r>
      <w:r w:rsidR="004A0A0B">
        <w:rPr>
          <w:rFonts w:cs="Arial"/>
        </w:rPr>
        <w:t xml:space="preserve">sono stati </w:t>
      </w:r>
      <w:r w:rsidR="004D1F29">
        <w:rPr>
          <w:rFonts w:cs="Arial"/>
        </w:rPr>
        <w:t xml:space="preserve">ancora </w:t>
      </w:r>
      <w:r w:rsidR="00302236">
        <w:rPr>
          <w:rFonts w:cs="Arial"/>
        </w:rPr>
        <w:t>consegnati</w:t>
      </w:r>
      <w:r w:rsidR="00C34D42">
        <w:rPr>
          <w:rFonts w:cs="Arial"/>
        </w:rPr>
        <w:t>.</w:t>
      </w:r>
      <w:r w:rsidR="004A0A0B">
        <w:rPr>
          <w:rFonts w:cs="Arial"/>
        </w:rPr>
        <w:t xml:space="preserve"> (analisi 2 </w:t>
      </w:r>
      <w:r w:rsidR="007D5C5B">
        <w:rPr>
          <w:rFonts w:cs="Arial"/>
        </w:rPr>
        <w:t>Excel</w:t>
      </w:r>
      <w:r w:rsidR="004A0A0B">
        <w:rPr>
          <w:rFonts w:cs="Arial"/>
        </w:rPr>
        <w:t xml:space="preserve"> e query7 </w:t>
      </w:r>
      <w:r w:rsidR="00CE1C8C">
        <w:rPr>
          <w:rFonts w:cs="Arial"/>
        </w:rPr>
        <w:t xml:space="preserve">e 19 </w:t>
      </w:r>
      <w:r w:rsidR="004A0A0B">
        <w:rPr>
          <w:rFonts w:cs="Arial"/>
        </w:rPr>
        <w:t>SQL)</w:t>
      </w:r>
      <w:r w:rsidR="00CE1C8C">
        <w:rPr>
          <w:rFonts w:cs="Arial"/>
        </w:rPr>
        <w:t xml:space="preserve">. Delle spedizioni effettuate solo </w:t>
      </w:r>
      <w:r w:rsidR="00DB2C27">
        <w:rPr>
          <w:rFonts w:cs="Arial"/>
        </w:rPr>
        <w:t xml:space="preserve">il </w:t>
      </w:r>
      <w:r w:rsidR="00DB2C27" w:rsidRPr="007D5C5B">
        <w:rPr>
          <w:rFonts w:cs="Arial"/>
          <w:b/>
          <w:bCs/>
        </w:rPr>
        <w:t>48</w:t>
      </w:r>
      <w:r w:rsidR="000574C8" w:rsidRPr="007D5C5B">
        <w:rPr>
          <w:rFonts w:cs="Arial"/>
          <w:b/>
          <w:bCs/>
        </w:rPr>
        <w:t>,7%</w:t>
      </w:r>
      <w:r w:rsidR="000574C8">
        <w:rPr>
          <w:rFonts w:cs="Arial"/>
        </w:rPr>
        <w:t xml:space="preserve"> sono state consegnate</w:t>
      </w:r>
      <w:r w:rsidR="00B8264C">
        <w:rPr>
          <w:rFonts w:cs="Arial"/>
        </w:rPr>
        <w:t xml:space="preserve">. </w:t>
      </w:r>
    </w:p>
    <w:p w14:paraId="78CC4496" w14:textId="76C00C7B" w:rsidR="00945A53" w:rsidRDefault="004A0A0B" w:rsidP="00D80CD0">
      <w:pPr>
        <w:rPr>
          <w:rFonts w:ascii="Arial" w:eastAsia="Times New Roman" w:hAnsi="Arial" w:cs="Arial"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787264" behindDoc="1" locked="0" layoutInCell="1" allowOverlap="1" wp14:anchorId="63F7B0C6" wp14:editId="5493ABB2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4739640" cy="2644140"/>
            <wp:effectExtent l="0" t="0" r="3810" b="3810"/>
            <wp:wrapTopAndBottom/>
            <wp:docPr id="903720549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39A172B4-5869-3D0E-EED4-60E367D481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B57C5" w14:textId="77777777" w:rsidR="004D1F29" w:rsidRDefault="004D1F29" w:rsidP="00D80CD0">
      <w:pPr>
        <w:rPr>
          <w:rFonts w:ascii="Arial" w:eastAsia="Times New Roman" w:hAnsi="Arial" w:cs="Arial"/>
          <w:color w:val="000000"/>
          <w:lang w:eastAsia="it-IT"/>
        </w:rPr>
      </w:pPr>
    </w:p>
    <w:p w14:paraId="18F43173" w14:textId="37F0BCA9" w:rsidR="000A3C1D" w:rsidRDefault="004D1F29" w:rsidP="007D5C5B">
      <w:pPr>
        <w:pStyle w:val="Nessunaspaziatura"/>
        <w:rPr>
          <w:rFonts w:eastAsia="Times New Roman"/>
          <w:lang w:eastAsia="it-IT"/>
        </w:rPr>
      </w:pPr>
      <w:r>
        <w:rPr>
          <w:noProof/>
        </w:rPr>
        <w:drawing>
          <wp:anchor distT="0" distB="0" distL="114300" distR="114300" simplePos="0" relativeHeight="251789312" behindDoc="0" locked="0" layoutInCell="1" allowOverlap="1" wp14:anchorId="4AE799A5" wp14:editId="5A889BCF">
            <wp:simplePos x="0" y="0"/>
            <wp:positionH relativeFrom="margin">
              <wp:posOffset>758190</wp:posOffset>
            </wp:positionH>
            <wp:positionV relativeFrom="paragraph">
              <wp:posOffset>608330</wp:posOffset>
            </wp:positionV>
            <wp:extent cx="4741200" cy="2646000"/>
            <wp:effectExtent l="0" t="0" r="2540" b="2540"/>
            <wp:wrapTopAndBottom/>
            <wp:docPr id="572637334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2D89342C-1DCE-D972-999A-54E03B48D1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13D">
        <w:rPr>
          <w:rFonts w:eastAsia="Times New Roman"/>
          <w:lang w:eastAsia="it-IT"/>
        </w:rPr>
        <w:t>Analizzando i due metodi di spedizione, il servizio logistico con tasso di spedizione di riuscita maggiore è Posta Prioritaria (</w:t>
      </w:r>
      <w:r w:rsidR="001F013D" w:rsidRPr="0011654A">
        <w:rPr>
          <w:rFonts w:eastAsia="Times New Roman"/>
          <w:b/>
          <w:bCs/>
          <w:lang w:eastAsia="it-IT"/>
        </w:rPr>
        <w:t>51%</w:t>
      </w:r>
      <w:r w:rsidR="001F013D">
        <w:rPr>
          <w:rFonts w:eastAsia="Times New Roman"/>
          <w:lang w:eastAsia="it-IT"/>
        </w:rPr>
        <w:t>)</w:t>
      </w:r>
      <w:r w:rsidR="000A3C1D">
        <w:rPr>
          <w:rFonts w:eastAsia="Times New Roman"/>
          <w:lang w:eastAsia="it-IT"/>
        </w:rPr>
        <w:t xml:space="preserve">. </w:t>
      </w:r>
      <w:r w:rsidR="001F013D">
        <w:rPr>
          <w:rFonts w:eastAsia="Times New Roman"/>
          <w:lang w:eastAsia="it-IT"/>
        </w:rPr>
        <w:t xml:space="preserve">La differenza con </w:t>
      </w:r>
      <w:r w:rsidR="00A54CE8">
        <w:rPr>
          <w:rFonts w:eastAsia="Times New Roman"/>
          <w:lang w:eastAsia="it-IT"/>
        </w:rPr>
        <w:t>Corriere</w:t>
      </w:r>
      <w:r w:rsidR="001F013D">
        <w:rPr>
          <w:rFonts w:eastAsia="Times New Roman"/>
          <w:lang w:eastAsia="it-IT"/>
        </w:rPr>
        <w:t xml:space="preserve"> </w:t>
      </w:r>
      <w:r w:rsidR="00A54CE8">
        <w:rPr>
          <w:rFonts w:eastAsia="Times New Roman"/>
          <w:lang w:eastAsia="it-IT"/>
        </w:rPr>
        <w:t>E</w:t>
      </w:r>
      <w:r w:rsidR="001F013D">
        <w:rPr>
          <w:rFonts w:eastAsia="Times New Roman"/>
          <w:lang w:eastAsia="it-IT"/>
        </w:rPr>
        <w:t>xpress</w:t>
      </w:r>
      <w:r w:rsidR="00A54CE8">
        <w:rPr>
          <w:rFonts w:eastAsia="Times New Roman"/>
          <w:lang w:eastAsia="it-IT"/>
        </w:rPr>
        <w:t xml:space="preserve"> è comunque minima</w:t>
      </w:r>
      <w:r w:rsidR="001F013D">
        <w:rPr>
          <w:rFonts w:eastAsia="Times New Roman"/>
          <w:lang w:eastAsia="it-IT"/>
        </w:rPr>
        <w:t>.</w:t>
      </w:r>
    </w:p>
    <w:p w14:paraId="54F33FD0" w14:textId="14E88987" w:rsidR="000A3C1D" w:rsidRDefault="000A3C1D" w:rsidP="001F013D">
      <w:pPr>
        <w:rPr>
          <w:rFonts w:ascii="Arial" w:eastAsia="Times New Roman" w:hAnsi="Arial" w:cs="Arial"/>
          <w:color w:val="000000"/>
          <w:lang w:eastAsia="it-IT"/>
        </w:rPr>
      </w:pPr>
    </w:p>
    <w:p w14:paraId="38C275BB" w14:textId="1FFE238C" w:rsidR="00C255EE" w:rsidRDefault="001F013D" w:rsidP="001F013D">
      <w:pPr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14:paraId="224210AA" w14:textId="3378EDDA" w:rsidR="001F013D" w:rsidRDefault="00263A26" w:rsidP="0011654A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Successivamente</w:t>
      </w:r>
      <w:r w:rsidR="007E796F">
        <w:rPr>
          <w:rFonts w:eastAsia="Times New Roman"/>
          <w:lang w:eastAsia="it-IT"/>
        </w:rPr>
        <w:t xml:space="preserve">, </w:t>
      </w:r>
      <w:r w:rsidR="00B003F8">
        <w:rPr>
          <w:rFonts w:eastAsia="Times New Roman"/>
          <w:lang w:eastAsia="it-IT"/>
        </w:rPr>
        <w:t xml:space="preserve">attraverso SQL, </w:t>
      </w:r>
      <w:r w:rsidR="001F013D">
        <w:rPr>
          <w:rFonts w:eastAsia="Times New Roman"/>
          <w:lang w:eastAsia="it-IT"/>
        </w:rPr>
        <w:t>è stato individuato il metodo di spedizioni più utilizzato.</w:t>
      </w:r>
      <w:r>
        <w:rPr>
          <w:rFonts w:eastAsia="Times New Roman"/>
          <w:lang w:eastAsia="it-IT"/>
        </w:rPr>
        <w:t xml:space="preserve"> Dall’analisi </w:t>
      </w:r>
      <w:r w:rsidR="00C8723E">
        <w:rPr>
          <w:rFonts w:eastAsia="Times New Roman"/>
          <w:lang w:eastAsia="it-IT"/>
        </w:rPr>
        <w:t>è emerso che</w:t>
      </w:r>
      <w:r w:rsidR="001F013D">
        <w:rPr>
          <w:rFonts w:eastAsia="Times New Roman"/>
          <w:lang w:eastAsia="it-IT"/>
        </w:rPr>
        <w:t xml:space="preserve"> </w:t>
      </w:r>
      <w:r w:rsidR="00C8723E">
        <w:rPr>
          <w:rFonts w:eastAsia="Times New Roman"/>
          <w:lang w:eastAsia="it-IT"/>
        </w:rPr>
        <w:t>i</w:t>
      </w:r>
      <w:r w:rsidR="001F013D">
        <w:rPr>
          <w:rFonts w:eastAsia="Times New Roman"/>
          <w:lang w:eastAsia="it-IT"/>
        </w:rPr>
        <w:t>l metodo di spedizioni più utilizzato è P</w:t>
      </w:r>
      <w:r w:rsidR="00C255EE" w:rsidRPr="00C816AC">
        <w:rPr>
          <w:rFonts w:eastAsia="Times New Roman"/>
          <w:lang w:eastAsia="it-IT"/>
        </w:rPr>
        <w:t xml:space="preserve">osta </w:t>
      </w:r>
      <w:r w:rsidR="001F013D">
        <w:rPr>
          <w:rFonts w:eastAsia="Times New Roman"/>
          <w:lang w:eastAsia="it-IT"/>
        </w:rPr>
        <w:t>P</w:t>
      </w:r>
      <w:r w:rsidR="00C255EE" w:rsidRPr="00C816AC">
        <w:rPr>
          <w:rFonts w:eastAsia="Times New Roman"/>
          <w:lang w:eastAsia="it-IT"/>
        </w:rPr>
        <w:t>rioritaria</w:t>
      </w:r>
      <w:r w:rsidR="001F013D">
        <w:rPr>
          <w:rFonts w:eastAsia="Times New Roman"/>
          <w:lang w:eastAsia="it-IT"/>
        </w:rPr>
        <w:t xml:space="preserve">. </w:t>
      </w:r>
      <w:r>
        <w:rPr>
          <w:rFonts w:eastAsia="Times New Roman"/>
          <w:lang w:eastAsia="it-IT"/>
        </w:rPr>
        <w:t>(vedi query11)</w:t>
      </w:r>
    </w:p>
    <w:p w14:paraId="0ECCF3E6" w14:textId="0CCB064F" w:rsidR="732142B3" w:rsidRDefault="001F013D" w:rsidP="0011654A">
      <w:pPr>
        <w:pStyle w:val="Nessunaspaziatura"/>
        <w:rPr>
          <w:rFonts w:eastAsia="Times New Roman"/>
          <w:color w:val="000000" w:themeColor="text1"/>
          <w:lang w:eastAsia="it-IT"/>
        </w:rPr>
      </w:pPr>
      <w:r w:rsidRPr="55A769C3">
        <w:rPr>
          <w:rFonts w:eastAsia="Times New Roman"/>
          <w:color w:val="000000" w:themeColor="text1"/>
          <w:lang w:eastAsia="it-IT"/>
        </w:rPr>
        <w:lastRenderedPageBreak/>
        <w:t>In conclusione, Posta Prioritaria sembra essere non solo il metodo più utilizzato ma anche quello più efficient</w:t>
      </w:r>
      <w:r w:rsidR="00C8723E" w:rsidRPr="55A769C3">
        <w:rPr>
          <w:rFonts w:eastAsia="Times New Roman"/>
          <w:color w:val="000000" w:themeColor="text1"/>
          <w:lang w:eastAsia="it-IT"/>
        </w:rPr>
        <w:t>e</w:t>
      </w:r>
      <w:r w:rsidR="00CB4B93" w:rsidRPr="55A769C3">
        <w:rPr>
          <w:rFonts w:eastAsia="Times New Roman"/>
          <w:color w:val="000000" w:themeColor="text1"/>
          <w:lang w:eastAsia="it-IT"/>
        </w:rPr>
        <w:t>,</w:t>
      </w:r>
      <w:r w:rsidR="00750F8A" w:rsidRPr="55A769C3">
        <w:rPr>
          <w:rFonts w:eastAsia="Times New Roman"/>
          <w:color w:val="000000" w:themeColor="text1"/>
          <w:lang w:eastAsia="it-IT"/>
        </w:rPr>
        <w:t xml:space="preserve"> con un tasso di </w:t>
      </w:r>
      <w:r w:rsidR="00CB4B93" w:rsidRPr="55A769C3">
        <w:rPr>
          <w:rFonts w:eastAsia="Times New Roman"/>
          <w:color w:val="000000" w:themeColor="text1"/>
          <w:lang w:eastAsia="it-IT"/>
        </w:rPr>
        <w:t>successo</w:t>
      </w:r>
      <w:r w:rsidR="00750F8A" w:rsidRPr="55A769C3">
        <w:rPr>
          <w:rFonts w:eastAsia="Times New Roman"/>
          <w:color w:val="000000" w:themeColor="text1"/>
          <w:lang w:eastAsia="it-IT"/>
        </w:rPr>
        <w:t xml:space="preserve"> maggiore rispetto al Corriere Express.</w:t>
      </w:r>
      <w:r w:rsidR="00B003F8">
        <w:rPr>
          <w:rFonts w:eastAsia="Times New Roman"/>
          <w:color w:val="000000" w:themeColor="text1"/>
          <w:lang w:eastAsia="it-IT"/>
        </w:rPr>
        <w:t xml:space="preserve"> Tuttavia, dall’analisi si evince un grosso problema legato alla logistica, infatti la media dei tempi di attesa affinché la merce venga consegnata è di 375 giorni (vedi query3 aggiuntiva). Inoltre, dal dataset emerge che </w:t>
      </w:r>
      <w:r w:rsidR="732142B3" w:rsidRPr="732142B3">
        <w:rPr>
          <w:rFonts w:eastAsia="Times New Roman"/>
          <w:color w:val="000000" w:themeColor="text1"/>
          <w:lang w:eastAsia="it-IT"/>
        </w:rPr>
        <w:t>in media i clienti attendono 377,58 giorni prima che la merce venga loro spedita, con una mediana pari a 372 giorni</w:t>
      </w:r>
      <w:r w:rsidR="43184A51" w:rsidRPr="43184A51">
        <w:rPr>
          <w:rFonts w:eastAsia="Times New Roman"/>
          <w:color w:val="000000" w:themeColor="text1"/>
          <w:lang w:eastAsia="it-IT"/>
        </w:rPr>
        <w:t>, con conseguente aumento di costi di magazzino</w:t>
      </w:r>
      <w:r w:rsidR="698A07AD" w:rsidRPr="698A07AD">
        <w:rPr>
          <w:rFonts w:eastAsia="Times New Roman"/>
          <w:color w:val="000000" w:themeColor="text1"/>
          <w:lang w:eastAsia="it-IT"/>
        </w:rPr>
        <w:t xml:space="preserve">. </w:t>
      </w:r>
    </w:p>
    <w:p w14:paraId="172B59A8" w14:textId="77777777" w:rsidR="00C255EE" w:rsidRPr="00C816AC" w:rsidRDefault="00C255EE" w:rsidP="00C25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514DE0" w14:textId="09B529E1" w:rsidR="00C255EE" w:rsidRPr="00A36898" w:rsidRDefault="00C255EE" w:rsidP="00262A9D">
      <w:pPr>
        <w:pStyle w:val="Titolo1"/>
        <w:numPr>
          <w:ilvl w:val="0"/>
          <w:numId w:val="38"/>
        </w:numPr>
      </w:pPr>
      <w:r w:rsidRPr="00A36898">
        <w:t xml:space="preserve">ANALISI VENDITE e TRANSAZIONI </w:t>
      </w:r>
    </w:p>
    <w:p w14:paraId="070C4381" w14:textId="77777777" w:rsidR="006A6A14" w:rsidRDefault="006A6A14" w:rsidP="00AA022F">
      <w:pPr>
        <w:spacing w:after="0" w:line="240" w:lineRule="auto"/>
        <w:textAlignment w:val="baseline"/>
        <w:rPr>
          <w:rFonts w:ascii="Arial" w:hAnsi="Arial" w:cs="Arial"/>
          <w:b/>
          <w:bCs/>
        </w:rPr>
      </w:pPr>
    </w:p>
    <w:p w14:paraId="72E873DD" w14:textId="29916E29" w:rsidR="0036583C" w:rsidRDefault="006A6A14" w:rsidP="0011654A">
      <w:pPr>
        <w:pStyle w:val="Nessunaspaziatura"/>
      </w:pPr>
      <w:r>
        <w:t xml:space="preserve">Sono state eseguite una serie di analisi per </w:t>
      </w:r>
      <w:r w:rsidR="006B001C">
        <w:t>monitorare i dati sulle transazioni, quali vendite di prodotti, importi di acquisto e variazion</w:t>
      </w:r>
      <w:r w:rsidR="00A45668">
        <w:t>i</w:t>
      </w:r>
      <w:r w:rsidR="006B001C">
        <w:t xml:space="preserve"> mensil</w:t>
      </w:r>
      <w:r w:rsidR="00A45668">
        <w:t>i</w:t>
      </w:r>
      <w:r w:rsidR="00A36898">
        <w:t xml:space="preserve"> e</w:t>
      </w:r>
      <w:r w:rsidR="006B001C">
        <w:t xml:space="preserve"> trimestral</w:t>
      </w:r>
      <w:r w:rsidR="00A45668">
        <w:t>i</w:t>
      </w:r>
      <w:r w:rsidR="006B001C">
        <w:t xml:space="preserve">. </w:t>
      </w:r>
    </w:p>
    <w:p w14:paraId="71665A80" w14:textId="77777777" w:rsidR="006B001C" w:rsidRDefault="006B001C" w:rsidP="0011654A">
      <w:pPr>
        <w:pStyle w:val="Nessunaspaziatura"/>
      </w:pPr>
    </w:p>
    <w:p w14:paraId="68F0E0E2" w14:textId="0F2E066A" w:rsidR="0036583C" w:rsidRDefault="006B001C" w:rsidP="0011654A">
      <w:pPr>
        <w:pStyle w:val="Nessunaspaziatura"/>
      </w:pPr>
      <w:r>
        <w:t>Innanzitutto, l’analisi è partita dalla ricerca del valore medio di ogni transazione, suddivisa per categoria. In SQL (vedi Query4), è emerso che la categoria libri</w:t>
      </w:r>
      <w:r w:rsidR="00DF1F76">
        <w:t>, anche considerando il valore medio della transazione,</w:t>
      </w:r>
      <w:r>
        <w:t xml:space="preserve"> si riconferma come </w:t>
      </w:r>
      <w:r w:rsidR="00950516">
        <w:t>quella</w:t>
      </w:r>
      <w:r>
        <w:t xml:space="preserve"> più redditizia, con un importo medio di</w:t>
      </w:r>
      <w:r w:rsidR="002E15FF">
        <w:t xml:space="preserve"> €</w:t>
      </w:r>
      <w:r>
        <w:t xml:space="preserve"> 1˙444, seguita dalla categoria dell’abbigliamento (</w:t>
      </w:r>
      <w:r w:rsidR="002E15FF">
        <w:t xml:space="preserve">€ </w:t>
      </w:r>
      <w:r>
        <w:t>1˙269) e dall’elettronica (</w:t>
      </w:r>
      <w:r w:rsidR="002E15FF">
        <w:t xml:space="preserve">€ </w:t>
      </w:r>
      <w:r>
        <w:t xml:space="preserve">1˙189). </w:t>
      </w:r>
    </w:p>
    <w:p w14:paraId="2F613542" w14:textId="25D6D86E" w:rsidR="007266AF" w:rsidRDefault="00A36898" w:rsidP="00AA022F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96480" behindDoc="0" locked="0" layoutInCell="1" allowOverlap="1" wp14:anchorId="2E839550" wp14:editId="6A822FD9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6118860" cy="3451860"/>
            <wp:effectExtent l="0" t="0" r="15240" b="15240"/>
            <wp:wrapTopAndBottom/>
            <wp:docPr id="96899051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CD55545F-D979-FB7F-BFCC-2E7231311C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7AF07" w14:textId="430B5C0B" w:rsidR="007266AF" w:rsidRDefault="007266AF" w:rsidP="00AA022F">
      <w:pPr>
        <w:spacing w:after="0" w:line="240" w:lineRule="auto"/>
        <w:textAlignment w:val="baseline"/>
        <w:rPr>
          <w:rFonts w:ascii="Arial" w:hAnsi="Arial" w:cs="Arial"/>
        </w:rPr>
      </w:pPr>
    </w:p>
    <w:p w14:paraId="12A5E1B9" w14:textId="77777777" w:rsidR="0036583C" w:rsidRDefault="0036583C" w:rsidP="00AA022F">
      <w:pPr>
        <w:spacing w:after="0" w:line="240" w:lineRule="auto"/>
        <w:textAlignment w:val="baseline"/>
        <w:rPr>
          <w:rFonts w:ascii="Arial" w:hAnsi="Arial" w:cs="Arial"/>
        </w:rPr>
      </w:pPr>
    </w:p>
    <w:p w14:paraId="11CABC4F" w14:textId="2DB20973" w:rsidR="00950516" w:rsidRDefault="0036583C" w:rsidP="0011654A">
      <w:pPr>
        <w:pStyle w:val="Nessunaspaziatura"/>
      </w:pPr>
      <w:r>
        <w:t>Dalla singola transazione, si è passato poi a fare un’analisi annuale delle vendite</w:t>
      </w:r>
      <w:r w:rsidR="0011654A">
        <w:t xml:space="preserve"> </w:t>
      </w:r>
      <w:r>
        <w:t>(query18).</w:t>
      </w:r>
    </w:p>
    <w:p w14:paraId="73E12DFE" w14:textId="77777777" w:rsidR="00950516" w:rsidRDefault="00950516" w:rsidP="0011654A">
      <w:pPr>
        <w:pStyle w:val="Nessunaspaziatura"/>
      </w:pPr>
    </w:p>
    <w:p w14:paraId="6347C9FC" w14:textId="02A0F4EF" w:rsidR="0036583C" w:rsidRDefault="005D075D" w:rsidP="0011654A">
      <w:pPr>
        <w:pStyle w:val="Nessunaspaziatura"/>
      </w:pPr>
      <w:r>
        <w:t xml:space="preserve">In totale, nel </w:t>
      </w:r>
      <w:r w:rsidRPr="00DF1F76">
        <w:rPr>
          <w:b/>
          <w:bCs/>
        </w:rPr>
        <w:t>2022</w:t>
      </w:r>
      <w:r>
        <w:t xml:space="preserve"> c’è stato un ricavo di </w:t>
      </w:r>
      <w:r w:rsidRPr="00DF1F76">
        <w:rPr>
          <w:b/>
          <w:bCs/>
        </w:rPr>
        <w:t>€ 650˙976,55</w:t>
      </w:r>
      <w:r>
        <w:t>.</w:t>
      </w:r>
    </w:p>
    <w:p w14:paraId="2185722B" w14:textId="77777777" w:rsidR="00F44C18" w:rsidRDefault="00F44C18" w:rsidP="0011654A">
      <w:pPr>
        <w:pStyle w:val="Nessunaspaziatura"/>
      </w:pPr>
    </w:p>
    <w:p w14:paraId="1593B75B" w14:textId="17449B58" w:rsidR="00DC43CE" w:rsidRDefault="00F44C18" w:rsidP="0011654A">
      <w:pPr>
        <w:pStyle w:val="Nessunaspaziatura"/>
      </w:pPr>
      <w:r>
        <w:t xml:space="preserve">È stato analizzato l’andamento delle vendite mensili in </w:t>
      </w:r>
      <w:r w:rsidR="00657B63">
        <w:t>SQL (query1)</w:t>
      </w:r>
      <w:r>
        <w:t xml:space="preserve"> e in Excel (analisi 4).</w:t>
      </w:r>
    </w:p>
    <w:p w14:paraId="1129B8E5" w14:textId="77777777" w:rsidR="00DF1F76" w:rsidRDefault="00657B63" w:rsidP="0011654A">
      <w:pPr>
        <w:pStyle w:val="Nessunaspaziatura"/>
      </w:pPr>
      <w:r>
        <w:t xml:space="preserve">Dal grafico si può osservare come il mese con il ricavo maggiore è stato quello di </w:t>
      </w:r>
      <w:r w:rsidRPr="00BA59F4">
        <w:rPr>
          <w:b/>
          <w:bCs/>
        </w:rPr>
        <w:t>agosto</w:t>
      </w:r>
      <w:r>
        <w:t xml:space="preserve">, con un ricavo di € </w:t>
      </w:r>
      <w:r w:rsidRPr="00657B63">
        <w:t>67</w:t>
      </w:r>
      <w:r>
        <w:t>˙</w:t>
      </w:r>
      <w:r w:rsidRPr="00657B63">
        <w:t>857</w:t>
      </w:r>
      <w:r>
        <w:t>,</w:t>
      </w:r>
      <w:r w:rsidRPr="00657B63">
        <w:t>31</w:t>
      </w:r>
      <w:r w:rsidR="00BA59F4">
        <w:t>;</w:t>
      </w:r>
      <w:r>
        <w:t xml:space="preserve"> </w:t>
      </w:r>
      <w:r w:rsidR="00BA59F4">
        <w:t>seguono</w:t>
      </w:r>
      <w:r>
        <w:t xml:space="preserve"> </w:t>
      </w:r>
      <w:r w:rsidR="00F44C18">
        <w:t>marzo e</w:t>
      </w:r>
      <w:r>
        <w:t xml:space="preserve"> maggio con un ricavo piuttosto simile (rispettivamente,</w:t>
      </w:r>
    </w:p>
    <w:p w14:paraId="4F24D303" w14:textId="08A6F074" w:rsidR="00F44C18" w:rsidRDefault="00657B63" w:rsidP="0011654A">
      <w:pPr>
        <w:pStyle w:val="Nessunaspaziatura"/>
      </w:pPr>
      <w:r>
        <w:t xml:space="preserve">€ </w:t>
      </w:r>
      <w:r w:rsidRPr="00657B63">
        <w:t>64</w:t>
      </w:r>
      <w:r>
        <w:t>˙</w:t>
      </w:r>
      <w:r w:rsidRPr="00657B63">
        <w:t>096</w:t>
      </w:r>
      <w:r>
        <w:t>,</w:t>
      </w:r>
      <w:r w:rsidRPr="00657B63">
        <w:t>96</w:t>
      </w:r>
      <w:r>
        <w:t xml:space="preserve"> e € </w:t>
      </w:r>
      <w:r w:rsidRPr="00657B63">
        <w:t>64</w:t>
      </w:r>
      <w:r>
        <w:t>˙</w:t>
      </w:r>
      <w:r w:rsidRPr="00657B63">
        <w:t>021</w:t>
      </w:r>
      <w:r>
        <w:t>,</w:t>
      </w:r>
      <w:r w:rsidRPr="00657B63">
        <w:t>33</w:t>
      </w:r>
      <w:r>
        <w:t xml:space="preserve">). Il mese con il </w:t>
      </w:r>
      <w:r w:rsidRPr="00DF1F76">
        <w:rPr>
          <w:b/>
          <w:bCs/>
        </w:rPr>
        <w:t>ricavo minore</w:t>
      </w:r>
      <w:r>
        <w:t xml:space="preserve"> è stato </w:t>
      </w:r>
      <w:r w:rsidRPr="00DF1F76">
        <w:rPr>
          <w:b/>
          <w:bCs/>
        </w:rPr>
        <w:t>luglio</w:t>
      </w:r>
      <w:r>
        <w:t xml:space="preserve"> (€ </w:t>
      </w:r>
      <w:r w:rsidRPr="00657B63">
        <w:t>28</w:t>
      </w:r>
      <w:r>
        <w:t>˙</w:t>
      </w:r>
      <w:r w:rsidRPr="00657B63">
        <w:t>844</w:t>
      </w:r>
      <w:r>
        <w:t>,</w:t>
      </w:r>
      <w:r w:rsidRPr="00657B63">
        <w:t>91</w:t>
      </w:r>
      <w:r>
        <w:t xml:space="preserve">). </w:t>
      </w:r>
    </w:p>
    <w:p w14:paraId="6F25E4A7" w14:textId="333A8AE9" w:rsidR="00BA59F4" w:rsidRDefault="00BA59F4" w:rsidP="0011654A">
      <w:pPr>
        <w:pStyle w:val="Nessunaspaziatura"/>
      </w:pPr>
      <w:r>
        <w:t>Si osserva</w:t>
      </w:r>
      <w:r w:rsidR="00F44C18">
        <w:t xml:space="preserve"> inoltre</w:t>
      </w:r>
      <w:r>
        <w:t xml:space="preserve"> come l’andamento sia</w:t>
      </w:r>
      <w:r w:rsidR="006D4412">
        <w:t xml:space="preserve"> stato</w:t>
      </w:r>
      <w:r>
        <w:t xml:space="preserve"> costante nei mesi da febbraio a maggio e da settembre a dicembre, picchi minimi si osservano invece nel mese di febbraio e luglio.</w:t>
      </w:r>
      <w:r w:rsidR="006D4412">
        <w:t xml:space="preserve"> In definitiva il mese di</w:t>
      </w:r>
      <w:r>
        <w:t xml:space="preserve"> </w:t>
      </w:r>
      <w:r w:rsidRPr="00F44C18">
        <w:rPr>
          <w:b/>
          <w:bCs/>
        </w:rPr>
        <w:t>agosto</w:t>
      </w:r>
      <w:r>
        <w:t xml:space="preserve"> si conferma essere il mese migliore per le vendite. (vedi query 15, il mese migliore per le vendite).</w:t>
      </w:r>
      <w:r w:rsidR="0095669C">
        <w:t xml:space="preserve"> Riveliamo inoltre un rapporto inversamente proporzionale con le registrazioni dei clienti, in </w:t>
      </w:r>
      <w:r w:rsidR="0095669C" w:rsidRPr="0011654A">
        <w:lastRenderedPageBreak/>
        <w:t>cui si registra un picco nel mese di luglio. Occorrerebbe condurre un’ulteriore analisi per capire la natura di questa relazione.</w:t>
      </w:r>
      <w:r w:rsidR="0095669C">
        <w:t xml:space="preserve"> </w:t>
      </w:r>
    </w:p>
    <w:p w14:paraId="606D3625" w14:textId="4F74CEA6" w:rsidR="00F44C18" w:rsidRDefault="00F44C18" w:rsidP="00BA59F4">
      <w:pPr>
        <w:spacing w:after="0" w:line="240" w:lineRule="auto"/>
        <w:textAlignment w:val="baseline"/>
        <w:rPr>
          <w:rFonts w:ascii="Arial" w:hAnsi="Arial" w:cs="Arial"/>
        </w:rPr>
      </w:pPr>
    </w:p>
    <w:p w14:paraId="498542E8" w14:textId="4F28A6EC" w:rsidR="00F44C18" w:rsidRDefault="0095669C" w:rsidP="00BA59F4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97504" behindDoc="0" locked="0" layoutInCell="1" allowOverlap="1" wp14:anchorId="5C1DC87F" wp14:editId="659885CC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6111240" cy="2796540"/>
            <wp:effectExtent l="0" t="0" r="3810" b="3810"/>
            <wp:wrapTopAndBottom/>
            <wp:docPr id="1623111954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457A2312-2F21-B26E-A6C9-2780D161EE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2B073" w14:textId="6045FC4B" w:rsidR="001E661C" w:rsidRDefault="001E661C" w:rsidP="00BA59F4">
      <w:pPr>
        <w:spacing w:after="0" w:line="240" w:lineRule="auto"/>
        <w:textAlignment w:val="baseline"/>
        <w:rPr>
          <w:rFonts w:ascii="Arial" w:hAnsi="Arial" w:cs="Arial"/>
        </w:rPr>
      </w:pPr>
    </w:p>
    <w:p w14:paraId="5031FDDB" w14:textId="6ABCB8C2" w:rsidR="001E661C" w:rsidRPr="00C816AC" w:rsidRDefault="001E661C" w:rsidP="00BA59F4">
      <w:pPr>
        <w:spacing w:after="0" w:line="240" w:lineRule="auto"/>
        <w:textAlignment w:val="baseline"/>
        <w:rPr>
          <w:rFonts w:ascii="Arial" w:hAnsi="Arial" w:cs="Arial"/>
        </w:rPr>
      </w:pPr>
    </w:p>
    <w:p w14:paraId="13F22DF6" w14:textId="77777777" w:rsidR="00B5797F" w:rsidRDefault="00B5797F" w:rsidP="0011654A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Per un ulteriore approfondimento è</w:t>
      </w:r>
      <w:r w:rsidR="00F160B3">
        <w:rPr>
          <w:rFonts w:eastAsia="Times New Roman"/>
          <w:lang w:eastAsia="it-IT"/>
        </w:rPr>
        <w:t xml:space="preserve"> stato creato un grafico aggiuntivo </w:t>
      </w:r>
      <w:r w:rsidR="009E6A53">
        <w:rPr>
          <w:rFonts w:eastAsia="Times New Roman"/>
          <w:lang w:eastAsia="it-IT"/>
        </w:rPr>
        <w:t xml:space="preserve">che mostra </w:t>
      </w:r>
      <w:r w:rsidR="00806E05">
        <w:rPr>
          <w:rFonts w:eastAsia="Times New Roman"/>
          <w:lang w:eastAsia="it-IT"/>
        </w:rPr>
        <w:t xml:space="preserve">l’andamento delle vendite raggruppato per </w:t>
      </w:r>
      <w:r>
        <w:rPr>
          <w:rFonts w:eastAsia="Times New Roman"/>
          <w:lang w:eastAsia="it-IT"/>
        </w:rPr>
        <w:t xml:space="preserve">categoria (analisi </w:t>
      </w:r>
      <w:proofErr w:type="gramStart"/>
      <w:r>
        <w:rPr>
          <w:rFonts w:eastAsia="Times New Roman"/>
          <w:lang w:eastAsia="it-IT"/>
        </w:rPr>
        <w:t>4</w:t>
      </w:r>
      <w:proofErr w:type="gramEnd"/>
      <w:r>
        <w:rPr>
          <w:rFonts w:eastAsia="Times New Roman"/>
          <w:lang w:eastAsia="it-IT"/>
        </w:rPr>
        <w:t xml:space="preserve"> Excel).</w:t>
      </w:r>
    </w:p>
    <w:p w14:paraId="0171AE53" w14:textId="0202AB48" w:rsidR="001245C8" w:rsidRDefault="0095669C" w:rsidP="00B5797F">
      <w:pPr>
        <w:spacing w:after="24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798528" behindDoc="0" locked="0" layoutInCell="1" allowOverlap="1" wp14:anchorId="706AE0AD" wp14:editId="7FB1A3BF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6118860" cy="3832860"/>
            <wp:effectExtent l="0" t="0" r="15240" b="15240"/>
            <wp:wrapTopAndBottom/>
            <wp:docPr id="765026945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965DB79C-60D2-596A-344D-C63C436CA1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DC092" w14:textId="0D57F29A" w:rsidR="001245C8" w:rsidRDefault="001245C8" w:rsidP="00C255EE">
      <w:pPr>
        <w:spacing w:after="240" w:line="240" w:lineRule="auto"/>
        <w:rPr>
          <w:rFonts w:ascii="Arial" w:eastAsia="Times New Roman" w:hAnsi="Arial" w:cs="Arial"/>
          <w:color w:val="000000"/>
          <w:lang w:eastAsia="it-IT"/>
        </w:rPr>
      </w:pPr>
    </w:p>
    <w:p w14:paraId="4E3C43D3" w14:textId="77777777" w:rsidR="0095669C" w:rsidRDefault="0095669C" w:rsidP="00C255EE">
      <w:pPr>
        <w:spacing w:after="240" w:line="240" w:lineRule="auto"/>
        <w:rPr>
          <w:rFonts w:ascii="Arial" w:eastAsia="Times New Roman" w:hAnsi="Arial" w:cs="Arial"/>
          <w:color w:val="000000"/>
          <w:lang w:eastAsia="it-IT"/>
        </w:rPr>
      </w:pPr>
    </w:p>
    <w:p w14:paraId="7F45DF42" w14:textId="77777777" w:rsidR="0095669C" w:rsidRDefault="0095669C" w:rsidP="00C255EE">
      <w:pPr>
        <w:spacing w:after="240" w:line="240" w:lineRule="auto"/>
        <w:rPr>
          <w:rFonts w:ascii="Arial" w:eastAsia="Times New Roman" w:hAnsi="Arial" w:cs="Arial"/>
          <w:color w:val="000000"/>
          <w:lang w:eastAsia="it-IT"/>
        </w:rPr>
      </w:pPr>
    </w:p>
    <w:p w14:paraId="39858672" w14:textId="77777777" w:rsidR="0095669C" w:rsidRDefault="0095669C" w:rsidP="00C255EE">
      <w:pPr>
        <w:spacing w:after="240" w:line="240" w:lineRule="auto"/>
        <w:rPr>
          <w:rFonts w:ascii="Arial" w:eastAsia="Times New Roman" w:hAnsi="Arial" w:cs="Arial"/>
          <w:color w:val="000000"/>
          <w:lang w:eastAsia="it-IT"/>
        </w:rPr>
      </w:pPr>
    </w:p>
    <w:p w14:paraId="1B01E178" w14:textId="250B3C60" w:rsidR="00116C4C" w:rsidRDefault="0095669C" w:rsidP="0011654A">
      <w:pPr>
        <w:pStyle w:val="Nessunaspaziatura"/>
        <w:rPr>
          <w:rFonts w:eastAsia="Times New Roman"/>
          <w:lang w:eastAsia="it-IT"/>
        </w:rPr>
      </w:pPr>
      <w:r>
        <w:rPr>
          <w:noProof/>
        </w:rPr>
        <w:drawing>
          <wp:anchor distT="0" distB="0" distL="114300" distR="114300" simplePos="0" relativeHeight="251799552" behindDoc="0" locked="0" layoutInCell="1" allowOverlap="1" wp14:anchorId="1000DC3E" wp14:editId="3D9DEF00">
            <wp:simplePos x="0" y="0"/>
            <wp:positionH relativeFrom="column">
              <wp:posOffset>-3810</wp:posOffset>
            </wp:positionH>
            <wp:positionV relativeFrom="paragraph">
              <wp:posOffset>791845</wp:posOffset>
            </wp:positionV>
            <wp:extent cx="6090285" cy="3192780"/>
            <wp:effectExtent l="0" t="0" r="5715" b="7620"/>
            <wp:wrapTopAndBottom/>
            <wp:docPr id="1681889219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D9824BD2-77D9-F023-AB35-76297C7811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V relativeFrom="margin">
              <wp14:pctHeight>0</wp14:pctHeight>
            </wp14:sizeRelV>
          </wp:anchor>
        </w:drawing>
      </w:r>
      <w:r w:rsidR="00116C4C">
        <w:rPr>
          <w:rFonts w:eastAsia="Times New Roman"/>
          <w:lang w:eastAsia="it-IT"/>
        </w:rPr>
        <w:t>È stata condotta poi un’analisi degli acquisti dei clienti nel tempo, focalizzandosi sui trimestri dell’anno 2022</w:t>
      </w:r>
      <w:r>
        <w:rPr>
          <w:rFonts w:eastAsia="Times New Roman"/>
          <w:lang w:eastAsia="it-IT"/>
        </w:rPr>
        <w:t xml:space="preserve"> </w:t>
      </w:r>
      <w:r w:rsidR="00116C4C">
        <w:rPr>
          <w:rFonts w:eastAsia="Times New Roman"/>
          <w:lang w:eastAsia="it-IT"/>
        </w:rPr>
        <w:t xml:space="preserve">(analisi 6 </w:t>
      </w:r>
      <w:r w:rsidR="00DF1F76">
        <w:rPr>
          <w:rFonts w:eastAsia="Times New Roman"/>
          <w:lang w:eastAsia="it-IT"/>
        </w:rPr>
        <w:t>Excel</w:t>
      </w:r>
      <w:r w:rsidR="00116C4C">
        <w:rPr>
          <w:rFonts w:eastAsia="Times New Roman"/>
          <w:lang w:eastAsia="it-IT"/>
        </w:rPr>
        <w:t>)</w:t>
      </w:r>
      <w:r>
        <w:rPr>
          <w:rFonts w:eastAsia="Times New Roman"/>
          <w:lang w:eastAsia="it-IT"/>
        </w:rPr>
        <w:t>.</w:t>
      </w:r>
      <w:r w:rsidR="00116C4C">
        <w:rPr>
          <w:rFonts w:eastAsia="Times New Roman"/>
          <w:lang w:eastAsia="it-IT"/>
        </w:rPr>
        <w:t xml:space="preserve"> </w:t>
      </w:r>
      <w:r>
        <w:rPr>
          <w:rFonts w:eastAsia="Times New Roman"/>
          <w:lang w:eastAsia="it-IT"/>
        </w:rPr>
        <w:t>D</w:t>
      </w:r>
      <w:r w:rsidR="00116C4C">
        <w:rPr>
          <w:rFonts w:eastAsia="Times New Roman"/>
          <w:lang w:eastAsia="it-IT"/>
        </w:rPr>
        <w:t xml:space="preserve">al </w:t>
      </w:r>
      <w:r>
        <w:rPr>
          <w:rFonts w:eastAsia="Times New Roman"/>
          <w:lang w:eastAsia="it-IT"/>
        </w:rPr>
        <w:t>g</w:t>
      </w:r>
      <w:r w:rsidR="00116C4C">
        <w:rPr>
          <w:rFonts w:eastAsia="Times New Roman"/>
          <w:lang w:eastAsia="it-IT"/>
        </w:rPr>
        <w:t xml:space="preserve">rafico si può osservare come il </w:t>
      </w:r>
      <w:r w:rsidR="00DF1F76" w:rsidRPr="00DF1F76">
        <w:rPr>
          <w:rFonts w:eastAsia="Times New Roman"/>
          <w:b/>
          <w:bCs/>
          <w:lang w:eastAsia="it-IT"/>
        </w:rPr>
        <w:t>secondo</w:t>
      </w:r>
      <w:r w:rsidR="00116C4C" w:rsidRPr="00DF1F76">
        <w:rPr>
          <w:rFonts w:eastAsia="Times New Roman"/>
          <w:b/>
          <w:bCs/>
          <w:lang w:eastAsia="it-IT"/>
        </w:rPr>
        <w:t xml:space="preserve"> trimestre</w:t>
      </w:r>
      <w:r w:rsidR="00116C4C">
        <w:rPr>
          <w:rFonts w:eastAsia="Times New Roman"/>
          <w:lang w:eastAsia="it-IT"/>
        </w:rPr>
        <w:t xml:space="preserve"> </w:t>
      </w:r>
      <w:r w:rsidR="00DF1F76">
        <w:rPr>
          <w:rFonts w:eastAsia="Times New Roman"/>
          <w:lang w:eastAsia="it-IT"/>
        </w:rPr>
        <w:t>sia</w:t>
      </w:r>
      <w:r w:rsidR="00116C4C">
        <w:rPr>
          <w:rFonts w:eastAsia="Times New Roman"/>
          <w:lang w:eastAsia="it-IT"/>
        </w:rPr>
        <w:t xml:space="preserve"> per l’azienda il più redditizio, con un ricavo di</w:t>
      </w:r>
      <w:r w:rsidR="00D24CA5">
        <w:rPr>
          <w:rFonts w:eastAsia="Times New Roman"/>
          <w:lang w:eastAsia="it-IT"/>
        </w:rPr>
        <w:t xml:space="preserve"> €</w:t>
      </w:r>
      <w:r w:rsidR="00116C4C">
        <w:rPr>
          <w:rFonts w:eastAsia="Times New Roman"/>
          <w:lang w:eastAsia="it-IT"/>
        </w:rPr>
        <w:t xml:space="preserve"> 184˙0</w:t>
      </w:r>
      <w:r w:rsidR="00D24CA5">
        <w:rPr>
          <w:rFonts w:eastAsia="Times New Roman"/>
          <w:lang w:eastAsia="it-IT"/>
        </w:rPr>
        <w:t xml:space="preserve">04 </w:t>
      </w:r>
      <w:r w:rsidR="00116C4C">
        <w:rPr>
          <w:rFonts w:eastAsia="Times New Roman"/>
          <w:lang w:eastAsia="it-IT"/>
        </w:rPr>
        <w:t>mentre il trimestre meno redditizio è stat</w:t>
      </w:r>
      <w:r w:rsidR="00D24CA5">
        <w:rPr>
          <w:rFonts w:eastAsia="Times New Roman"/>
          <w:lang w:eastAsia="it-IT"/>
        </w:rPr>
        <w:t xml:space="preserve">o il </w:t>
      </w:r>
      <w:r w:rsidR="00DF1F76" w:rsidRPr="00DF1F76">
        <w:rPr>
          <w:rFonts w:eastAsia="Times New Roman"/>
          <w:b/>
          <w:bCs/>
          <w:lang w:eastAsia="it-IT"/>
        </w:rPr>
        <w:t>primo</w:t>
      </w:r>
      <w:r w:rsidR="00DF1F76">
        <w:rPr>
          <w:rFonts w:eastAsia="Times New Roman"/>
          <w:lang w:eastAsia="it-IT"/>
        </w:rPr>
        <w:t>,</w:t>
      </w:r>
      <w:r w:rsidR="00D24CA5">
        <w:rPr>
          <w:rFonts w:eastAsia="Times New Roman"/>
          <w:lang w:eastAsia="it-IT"/>
        </w:rPr>
        <w:t xml:space="preserve"> con un ricavo di €147˙950. </w:t>
      </w:r>
    </w:p>
    <w:p w14:paraId="33CF3B19" w14:textId="7A49F70D" w:rsidR="00102B1E" w:rsidRDefault="00102B1E" w:rsidP="00E643FC">
      <w:pPr>
        <w:spacing w:after="240" w:line="240" w:lineRule="auto"/>
        <w:rPr>
          <w:rFonts w:ascii="Arial" w:eastAsia="Times New Roman" w:hAnsi="Arial" w:cs="Arial"/>
          <w:color w:val="000000"/>
          <w:lang w:eastAsia="it-IT"/>
        </w:rPr>
      </w:pPr>
    </w:p>
    <w:p w14:paraId="2B3822DA" w14:textId="77777777" w:rsidR="00270CFA" w:rsidRDefault="0095669C" w:rsidP="0011654A">
      <w:pPr>
        <w:pStyle w:val="Nessunaspaziatura"/>
        <w:rPr>
          <w:rFonts w:eastAsia="Times New Roman"/>
          <w:lang w:eastAsia="it-IT"/>
        </w:rPr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2164A16B" wp14:editId="4BECF4B1">
            <wp:simplePos x="0" y="0"/>
            <wp:positionH relativeFrom="margin">
              <wp:align>right</wp:align>
            </wp:positionH>
            <wp:positionV relativeFrom="paragraph">
              <wp:posOffset>1120140</wp:posOffset>
            </wp:positionV>
            <wp:extent cx="6120130" cy="3581400"/>
            <wp:effectExtent l="0" t="0" r="13970" b="0"/>
            <wp:wrapTopAndBottom/>
            <wp:docPr id="234157445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040026D4-4B1D-3E72-6118-76799A19A0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V relativeFrom="margin">
              <wp14:pctHeight>0</wp14:pctHeight>
            </wp14:sizeRelV>
          </wp:anchor>
        </w:drawing>
      </w:r>
      <w:r w:rsidR="00F40D5E">
        <w:rPr>
          <w:rFonts w:eastAsia="Times New Roman"/>
          <w:lang w:eastAsia="it-IT"/>
        </w:rPr>
        <w:t xml:space="preserve">Infine, è stata calcolata la variazione </w:t>
      </w:r>
      <w:r w:rsidR="00270CFA">
        <w:rPr>
          <w:rFonts w:eastAsia="Times New Roman"/>
          <w:lang w:eastAsia="it-IT"/>
        </w:rPr>
        <w:t>mensile d</w:t>
      </w:r>
      <w:r w:rsidR="00F40D5E">
        <w:rPr>
          <w:rFonts w:eastAsia="Times New Roman"/>
          <w:lang w:eastAsia="it-IT"/>
        </w:rPr>
        <w:t>elle vendite,</w:t>
      </w:r>
      <w:r w:rsidR="00270CFA">
        <w:rPr>
          <w:rFonts w:eastAsia="Times New Roman"/>
          <w:lang w:eastAsia="it-IT"/>
        </w:rPr>
        <w:t xml:space="preserve"> non tenendo in conto il mese di gennaio in quanto non disponiamo dei dati dell’anno 2021. </w:t>
      </w:r>
    </w:p>
    <w:p w14:paraId="4789976A" w14:textId="7806780A" w:rsidR="00C255EE" w:rsidRPr="0095669C" w:rsidRDefault="00F40D5E" w:rsidP="0011654A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Dal</w:t>
      </w:r>
      <w:r w:rsidR="00CE45C4">
        <w:rPr>
          <w:rFonts w:eastAsia="Times New Roman"/>
          <w:lang w:eastAsia="it-IT"/>
        </w:rPr>
        <w:t xml:space="preserve"> grafico</w:t>
      </w:r>
      <w:r>
        <w:rPr>
          <w:rFonts w:eastAsia="Times New Roman"/>
          <w:lang w:eastAsia="it-IT"/>
        </w:rPr>
        <w:t xml:space="preserve"> (query9)</w:t>
      </w:r>
      <w:r w:rsidR="00E643FC">
        <w:rPr>
          <w:rFonts w:eastAsia="Times New Roman"/>
          <w:lang w:eastAsia="it-IT"/>
        </w:rPr>
        <w:t xml:space="preserve"> </w:t>
      </w:r>
      <w:r>
        <w:rPr>
          <w:rFonts w:eastAsia="Times New Roman"/>
          <w:lang w:eastAsia="it-IT"/>
        </w:rPr>
        <w:t>è possibile notare</w:t>
      </w:r>
      <w:r w:rsidR="00E643FC">
        <w:rPr>
          <w:rFonts w:eastAsia="Times New Roman"/>
          <w:lang w:eastAsia="it-IT"/>
        </w:rPr>
        <w:t>,</w:t>
      </w:r>
      <w:r w:rsidR="00270CFA">
        <w:rPr>
          <w:rFonts w:eastAsia="Times New Roman"/>
          <w:lang w:eastAsia="it-IT"/>
        </w:rPr>
        <w:t xml:space="preserve"> come il terzo trimestre sia quello che presenta variazioni più significative, avendo sia il picco minimo a luglio che il massimo ad agosto.</w:t>
      </w:r>
    </w:p>
    <w:p w14:paraId="47058B15" w14:textId="77777777" w:rsidR="00F63F67" w:rsidRDefault="00F63F67" w:rsidP="00C255EE">
      <w:pPr>
        <w:rPr>
          <w:b/>
          <w:bCs/>
        </w:rPr>
      </w:pPr>
    </w:p>
    <w:p w14:paraId="5E51A3D1" w14:textId="114601E1" w:rsidR="00F63F67" w:rsidRDefault="00F63F67" w:rsidP="00262A9D">
      <w:pPr>
        <w:pStyle w:val="Titolo1"/>
      </w:pPr>
      <w:r w:rsidRPr="00270CFA">
        <w:lastRenderedPageBreak/>
        <w:t>CONCLUSIONI</w:t>
      </w:r>
    </w:p>
    <w:p w14:paraId="13EAC9FD" w14:textId="77777777" w:rsidR="0011654A" w:rsidRPr="0011654A" w:rsidRDefault="0011654A" w:rsidP="0011654A"/>
    <w:p w14:paraId="776024F4" w14:textId="73FD01A1" w:rsidR="00C57599" w:rsidRDefault="00C57599" w:rsidP="00C57599">
      <w:pPr>
        <w:pStyle w:val="Nessunaspaziatura"/>
      </w:pPr>
      <w:r>
        <w:t>Dalle indagini sulle categorie, n</w:t>
      </w:r>
      <w:r w:rsidR="00195A35">
        <w:t xml:space="preserve">on </w:t>
      </w:r>
      <w:r w:rsidR="001E0168">
        <w:t>è emersa</w:t>
      </w:r>
      <w:r w:rsidR="00195A35">
        <w:t xml:space="preserve"> nessuna categoria </w:t>
      </w:r>
      <w:r w:rsidR="001E0168">
        <w:t>con un ricavo nettamente superiore</w:t>
      </w:r>
      <w:r w:rsidR="00195A35">
        <w:t xml:space="preserve"> rispetto alle altre</w:t>
      </w:r>
      <w:r w:rsidR="001E0168">
        <w:t>.</w:t>
      </w:r>
      <w:r w:rsidR="0001715A" w:rsidRPr="0001715A">
        <w:t xml:space="preserve"> </w:t>
      </w:r>
      <w:r w:rsidR="0001715A">
        <w:t>In ogni caso, v</w:t>
      </w:r>
      <w:r w:rsidR="0001715A">
        <w:t>isto che</w:t>
      </w:r>
      <w:r w:rsidR="001E0168">
        <w:t xml:space="preserve"> comunque la categoria libri rappresenta, anche se di poco, quella più venduta,</w:t>
      </w:r>
      <w:r w:rsidR="0001715A">
        <w:t xml:space="preserve"> si potrebbe provare ad investire su una pubblicità maggiore per le altre categorie, aumentandone la </w:t>
      </w:r>
      <w:r w:rsidR="0001715A">
        <w:t>visibilità.</w:t>
      </w:r>
      <w:r w:rsidR="001E0168">
        <w:t xml:space="preserve"> Per </w:t>
      </w:r>
      <w:proofErr w:type="spellStart"/>
      <w:r w:rsidR="001E0168" w:rsidRPr="001E0168">
        <w:rPr>
          <w:i/>
          <w:iCs/>
        </w:rPr>
        <w:t>Cioccorane</w:t>
      </w:r>
      <w:proofErr w:type="spellEnd"/>
      <w:r w:rsidR="001E0168">
        <w:rPr>
          <w:i/>
          <w:iCs/>
        </w:rPr>
        <w:t>,</w:t>
      </w:r>
      <w:r w:rsidR="001E0168" w:rsidRPr="001E0168">
        <w:rPr>
          <w:i/>
          <w:iCs/>
        </w:rPr>
        <w:t xml:space="preserve"> </w:t>
      </w:r>
      <w:r w:rsidR="001E0168">
        <w:t>l</w:t>
      </w:r>
      <w:r>
        <w:t>’e</w:t>
      </w:r>
      <w:r w:rsidR="00270CFA" w:rsidRPr="00270CFA">
        <w:t>ccessiva diversificazione</w:t>
      </w:r>
      <w:r>
        <w:t xml:space="preserve"> delle merci,</w:t>
      </w:r>
      <w:r w:rsidR="00270CFA" w:rsidRPr="00270CFA">
        <w:t xml:space="preserve"> invece che </w:t>
      </w:r>
      <w:r w:rsidR="001E0168">
        <w:t>rappresentare</w:t>
      </w:r>
      <w:r w:rsidR="00270CFA" w:rsidRPr="00270CFA">
        <w:t xml:space="preserve"> un punto di forza</w:t>
      </w:r>
      <w:r>
        <w:t xml:space="preserve"> potrebbe </w:t>
      </w:r>
      <w:r w:rsidR="001E0168">
        <w:t>invece essere</w:t>
      </w:r>
      <w:r>
        <w:t xml:space="preserve"> un</w:t>
      </w:r>
      <w:r w:rsidR="00270CFA" w:rsidRPr="00270CFA">
        <w:t xml:space="preserve"> punto di debolezza</w:t>
      </w:r>
      <w:r>
        <w:t>,</w:t>
      </w:r>
      <w:r w:rsidR="00195A35">
        <w:t xml:space="preserve"> in quanto i ricavi totali non compensano</w:t>
      </w:r>
      <w:r>
        <w:t xml:space="preserve"> affatto</w:t>
      </w:r>
      <w:r w:rsidR="00195A35">
        <w:t xml:space="preserve"> i costi di magazzino</w:t>
      </w:r>
      <w:r>
        <w:t>.</w:t>
      </w:r>
    </w:p>
    <w:p w14:paraId="20E4A637" w14:textId="4A6D452F" w:rsidR="00717159" w:rsidRDefault="00C57599" w:rsidP="0011654A">
      <w:pPr>
        <w:pStyle w:val="Nessunaspaziatura"/>
      </w:pPr>
      <w:r>
        <w:rPr>
          <w:rFonts w:eastAsia="Times New Roman"/>
          <w:color w:val="000000"/>
          <w:lang w:eastAsia="it-IT"/>
        </w:rPr>
        <w:t xml:space="preserve">Infatti, </w:t>
      </w:r>
      <w:r w:rsidR="001E0168">
        <w:rPr>
          <w:rFonts w:eastAsia="Times New Roman"/>
          <w:color w:val="000000"/>
          <w:lang w:eastAsia="it-IT"/>
        </w:rPr>
        <w:t>quest’ultimi</w:t>
      </w:r>
      <w:r>
        <w:rPr>
          <w:rFonts w:eastAsia="Times New Roman"/>
          <w:color w:val="000000"/>
          <w:lang w:eastAsia="it-IT"/>
        </w:rPr>
        <w:t xml:space="preserve"> risultano insostenibili se messi in relazione ai ricavi</w:t>
      </w:r>
      <w:r w:rsidR="001E0168">
        <w:rPr>
          <w:rFonts w:eastAsia="Times New Roman"/>
          <w:color w:val="000000"/>
          <w:lang w:eastAsia="it-IT"/>
        </w:rPr>
        <w:t>, con il venduto che</w:t>
      </w:r>
      <w:r>
        <w:rPr>
          <w:rFonts w:eastAsia="Times New Roman"/>
          <w:color w:val="000000"/>
          <w:lang w:eastAsia="it-IT"/>
        </w:rPr>
        <w:t xml:space="preserve"> </w:t>
      </w:r>
      <w:r w:rsidRPr="29545E6D">
        <w:rPr>
          <w:rFonts w:eastAsia="Times New Roman"/>
          <w:color w:val="000000" w:themeColor="text1"/>
          <w:lang w:eastAsia="it-IT"/>
        </w:rPr>
        <w:t xml:space="preserve">rappresenta in proporzione </w:t>
      </w:r>
      <w:r>
        <w:rPr>
          <w:rFonts w:eastAsia="Times New Roman"/>
          <w:color w:val="000000" w:themeColor="text1"/>
          <w:lang w:eastAsia="it-IT"/>
        </w:rPr>
        <w:t>l’</w:t>
      </w:r>
      <w:r w:rsidRPr="29545E6D">
        <w:rPr>
          <w:rFonts w:eastAsia="Times New Roman"/>
          <w:color w:val="000000" w:themeColor="text1"/>
          <w:lang w:eastAsia="it-IT"/>
        </w:rPr>
        <w:t>1% del valore del magazzino</w:t>
      </w:r>
      <w:r>
        <w:rPr>
          <w:rFonts w:eastAsia="Times New Roman"/>
          <w:color w:val="000000" w:themeColor="text1"/>
          <w:lang w:eastAsia="it-IT"/>
        </w:rPr>
        <w:t xml:space="preserve">. Per diminuire i costi del magazzino e per compensare i mesi in cui </w:t>
      </w:r>
      <w:r>
        <w:rPr>
          <w:rFonts w:eastAsia="Times New Roman"/>
          <w:color w:val="000000" w:themeColor="text1"/>
          <w:lang w:eastAsia="it-IT"/>
        </w:rPr>
        <w:t xml:space="preserve">si </w:t>
      </w:r>
      <w:r>
        <w:rPr>
          <w:rFonts w:eastAsia="Times New Roman"/>
          <w:color w:val="000000" w:themeColor="text1"/>
          <w:lang w:eastAsia="it-IT"/>
        </w:rPr>
        <w:t xml:space="preserve">sono </w:t>
      </w:r>
      <w:r>
        <w:rPr>
          <w:rFonts w:eastAsia="Times New Roman"/>
          <w:color w:val="000000" w:themeColor="text1"/>
          <w:lang w:eastAsia="it-IT"/>
        </w:rPr>
        <w:t xml:space="preserve">registrate meno </w:t>
      </w:r>
      <w:r>
        <w:rPr>
          <w:rFonts w:eastAsia="Times New Roman"/>
          <w:color w:val="000000" w:themeColor="text1"/>
          <w:lang w:eastAsia="it-IT"/>
        </w:rPr>
        <w:t>vendite, si può valutare di fare delle offerte, considerando anche che i</w:t>
      </w:r>
      <w:r w:rsidR="001E0168">
        <w:rPr>
          <w:rFonts w:eastAsia="Times New Roman"/>
          <w:color w:val="000000" w:themeColor="text1"/>
          <w:lang w:eastAsia="it-IT"/>
        </w:rPr>
        <w:t>l prezzo unitario dei singoli</w:t>
      </w:r>
      <w:r>
        <w:rPr>
          <w:rFonts w:eastAsia="Times New Roman"/>
          <w:color w:val="000000" w:themeColor="text1"/>
          <w:lang w:eastAsia="it-IT"/>
        </w:rPr>
        <w:t xml:space="preserve"> prodotti </w:t>
      </w:r>
      <w:r w:rsidR="001E0168">
        <w:rPr>
          <w:rFonts w:eastAsia="Times New Roman"/>
          <w:color w:val="000000" w:themeColor="text1"/>
          <w:lang w:eastAsia="it-IT"/>
        </w:rPr>
        <w:t>è</w:t>
      </w:r>
      <w:r>
        <w:rPr>
          <w:rFonts w:eastAsia="Times New Roman"/>
          <w:color w:val="000000" w:themeColor="text1"/>
          <w:lang w:eastAsia="it-IT"/>
        </w:rPr>
        <w:t xml:space="preserve"> molto elevati. </w:t>
      </w:r>
    </w:p>
    <w:p w14:paraId="7CC15AE2" w14:textId="77777777" w:rsidR="001E0168" w:rsidRDefault="001E0168" w:rsidP="0011654A">
      <w:pPr>
        <w:pStyle w:val="Nessunaspaziatura"/>
      </w:pPr>
    </w:p>
    <w:p w14:paraId="47832709" w14:textId="4A53FCD7" w:rsidR="001E0168" w:rsidRPr="001E0168" w:rsidRDefault="001E0168" w:rsidP="0011654A">
      <w:pPr>
        <w:pStyle w:val="Nessunaspaziatura"/>
        <w:rPr>
          <w:rFonts w:eastAsia="Times New Roman"/>
          <w:color w:val="000000"/>
          <w:lang w:eastAsia="it-IT"/>
        </w:rPr>
      </w:pPr>
      <w:r>
        <w:t>Si suggerisce di fare una campagna di sconti mirata,</w:t>
      </w:r>
      <w:r w:rsidRPr="001E0168">
        <w:t xml:space="preserve"> </w:t>
      </w:r>
      <w:r>
        <w:t xml:space="preserve">una volta individuati </w:t>
      </w:r>
      <w:r>
        <w:t>i clienti</w:t>
      </w:r>
      <w:r>
        <w:t xml:space="preserve"> che hanno fatto più acquisti e che hanno speso di più</w:t>
      </w:r>
      <w:r>
        <w:t xml:space="preserve">. Inoltre, per incentivare gli acquisti, dato </w:t>
      </w:r>
      <w:r w:rsidRPr="005871E8">
        <w:t>la maggior parte dei clienti registrati non ha ancora effettuato alcuna transazione</w:t>
      </w:r>
      <w:r>
        <w:t>, si potrebbe pensare di aggiungere uno sconto ulteriore per chi effettua la prima transazione</w:t>
      </w:r>
      <w:r>
        <w:t>.</w:t>
      </w:r>
    </w:p>
    <w:p w14:paraId="265909F5" w14:textId="77777777" w:rsidR="0001715A" w:rsidRPr="0001715A" w:rsidRDefault="0001715A" w:rsidP="0011654A">
      <w:pPr>
        <w:pStyle w:val="Nessunaspaziatura"/>
        <w:rPr>
          <w:rFonts w:eastAsia="Times New Roman"/>
          <w:color w:val="000000" w:themeColor="text1"/>
          <w:lang w:eastAsia="it-IT"/>
        </w:rPr>
      </w:pPr>
    </w:p>
    <w:p w14:paraId="25B2E862" w14:textId="77777777" w:rsidR="00195A35" w:rsidRDefault="00195A35" w:rsidP="0011654A">
      <w:pPr>
        <w:pStyle w:val="Nessunaspaziatura"/>
      </w:pPr>
      <w:r>
        <w:t>La valutazione dei prodotti risulta inoltre sotto la media per tutte le categorie.</w:t>
      </w:r>
    </w:p>
    <w:p w14:paraId="00D2D73F" w14:textId="77777777" w:rsidR="00195A35" w:rsidRDefault="00195A35" w:rsidP="0011654A">
      <w:pPr>
        <w:pStyle w:val="Nessunaspaziatura"/>
        <w:rPr>
          <w:rFonts w:eastAsia="Times New Roman"/>
          <w:color w:val="000000"/>
          <w:lang w:eastAsia="it-IT"/>
        </w:rPr>
      </w:pPr>
      <w:r>
        <w:t xml:space="preserve">Potrebbe essere interessante svolgere un approfondimento sulle recensioni, in modo da capire il motivo </w:t>
      </w:r>
      <w:r>
        <w:rPr>
          <w:rFonts w:eastAsia="Times New Roman"/>
          <w:color w:val="000000"/>
          <w:lang w:eastAsia="it-IT"/>
        </w:rPr>
        <w:t>di punteggi così bassi, se dovuti alla spedizione o altro.</w:t>
      </w:r>
    </w:p>
    <w:p w14:paraId="48B2E637" w14:textId="77777777" w:rsidR="00C57599" w:rsidRDefault="00C57599" w:rsidP="0011654A">
      <w:pPr>
        <w:pStyle w:val="Nessunaspaziatura"/>
        <w:rPr>
          <w:rFonts w:eastAsia="Times New Roman"/>
          <w:color w:val="000000"/>
          <w:lang w:eastAsia="it-IT"/>
        </w:rPr>
      </w:pPr>
    </w:p>
    <w:p w14:paraId="0694F1D9" w14:textId="4149D666" w:rsidR="00195A35" w:rsidRDefault="00195A35" w:rsidP="0011654A">
      <w:pPr>
        <w:pStyle w:val="Nessunaspaziatura"/>
        <w:rPr>
          <w:rFonts w:eastAsia="Times New Roman"/>
          <w:color w:val="000000"/>
          <w:lang w:eastAsia="it-IT"/>
        </w:rPr>
      </w:pPr>
      <w:r>
        <w:rPr>
          <w:rFonts w:eastAsia="Times New Roman"/>
          <w:color w:val="000000"/>
          <w:lang w:eastAsia="it-IT"/>
        </w:rPr>
        <w:t>In effetti le spedizioni risultano un altro punto critico dell’azienda, sia per i tempi di attesa troppo lunghi, sia per il tasso di riuscita delle consegne.</w:t>
      </w:r>
    </w:p>
    <w:p w14:paraId="152FCFE7" w14:textId="1AB1D43A" w:rsidR="00D10C3B" w:rsidRPr="005871E8" w:rsidRDefault="00D10C3B" w:rsidP="0011654A">
      <w:pPr>
        <w:pStyle w:val="Nessunaspaziatura"/>
      </w:pPr>
      <w:r w:rsidRPr="005871E8">
        <w:br/>
        <w:t xml:space="preserve">In conclusione, l'analisi dei dataset ha permesso di ottenere una panoramica dettagliata sull'azienda, evidenziando punti di forza e criticità. Ha inoltre fornito informazioni importanti per comprendere il mercato e il comportamento dei clienti dell'azienda </w:t>
      </w:r>
      <w:proofErr w:type="spellStart"/>
      <w:r w:rsidRPr="00D10C3B">
        <w:rPr>
          <w:i/>
          <w:iCs/>
        </w:rPr>
        <w:t>Cioccorane</w:t>
      </w:r>
      <w:proofErr w:type="spellEnd"/>
      <w:r w:rsidRPr="005871E8">
        <w:t>. Le conclusioni possono essere utilizzate per prendere decisioni strategiche e migliorare l'efficienza delle operazioni aziendali. Si ritiene, infatti, che effettuate ulteriori analisi e ricerche, le informazioni ottenute si riveleranno utili soprattutto per facilitare gli stakeholders nell’orientare le strategie future dell’azienda per migliorare la soddisfazione dei clienti e accrescere così il business.</w:t>
      </w:r>
    </w:p>
    <w:p w14:paraId="524E4CB7" w14:textId="20582F19" w:rsidR="00D10C3B" w:rsidRDefault="00D10C3B" w:rsidP="00C255EE">
      <w:pPr>
        <w:rPr>
          <w:b/>
          <w:bCs/>
        </w:rPr>
      </w:pPr>
    </w:p>
    <w:p w14:paraId="57B0C856" w14:textId="77777777" w:rsidR="009A0A83" w:rsidRDefault="009A0A83" w:rsidP="00C255EE">
      <w:pPr>
        <w:rPr>
          <w:b/>
          <w:bCs/>
        </w:rPr>
      </w:pPr>
    </w:p>
    <w:p w14:paraId="5DDAE68C" w14:textId="51D47268" w:rsidR="009A0A83" w:rsidRPr="009A0A83" w:rsidRDefault="009A0A83" w:rsidP="009A0A83">
      <w:pPr>
        <w:jc w:val="right"/>
        <w:rPr>
          <w:rFonts w:ascii="Arial" w:hAnsi="Arial" w:cs="Arial"/>
          <w:b/>
          <w:bCs/>
        </w:rPr>
      </w:pPr>
      <w:r w:rsidRPr="009A0A83">
        <w:rPr>
          <w:rFonts w:ascii="Arial" w:hAnsi="Arial" w:cs="Arial"/>
          <w:b/>
          <w:bCs/>
        </w:rPr>
        <w:t>Federica Branca</w:t>
      </w:r>
    </w:p>
    <w:p w14:paraId="5323F7D9" w14:textId="512A9BB8" w:rsidR="009A0A83" w:rsidRPr="009A0A83" w:rsidRDefault="009A0A83" w:rsidP="009A0A83">
      <w:pPr>
        <w:jc w:val="right"/>
        <w:rPr>
          <w:rFonts w:ascii="Arial" w:hAnsi="Arial" w:cs="Arial"/>
          <w:b/>
          <w:bCs/>
        </w:rPr>
      </w:pPr>
      <w:r w:rsidRPr="009A0A83">
        <w:rPr>
          <w:rFonts w:ascii="Arial" w:hAnsi="Arial" w:cs="Arial"/>
          <w:b/>
          <w:bCs/>
        </w:rPr>
        <w:t xml:space="preserve">Margot </w:t>
      </w:r>
      <w:proofErr w:type="spellStart"/>
      <w:r w:rsidRPr="009A0A83">
        <w:rPr>
          <w:rFonts w:ascii="Arial" w:hAnsi="Arial" w:cs="Arial"/>
          <w:b/>
          <w:bCs/>
        </w:rPr>
        <w:t>Stefanetti</w:t>
      </w:r>
      <w:proofErr w:type="spellEnd"/>
    </w:p>
    <w:p w14:paraId="4E19EABA" w14:textId="7F95D1A7" w:rsidR="009A0A83" w:rsidRPr="009A0A83" w:rsidRDefault="009A0A83" w:rsidP="009A0A83">
      <w:pPr>
        <w:jc w:val="right"/>
        <w:rPr>
          <w:rFonts w:ascii="Arial" w:hAnsi="Arial" w:cs="Arial"/>
          <w:b/>
          <w:bCs/>
        </w:rPr>
      </w:pPr>
      <w:r w:rsidRPr="009A0A83">
        <w:rPr>
          <w:rFonts w:ascii="Arial" w:hAnsi="Arial" w:cs="Arial"/>
          <w:b/>
          <w:bCs/>
        </w:rPr>
        <w:t>Marco Cerri</w:t>
      </w:r>
    </w:p>
    <w:p w14:paraId="53B3C50D" w14:textId="542E20C1" w:rsidR="009A0A83" w:rsidRPr="009A0A83" w:rsidRDefault="009A0A83" w:rsidP="009A0A83">
      <w:pPr>
        <w:jc w:val="right"/>
        <w:rPr>
          <w:rFonts w:ascii="Arial" w:hAnsi="Arial" w:cs="Arial"/>
          <w:b/>
          <w:bCs/>
        </w:rPr>
      </w:pPr>
      <w:r w:rsidRPr="009A0A83">
        <w:rPr>
          <w:rFonts w:ascii="Arial" w:hAnsi="Arial" w:cs="Arial"/>
          <w:b/>
          <w:bCs/>
        </w:rPr>
        <w:t>Martina Albano</w:t>
      </w:r>
    </w:p>
    <w:p w14:paraId="3630483F" w14:textId="7FF090E8" w:rsidR="009A0A83" w:rsidRPr="009A0A83" w:rsidRDefault="009A0A83" w:rsidP="009A0A83">
      <w:pPr>
        <w:jc w:val="right"/>
        <w:rPr>
          <w:rFonts w:ascii="Arial" w:hAnsi="Arial" w:cs="Arial"/>
          <w:b/>
          <w:bCs/>
        </w:rPr>
      </w:pPr>
      <w:r w:rsidRPr="009A0A83">
        <w:rPr>
          <w:rFonts w:ascii="Arial" w:hAnsi="Arial" w:cs="Arial"/>
          <w:b/>
          <w:bCs/>
        </w:rPr>
        <w:t>Sandy Camargo</w:t>
      </w:r>
    </w:p>
    <w:sectPr w:rsidR="009A0A83" w:rsidRPr="009A0A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LT Std 65 Medium">
    <w:altName w:val="Calibri"/>
    <w:panose1 w:val="020B08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LT Std 45 Book">
    <w:altName w:val="Calibri"/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gfTqdddWKyucw" int2:id="e5vNPCD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0101"/>
    <w:multiLevelType w:val="multilevel"/>
    <w:tmpl w:val="8042E918"/>
    <w:lvl w:ilvl="0">
      <w:start w:val="3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B142AFC"/>
    <w:multiLevelType w:val="multilevel"/>
    <w:tmpl w:val="A6965736"/>
    <w:lvl w:ilvl="0">
      <w:start w:val="8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entative="1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entative="1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2" w15:restartNumberingAfterBreak="0">
    <w:nsid w:val="0D95413E"/>
    <w:multiLevelType w:val="multilevel"/>
    <w:tmpl w:val="73F631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0760B"/>
    <w:multiLevelType w:val="multilevel"/>
    <w:tmpl w:val="9606DD7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B10ED6"/>
    <w:multiLevelType w:val="multilevel"/>
    <w:tmpl w:val="D98C6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" w15:restartNumberingAfterBreak="0">
    <w:nsid w:val="21EA4C40"/>
    <w:multiLevelType w:val="multilevel"/>
    <w:tmpl w:val="D53CD5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52431C"/>
    <w:multiLevelType w:val="multilevel"/>
    <w:tmpl w:val="795071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1674C"/>
    <w:multiLevelType w:val="multilevel"/>
    <w:tmpl w:val="2FD8C9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DE2E1E"/>
    <w:multiLevelType w:val="multilevel"/>
    <w:tmpl w:val="FBD6030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EC47F4"/>
    <w:multiLevelType w:val="multilevel"/>
    <w:tmpl w:val="3D7C506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CB5E37"/>
    <w:multiLevelType w:val="multilevel"/>
    <w:tmpl w:val="6E589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405D88"/>
    <w:multiLevelType w:val="multilevel"/>
    <w:tmpl w:val="0F06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B6E60"/>
    <w:multiLevelType w:val="multilevel"/>
    <w:tmpl w:val="64DE09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84599"/>
    <w:multiLevelType w:val="hybridMultilevel"/>
    <w:tmpl w:val="A798E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407CC"/>
    <w:multiLevelType w:val="hybridMultilevel"/>
    <w:tmpl w:val="DA00E3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C2260"/>
    <w:multiLevelType w:val="multilevel"/>
    <w:tmpl w:val="D0E0BA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4E4991"/>
    <w:multiLevelType w:val="multilevel"/>
    <w:tmpl w:val="FE64D3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F012C4"/>
    <w:multiLevelType w:val="hybridMultilevel"/>
    <w:tmpl w:val="416AF9CC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60633BA"/>
    <w:multiLevelType w:val="multilevel"/>
    <w:tmpl w:val="D98C6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0" w15:restartNumberingAfterBreak="0">
    <w:nsid w:val="48CC110B"/>
    <w:multiLevelType w:val="hybridMultilevel"/>
    <w:tmpl w:val="2E9A43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3506"/>
    <w:multiLevelType w:val="multilevel"/>
    <w:tmpl w:val="D21C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077543"/>
    <w:multiLevelType w:val="multilevel"/>
    <w:tmpl w:val="B4CC7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F902CA"/>
    <w:multiLevelType w:val="multilevel"/>
    <w:tmpl w:val="4ACE48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442902"/>
    <w:multiLevelType w:val="hybridMultilevel"/>
    <w:tmpl w:val="D818A8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135C7"/>
    <w:multiLevelType w:val="multilevel"/>
    <w:tmpl w:val="82EAE5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9D1197"/>
    <w:multiLevelType w:val="multilevel"/>
    <w:tmpl w:val="D98C6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7" w15:restartNumberingAfterBreak="0">
    <w:nsid w:val="616B0651"/>
    <w:multiLevelType w:val="multilevel"/>
    <w:tmpl w:val="283605C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684F40"/>
    <w:multiLevelType w:val="multilevel"/>
    <w:tmpl w:val="156AE2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257D40"/>
    <w:multiLevelType w:val="multilevel"/>
    <w:tmpl w:val="0F267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CD52BD"/>
    <w:multiLevelType w:val="multilevel"/>
    <w:tmpl w:val="D0AE43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D829D0"/>
    <w:multiLevelType w:val="multilevel"/>
    <w:tmpl w:val="734800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07329A"/>
    <w:multiLevelType w:val="hybridMultilevel"/>
    <w:tmpl w:val="FBD6CD0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EB3D7B"/>
    <w:multiLevelType w:val="multilevel"/>
    <w:tmpl w:val="9766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64C7E"/>
    <w:multiLevelType w:val="multilevel"/>
    <w:tmpl w:val="6FC432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F15EDD"/>
    <w:multiLevelType w:val="multilevel"/>
    <w:tmpl w:val="0F267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C6688D"/>
    <w:multiLevelType w:val="multilevel"/>
    <w:tmpl w:val="615ECC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351583"/>
    <w:multiLevelType w:val="multilevel"/>
    <w:tmpl w:val="F876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D44001"/>
    <w:multiLevelType w:val="hybridMultilevel"/>
    <w:tmpl w:val="B3D47950"/>
    <w:lvl w:ilvl="0" w:tplc="F6ACD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310431">
    <w:abstractNumId w:val="22"/>
    <w:lvlOverride w:ilvl="0">
      <w:lvl w:ilvl="0">
        <w:numFmt w:val="decimal"/>
        <w:lvlText w:val="%1."/>
        <w:lvlJc w:val="left"/>
      </w:lvl>
    </w:lvlOverride>
  </w:num>
  <w:num w:numId="2" w16cid:durableId="1857645966">
    <w:abstractNumId w:val="37"/>
  </w:num>
  <w:num w:numId="3" w16cid:durableId="1441411792">
    <w:abstractNumId w:val="17"/>
  </w:num>
  <w:num w:numId="4" w16cid:durableId="63794465">
    <w:abstractNumId w:val="17"/>
    <w:lvlOverride w:ilvl="0">
      <w:lvl w:ilvl="0">
        <w:numFmt w:val="decimal"/>
        <w:lvlText w:val="%1."/>
        <w:lvlJc w:val="left"/>
      </w:lvl>
    </w:lvlOverride>
  </w:num>
  <w:num w:numId="5" w16cid:durableId="1066729727">
    <w:abstractNumId w:val="7"/>
  </w:num>
  <w:num w:numId="6" w16cid:durableId="1111708661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021082508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192258232">
    <w:abstractNumId w:val="25"/>
    <w:lvlOverride w:ilvl="0">
      <w:lvl w:ilvl="0">
        <w:numFmt w:val="decimal"/>
        <w:lvlText w:val="%1."/>
        <w:lvlJc w:val="left"/>
      </w:lvl>
    </w:lvlOverride>
  </w:num>
  <w:num w:numId="9" w16cid:durableId="1539732338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876888464">
    <w:abstractNumId w:val="28"/>
    <w:lvlOverride w:ilvl="0">
      <w:lvl w:ilvl="0">
        <w:numFmt w:val="decimal"/>
        <w:lvlText w:val="%1."/>
        <w:lvlJc w:val="left"/>
      </w:lvl>
    </w:lvlOverride>
  </w:num>
  <w:num w:numId="11" w16cid:durableId="1258758720">
    <w:abstractNumId w:val="30"/>
    <w:lvlOverride w:ilvl="0">
      <w:lvl w:ilvl="0">
        <w:numFmt w:val="decimal"/>
        <w:lvlText w:val="%1."/>
        <w:lvlJc w:val="left"/>
      </w:lvl>
    </w:lvlOverride>
  </w:num>
  <w:num w:numId="12" w16cid:durableId="834152216">
    <w:abstractNumId w:val="36"/>
    <w:lvlOverride w:ilvl="0">
      <w:lvl w:ilvl="0">
        <w:numFmt w:val="decimal"/>
        <w:lvlText w:val="%1."/>
        <w:lvlJc w:val="left"/>
      </w:lvl>
    </w:lvlOverride>
  </w:num>
  <w:num w:numId="13" w16cid:durableId="1143501268">
    <w:abstractNumId w:val="18"/>
  </w:num>
  <w:num w:numId="14" w16cid:durableId="2146502611">
    <w:abstractNumId w:val="20"/>
  </w:num>
  <w:num w:numId="15" w16cid:durableId="1607806815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543908236">
    <w:abstractNumId w:val="2"/>
    <w:lvlOverride w:ilvl="0">
      <w:lvl w:ilvl="0">
        <w:numFmt w:val="decimal"/>
        <w:lvlText w:val="%1."/>
        <w:lvlJc w:val="left"/>
      </w:lvl>
    </w:lvlOverride>
  </w:num>
  <w:num w:numId="17" w16cid:durableId="377316085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1243486924">
    <w:abstractNumId w:val="10"/>
    <w:lvlOverride w:ilvl="0">
      <w:lvl w:ilvl="0">
        <w:numFmt w:val="decimal"/>
        <w:lvlText w:val="%1."/>
        <w:lvlJc w:val="left"/>
      </w:lvl>
    </w:lvlOverride>
  </w:num>
  <w:num w:numId="19" w16cid:durableId="959384067">
    <w:abstractNumId w:val="27"/>
    <w:lvlOverride w:ilvl="0">
      <w:lvl w:ilvl="0">
        <w:numFmt w:val="decimal"/>
        <w:lvlText w:val="%1."/>
        <w:lvlJc w:val="left"/>
      </w:lvl>
    </w:lvlOverride>
  </w:num>
  <w:num w:numId="20" w16cid:durableId="2045862565">
    <w:abstractNumId w:val="12"/>
  </w:num>
  <w:num w:numId="21" w16cid:durableId="111292417">
    <w:abstractNumId w:val="11"/>
  </w:num>
  <w:num w:numId="22" w16cid:durableId="845243869">
    <w:abstractNumId w:val="11"/>
    <w:lvlOverride w:ilvl="0">
      <w:lvl w:ilvl="0">
        <w:numFmt w:val="decimal"/>
        <w:lvlText w:val="%1."/>
        <w:lvlJc w:val="left"/>
      </w:lvl>
    </w:lvlOverride>
  </w:num>
  <w:num w:numId="23" w16cid:durableId="80026819">
    <w:abstractNumId w:val="16"/>
  </w:num>
  <w:num w:numId="24" w16cid:durableId="305822680">
    <w:abstractNumId w:val="16"/>
    <w:lvlOverride w:ilvl="0">
      <w:lvl w:ilvl="0">
        <w:numFmt w:val="decimal"/>
        <w:lvlText w:val="%1."/>
        <w:lvlJc w:val="left"/>
      </w:lvl>
    </w:lvlOverride>
  </w:num>
  <w:num w:numId="25" w16cid:durableId="1934625536">
    <w:abstractNumId w:val="13"/>
    <w:lvlOverride w:ilvl="0">
      <w:lvl w:ilvl="0">
        <w:numFmt w:val="decimal"/>
        <w:lvlText w:val="%1."/>
        <w:lvlJc w:val="left"/>
      </w:lvl>
    </w:lvlOverride>
  </w:num>
  <w:num w:numId="26" w16cid:durableId="791750991">
    <w:abstractNumId w:val="23"/>
    <w:lvlOverride w:ilvl="0">
      <w:lvl w:ilvl="0">
        <w:numFmt w:val="decimal"/>
        <w:lvlText w:val="%1."/>
        <w:lvlJc w:val="left"/>
      </w:lvl>
    </w:lvlOverride>
  </w:num>
  <w:num w:numId="27" w16cid:durableId="1382746724">
    <w:abstractNumId w:val="35"/>
  </w:num>
  <w:num w:numId="28" w16cid:durableId="1218592084">
    <w:abstractNumId w:val="35"/>
    <w:lvlOverride w:ilvl="0">
      <w:lvl w:ilvl="0">
        <w:numFmt w:val="decimal"/>
        <w:lvlText w:val="%1."/>
        <w:lvlJc w:val="left"/>
      </w:lvl>
    </w:lvlOverride>
  </w:num>
  <w:num w:numId="29" w16cid:durableId="638653793">
    <w:abstractNumId w:val="31"/>
  </w:num>
  <w:num w:numId="30" w16cid:durableId="1650554029">
    <w:abstractNumId w:val="31"/>
    <w:lvlOverride w:ilvl="0">
      <w:lvl w:ilvl="0">
        <w:numFmt w:val="decimal"/>
        <w:lvlText w:val="%1."/>
        <w:lvlJc w:val="left"/>
      </w:lvl>
    </w:lvlOverride>
  </w:num>
  <w:num w:numId="31" w16cid:durableId="90198640">
    <w:abstractNumId w:val="21"/>
  </w:num>
  <w:num w:numId="32" w16cid:durableId="318659256">
    <w:abstractNumId w:val="34"/>
    <w:lvlOverride w:ilvl="0">
      <w:lvl w:ilvl="0">
        <w:numFmt w:val="decimal"/>
        <w:lvlText w:val="%1."/>
        <w:lvlJc w:val="left"/>
      </w:lvl>
    </w:lvlOverride>
  </w:num>
  <w:num w:numId="33" w16cid:durableId="1916351176">
    <w:abstractNumId w:val="3"/>
    <w:lvlOverride w:ilvl="0">
      <w:lvl w:ilvl="0">
        <w:numFmt w:val="decimal"/>
        <w:lvlText w:val="%1."/>
        <w:lvlJc w:val="left"/>
      </w:lvl>
    </w:lvlOverride>
  </w:num>
  <w:num w:numId="34" w16cid:durableId="1175076429">
    <w:abstractNumId w:val="9"/>
    <w:lvlOverride w:ilvl="0">
      <w:lvl w:ilvl="0">
        <w:numFmt w:val="decimal"/>
        <w:lvlText w:val="%1."/>
        <w:lvlJc w:val="left"/>
      </w:lvl>
    </w:lvlOverride>
  </w:num>
  <w:num w:numId="35" w16cid:durableId="1775787919">
    <w:abstractNumId w:val="33"/>
    <w:lvlOverride w:ilvl="0">
      <w:lvl w:ilvl="0">
        <w:numFmt w:val="decimal"/>
        <w:lvlText w:val="%1."/>
        <w:lvlJc w:val="left"/>
      </w:lvl>
    </w:lvlOverride>
  </w:num>
  <w:num w:numId="36" w16cid:durableId="482357163">
    <w:abstractNumId w:val="29"/>
  </w:num>
  <w:num w:numId="37" w16cid:durableId="1808275350">
    <w:abstractNumId w:val="38"/>
  </w:num>
  <w:num w:numId="38" w16cid:durableId="1871188127">
    <w:abstractNumId w:val="19"/>
  </w:num>
  <w:num w:numId="39" w16cid:durableId="157381896">
    <w:abstractNumId w:val="32"/>
  </w:num>
  <w:num w:numId="40" w16cid:durableId="2023506108">
    <w:abstractNumId w:val="4"/>
  </w:num>
  <w:num w:numId="41" w16cid:durableId="673267707">
    <w:abstractNumId w:val="4"/>
  </w:num>
  <w:num w:numId="42" w16cid:durableId="861165251">
    <w:abstractNumId w:val="4"/>
  </w:num>
  <w:num w:numId="43" w16cid:durableId="1307392123">
    <w:abstractNumId w:val="4"/>
  </w:num>
  <w:num w:numId="44" w16cid:durableId="352076780">
    <w:abstractNumId w:val="4"/>
  </w:num>
  <w:num w:numId="45" w16cid:durableId="1856573412">
    <w:abstractNumId w:val="4"/>
  </w:num>
  <w:num w:numId="46" w16cid:durableId="1527720439">
    <w:abstractNumId w:val="4"/>
  </w:num>
  <w:num w:numId="47" w16cid:durableId="870072149">
    <w:abstractNumId w:val="4"/>
  </w:num>
  <w:num w:numId="48" w16cid:durableId="1716855785">
    <w:abstractNumId w:val="4"/>
  </w:num>
  <w:num w:numId="49" w16cid:durableId="1526865249">
    <w:abstractNumId w:val="4"/>
  </w:num>
  <w:num w:numId="50" w16cid:durableId="578754550">
    <w:abstractNumId w:val="15"/>
  </w:num>
  <w:num w:numId="51" w16cid:durableId="1549419359">
    <w:abstractNumId w:val="24"/>
  </w:num>
  <w:num w:numId="52" w16cid:durableId="389963065">
    <w:abstractNumId w:val="5"/>
  </w:num>
  <w:num w:numId="53" w16cid:durableId="1967735804">
    <w:abstractNumId w:val="26"/>
  </w:num>
  <w:num w:numId="54" w16cid:durableId="9964940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4B"/>
    <w:rsid w:val="00015C3C"/>
    <w:rsid w:val="0001715A"/>
    <w:rsid w:val="00017638"/>
    <w:rsid w:val="00024B4E"/>
    <w:rsid w:val="00033220"/>
    <w:rsid w:val="000376E1"/>
    <w:rsid w:val="00040542"/>
    <w:rsid w:val="000502C4"/>
    <w:rsid w:val="0005133F"/>
    <w:rsid w:val="00051C1F"/>
    <w:rsid w:val="000574C8"/>
    <w:rsid w:val="0007712A"/>
    <w:rsid w:val="00090A8A"/>
    <w:rsid w:val="00092E03"/>
    <w:rsid w:val="000A3C1D"/>
    <w:rsid w:val="000C4496"/>
    <w:rsid w:val="000C7185"/>
    <w:rsid w:val="000D2892"/>
    <w:rsid w:val="000D2CD0"/>
    <w:rsid w:val="000D3B3D"/>
    <w:rsid w:val="000E70D1"/>
    <w:rsid w:val="000F2126"/>
    <w:rsid w:val="000F2CA2"/>
    <w:rsid w:val="0010094A"/>
    <w:rsid w:val="00102B1E"/>
    <w:rsid w:val="001035A4"/>
    <w:rsid w:val="00105ECB"/>
    <w:rsid w:val="00107151"/>
    <w:rsid w:val="0011654A"/>
    <w:rsid w:val="00116C4C"/>
    <w:rsid w:val="001245C8"/>
    <w:rsid w:val="00126729"/>
    <w:rsid w:val="00144B4E"/>
    <w:rsid w:val="0016159F"/>
    <w:rsid w:val="00166B73"/>
    <w:rsid w:val="0017273F"/>
    <w:rsid w:val="00181B6B"/>
    <w:rsid w:val="00185819"/>
    <w:rsid w:val="00185887"/>
    <w:rsid w:val="00195A35"/>
    <w:rsid w:val="00195CC0"/>
    <w:rsid w:val="001A299F"/>
    <w:rsid w:val="001A6F0E"/>
    <w:rsid w:val="001B27D2"/>
    <w:rsid w:val="001C52B1"/>
    <w:rsid w:val="001D1F55"/>
    <w:rsid w:val="001D7501"/>
    <w:rsid w:val="001E0168"/>
    <w:rsid w:val="001E02BB"/>
    <w:rsid w:val="001E15D3"/>
    <w:rsid w:val="001E661C"/>
    <w:rsid w:val="001F013D"/>
    <w:rsid w:val="00206AE5"/>
    <w:rsid w:val="00207241"/>
    <w:rsid w:val="00210103"/>
    <w:rsid w:val="00216904"/>
    <w:rsid w:val="00216B8E"/>
    <w:rsid w:val="0021780B"/>
    <w:rsid w:val="00217C47"/>
    <w:rsid w:val="002206B3"/>
    <w:rsid w:val="00227BE3"/>
    <w:rsid w:val="002308FC"/>
    <w:rsid w:val="00230D39"/>
    <w:rsid w:val="00234751"/>
    <w:rsid w:val="0025054A"/>
    <w:rsid w:val="0025328E"/>
    <w:rsid w:val="002579B4"/>
    <w:rsid w:val="0026044D"/>
    <w:rsid w:val="0026053F"/>
    <w:rsid w:val="00262A9D"/>
    <w:rsid w:val="00263A26"/>
    <w:rsid w:val="0027091D"/>
    <w:rsid w:val="00270CFA"/>
    <w:rsid w:val="002813FC"/>
    <w:rsid w:val="00294144"/>
    <w:rsid w:val="002956E3"/>
    <w:rsid w:val="002A06CD"/>
    <w:rsid w:val="002A6C91"/>
    <w:rsid w:val="002B13C1"/>
    <w:rsid w:val="002B65B2"/>
    <w:rsid w:val="002C73D9"/>
    <w:rsid w:val="002D5462"/>
    <w:rsid w:val="002D761F"/>
    <w:rsid w:val="002D7995"/>
    <w:rsid w:val="002E01FA"/>
    <w:rsid w:val="002E15FF"/>
    <w:rsid w:val="00301AFB"/>
    <w:rsid w:val="00302236"/>
    <w:rsid w:val="00325D81"/>
    <w:rsid w:val="003375B6"/>
    <w:rsid w:val="003437F2"/>
    <w:rsid w:val="00346D09"/>
    <w:rsid w:val="0036157A"/>
    <w:rsid w:val="0036583C"/>
    <w:rsid w:val="0037708C"/>
    <w:rsid w:val="0038276E"/>
    <w:rsid w:val="00384192"/>
    <w:rsid w:val="00395DAD"/>
    <w:rsid w:val="00396E56"/>
    <w:rsid w:val="003A20CC"/>
    <w:rsid w:val="003A41AD"/>
    <w:rsid w:val="003B14AD"/>
    <w:rsid w:val="003C2887"/>
    <w:rsid w:val="003C4349"/>
    <w:rsid w:val="003C5A0B"/>
    <w:rsid w:val="003D1429"/>
    <w:rsid w:val="003D7AD9"/>
    <w:rsid w:val="004038D5"/>
    <w:rsid w:val="004123F3"/>
    <w:rsid w:val="00412E0F"/>
    <w:rsid w:val="004176CA"/>
    <w:rsid w:val="00423DED"/>
    <w:rsid w:val="00424308"/>
    <w:rsid w:val="004257FD"/>
    <w:rsid w:val="004313DA"/>
    <w:rsid w:val="00435381"/>
    <w:rsid w:val="004679B5"/>
    <w:rsid w:val="00475F38"/>
    <w:rsid w:val="00481159"/>
    <w:rsid w:val="00490CA0"/>
    <w:rsid w:val="004A0A0B"/>
    <w:rsid w:val="004A6143"/>
    <w:rsid w:val="004B198A"/>
    <w:rsid w:val="004B2992"/>
    <w:rsid w:val="004B5353"/>
    <w:rsid w:val="004B606B"/>
    <w:rsid w:val="004C6940"/>
    <w:rsid w:val="004C7738"/>
    <w:rsid w:val="004D1766"/>
    <w:rsid w:val="004D1F29"/>
    <w:rsid w:val="004D4DDA"/>
    <w:rsid w:val="004D7579"/>
    <w:rsid w:val="004D762A"/>
    <w:rsid w:val="004E16C4"/>
    <w:rsid w:val="004E20C3"/>
    <w:rsid w:val="004E2D06"/>
    <w:rsid w:val="004E58AB"/>
    <w:rsid w:val="004E623A"/>
    <w:rsid w:val="004F07A6"/>
    <w:rsid w:val="00502025"/>
    <w:rsid w:val="00506C50"/>
    <w:rsid w:val="00516574"/>
    <w:rsid w:val="005170B1"/>
    <w:rsid w:val="0052736D"/>
    <w:rsid w:val="005434BA"/>
    <w:rsid w:val="0054380A"/>
    <w:rsid w:val="00551C66"/>
    <w:rsid w:val="0055635D"/>
    <w:rsid w:val="00566E79"/>
    <w:rsid w:val="005674F6"/>
    <w:rsid w:val="00573760"/>
    <w:rsid w:val="00577EF8"/>
    <w:rsid w:val="00583617"/>
    <w:rsid w:val="00583E0B"/>
    <w:rsid w:val="0058681B"/>
    <w:rsid w:val="00586A93"/>
    <w:rsid w:val="00586E3C"/>
    <w:rsid w:val="00595A4C"/>
    <w:rsid w:val="005A0171"/>
    <w:rsid w:val="005B466E"/>
    <w:rsid w:val="005D075D"/>
    <w:rsid w:val="005E033A"/>
    <w:rsid w:val="005F64D2"/>
    <w:rsid w:val="006068DE"/>
    <w:rsid w:val="0061351E"/>
    <w:rsid w:val="006149E4"/>
    <w:rsid w:val="00617A0A"/>
    <w:rsid w:val="006325FA"/>
    <w:rsid w:val="00633919"/>
    <w:rsid w:val="0063470F"/>
    <w:rsid w:val="00634A54"/>
    <w:rsid w:val="00634B04"/>
    <w:rsid w:val="006350A0"/>
    <w:rsid w:val="006415C2"/>
    <w:rsid w:val="00642FD8"/>
    <w:rsid w:val="00646F15"/>
    <w:rsid w:val="006511B8"/>
    <w:rsid w:val="00651E69"/>
    <w:rsid w:val="00654E37"/>
    <w:rsid w:val="00657B63"/>
    <w:rsid w:val="006616FF"/>
    <w:rsid w:val="00666ADA"/>
    <w:rsid w:val="00666C04"/>
    <w:rsid w:val="006713B5"/>
    <w:rsid w:val="006825FC"/>
    <w:rsid w:val="00682CC1"/>
    <w:rsid w:val="00685D71"/>
    <w:rsid w:val="00690578"/>
    <w:rsid w:val="00697CCA"/>
    <w:rsid w:val="006A6A14"/>
    <w:rsid w:val="006A71D6"/>
    <w:rsid w:val="006B001C"/>
    <w:rsid w:val="006B2B77"/>
    <w:rsid w:val="006C52A3"/>
    <w:rsid w:val="006C5846"/>
    <w:rsid w:val="006D4412"/>
    <w:rsid w:val="006D75C6"/>
    <w:rsid w:val="006E31DF"/>
    <w:rsid w:val="006E56B0"/>
    <w:rsid w:val="006E62A2"/>
    <w:rsid w:val="007031DA"/>
    <w:rsid w:val="00717159"/>
    <w:rsid w:val="0072346E"/>
    <w:rsid w:val="00725032"/>
    <w:rsid w:val="007266AF"/>
    <w:rsid w:val="007307A6"/>
    <w:rsid w:val="00736B4B"/>
    <w:rsid w:val="00743F5B"/>
    <w:rsid w:val="00750F8A"/>
    <w:rsid w:val="00767BF6"/>
    <w:rsid w:val="007713D0"/>
    <w:rsid w:val="00771FA7"/>
    <w:rsid w:val="007A0EA8"/>
    <w:rsid w:val="007A5B78"/>
    <w:rsid w:val="007B15F4"/>
    <w:rsid w:val="007B3806"/>
    <w:rsid w:val="007B54F4"/>
    <w:rsid w:val="007B6709"/>
    <w:rsid w:val="007B6BD5"/>
    <w:rsid w:val="007B789D"/>
    <w:rsid w:val="007C1F9E"/>
    <w:rsid w:val="007C22D5"/>
    <w:rsid w:val="007C44EC"/>
    <w:rsid w:val="007C5620"/>
    <w:rsid w:val="007C68B0"/>
    <w:rsid w:val="007D5C5B"/>
    <w:rsid w:val="007E047A"/>
    <w:rsid w:val="007E796F"/>
    <w:rsid w:val="007F75E9"/>
    <w:rsid w:val="007F766B"/>
    <w:rsid w:val="008019FE"/>
    <w:rsid w:val="00802DEA"/>
    <w:rsid w:val="00806E05"/>
    <w:rsid w:val="008128FB"/>
    <w:rsid w:val="0081684D"/>
    <w:rsid w:val="008211B9"/>
    <w:rsid w:val="00825577"/>
    <w:rsid w:val="00832BDD"/>
    <w:rsid w:val="00841945"/>
    <w:rsid w:val="00841FAE"/>
    <w:rsid w:val="00843EF2"/>
    <w:rsid w:val="0084568C"/>
    <w:rsid w:val="00847B08"/>
    <w:rsid w:val="00847C66"/>
    <w:rsid w:val="00873416"/>
    <w:rsid w:val="00880128"/>
    <w:rsid w:val="008936E9"/>
    <w:rsid w:val="00894A13"/>
    <w:rsid w:val="008A19A8"/>
    <w:rsid w:val="008A50A4"/>
    <w:rsid w:val="008B03A4"/>
    <w:rsid w:val="008B1675"/>
    <w:rsid w:val="008D1DE9"/>
    <w:rsid w:val="008D4BBF"/>
    <w:rsid w:val="00906797"/>
    <w:rsid w:val="00920F18"/>
    <w:rsid w:val="00924C0D"/>
    <w:rsid w:val="009424D7"/>
    <w:rsid w:val="00944B7C"/>
    <w:rsid w:val="00945A53"/>
    <w:rsid w:val="00950516"/>
    <w:rsid w:val="0095669C"/>
    <w:rsid w:val="0096121A"/>
    <w:rsid w:val="009625E7"/>
    <w:rsid w:val="00967004"/>
    <w:rsid w:val="00971D1A"/>
    <w:rsid w:val="00980105"/>
    <w:rsid w:val="00984BD4"/>
    <w:rsid w:val="00990F15"/>
    <w:rsid w:val="00991B7A"/>
    <w:rsid w:val="00993E1C"/>
    <w:rsid w:val="00997959"/>
    <w:rsid w:val="009A0A83"/>
    <w:rsid w:val="009A210A"/>
    <w:rsid w:val="009A3703"/>
    <w:rsid w:val="009B0569"/>
    <w:rsid w:val="009B2150"/>
    <w:rsid w:val="009D5C56"/>
    <w:rsid w:val="009E4043"/>
    <w:rsid w:val="009E6918"/>
    <w:rsid w:val="009E6A53"/>
    <w:rsid w:val="009E6B17"/>
    <w:rsid w:val="009F5099"/>
    <w:rsid w:val="009F76DF"/>
    <w:rsid w:val="00A048E3"/>
    <w:rsid w:val="00A321D6"/>
    <w:rsid w:val="00A353CA"/>
    <w:rsid w:val="00A35803"/>
    <w:rsid w:val="00A36898"/>
    <w:rsid w:val="00A373D6"/>
    <w:rsid w:val="00A40A57"/>
    <w:rsid w:val="00A44152"/>
    <w:rsid w:val="00A45668"/>
    <w:rsid w:val="00A46724"/>
    <w:rsid w:val="00A54CE8"/>
    <w:rsid w:val="00A6374F"/>
    <w:rsid w:val="00A642CA"/>
    <w:rsid w:val="00A648B7"/>
    <w:rsid w:val="00A67FB5"/>
    <w:rsid w:val="00A757A3"/>
    <w:rsid w:val="00A86BBD"/>
    <w:rsid w:val="00A91BD8"/>
    <w:rsid w:val="00AA022F"/>
    <w:rsid w:val="00AA1DFC"/>
    <w:rsid w:val="00AA73C8"/>
    <w:rsid w:val="00AA7C5E"/>
    <w:rsid w:val="00AB5418"/>
    <w:rsid w:val="00AC2851"/>
    <w:rsid w:val="00AD73D0"/>
    <w:rsid w:val="00AE085D"/>
    <w:rsid w:val="00AF1844"/>
    <w:rsid w:val="00AF26AF"/>
    <w:rsid w:val="00B00154"/>
    <w:rsid w:val="00B003F8"/>
    <w:rsid w:val="00B01C91"/>
    <w:rsid w:val="00B02E67"/>
    <w:rsid w:val="00B16E21"/>
    <w:rsid w:val="00B33FCC"/>
    <w:rsid w:val="00B34CC9"/>
    <w:rsid w:val="00B46327"/>
    <w:rsid w:val="00B54418"/>
    <w:rsid w:val="00B56907"/>
    <w:rsid w:val="00B5797F"/>
    <w:rsid w:val="00B67A1B"/>
    <w:rsid w:val="00B72174"/>
    <w:rsid w:val="00B72A59"/>
    <w:rsid w:val="00B75CE7"/>
    <w:rsid w:val="00B8264C"/>
    <w:rsid w:val="00B83BE5"/>
    <w:rsid w:val="00B84DFB"/>
    <w:rsid w:val="00B87F99"/>
    <w:rsid w:val="00B95920"/>
    <w:rsid w:val="00B97F3C"/>
    <w:rsid w:val="00BA59F4"/>
    <w:rsid w:val="00BB0994"/>
    <w:rsid w:val="00BB5BD5"/>
    <w:rsid w:val="00BB5FA5"/>
    <w:rsid w:val="00BD2422"/>
    <w:rsid w:val="00BE0935"/>
    <w:rsid w:val="00BE2864"/>
    <w:rsid w:val="00BE7206"/>
    <w:rsid w:val="00BE7622"/>
    <w:rsid w:val="00BE7DDA"/>
    <w:rsid w:val="00BF2777"/>
    <w:rsid w:val="00C00D8C"/>
    <w:rsid w:val="00C0255A"/>
    <w:rsid w:val="00C050CF"/>
    <w:rsid w:val="00C06F76"/>
    <w:rsid w:val="00C148A5"/>
    <w:rsid w:val="00C15193"/>
    <w:rsid w:val="00C21ECC"/>
    <w:rsid w:val="00C255EE"/>
    <w:rsid w:val="00C25DE3"/>
    <w:rsid w:val="00C26342"/>
    <w:rsid w:val="00C30844"/>
    <w:rsid w:val="00C348D2"/>
    <w:rsid w:val="00C34D42"/>
    <w:rsid w:val="00C44650"/>
    <w:rsid w:val="00C456AB"/>
    <w:rsid w:val="00C53199"/>
    <w:rsid w:val="00C53A8D"/>
    <w:rsid w:val="00C55435"/>
    <w:rsid w:val="00C57599"/>
    <w:rsid w:val="00C60186"/>
    <w:rsid w:val="00C62EF4"/>
    <w:rsid w:val="00C7405D"/>
    <w:rsid w:val="00C8366C"/>
    <w:rsid w:val="00C85B37"/>
    <w:rsid w:val="00C85E46"/>
    <w:rsid w:val="00C870D5"/>
    <w:rsid w:val="00C8723E"/>
    <w:rsid w:val="00C93CB1"/>
    <w:rsid w:val="00CA4510"/>
    <w:rsid w:val="00CA64E7"/>
    <w:rsid w:val="00CB11E1"/>
    <w:rsid w:val="00CB2625"/>
    <w:rsid w:val="00CB4B93"/>
    <w:rsid w:val="00CC0915"/>
    <w:rsid w:val="00CC2ADC"/>
    <w:rsid w:val="00CC6A34"/>
    <w:rsid w:val="00CC6BA6"/>
    <w:rsid w:val="00CE1C8C"/>
    <w:rsid w:val="00CE2987"/>
    <w:rsid w:val="00CE45C4"/>
    <w:rsid w:val="00CE5A6A"/>
    <w:rsid w:val="00CF00F6"/>
    <w:rsid w:val="00CF19DE"/>
    <w:rsid w:val="00CF1A99"/>
    <w:rsid w:val="00CF4AE2"/>
    <w:rsid w:val="00D01E7C"/>
    <w:rsid w:val="00D07B86"/>
    <w:rsid w:val="00D10C3B"/>
    <w:rsid w:val="00D10F40"/>
    <w:rsid w:val="00D215E9"/>
    <w:rsid w:val="00D24CA5"/>
    <w:rsid w:val="00D27D7F"/>
    <w:rsid w:val="00D30898"/>
    <w:rsid w:val="00D348C9"/>
    <w:rsid w:val="00D43633"/>
    <w:rsid w:val="00D51B0A"/>
    <w:rsid w:val="00D540B8"/>
    <w:rsid w:val="00D54E8D"/>
    <w:rsid w:val="00D5633E"/>
    <w:rsid w:val="00D6153F"/>
    <w:rsid w:val="00D71526"/>
    <w:rsid w:val="00D808F0"/>
    <w:rsid w:val="00D80CD0"/>
    <w:rsid w:val="00D87B56"/>
    <w:rsid w:val="00DA6A7E"/>
    <w:rsid w:val="00DB2C27"/>
    <w:rsid w:val="00DB3CDC"/>
    <w:rsid w:val="00DC2115"/>
    <w:rsid w:val="00DC43CE"/>
    <w:rsid w:val="00DE57D7"/>
    <w:rsid w:val="00DF1F76"/>
    <w:rsid w:val="00DF23EA"/>
    <w:rsid w:val="00DF2E3F"/>
    <w:rsid w:val="00DF478E"/>
    <w:rsid w:val="00DF7AB8"/>
    <w:rsid w:val="00E10F3C"/>
    <w:rsid w:val="00E172F6"/>
    <w:rsid w:val="00E178E9"/>
    <w:rsid w:val="00E214B1"/>
    <w:rsid w:val="00E34FEE"/>
    <w:rsid w:val="00E35C29"/>
    <w:rsid w:val="00E401BA"/>
    <w:rsid w:val="00E4111F"/>
    <w:rsid w:val="00E44409"/>
    <w:rsid w:val="00E62BFE"/>
    <w:rsid w:val="00E62C25"/>
    <w:rsid w:val="00E643FC"/>
    <w:rsid w:val="00E66B79"/>
    <w:rsid w:val="00E726CD"/>
    <w:rsid w:val="00E77900"/>
    <w:rsid w:val="00E85CB8"/>
    <w:rsid w:val="00E9417F"/>
    <w:rsid w:val="00E9449A"/>
    <w:rsid w:val="00EC6E56"/>
    <w:rsid w:val="00ED27E7"/>
    <w:rsid w:val="00ED4AA1"/>
    <w:rsid w:val="00EE67C5"/>
    <w:rsid w:val="00F02CEB"/>
    <w:rsid w:val="00F056CC"/>
    <w:rsid w:val="00F07B5F"/>
    <w:rsid w:val="00F1370F"/>
    <w:rsid w:val="00F160B3"/>
    <w:rsid w:val="00F17621"/>
    <w:rsid w:val="00F35D83"/>
    <w:rsid w:val="00F3603B"/>
    <w:rsid w:val="00F40D5E"/>
    <w:rsid w:val="00F44C18"/>
    <w:rsid w:val="00F60420"/>
    <w:rsid w:val="00F60D3C"/>
    <w:rsid w:val="00F63F67"/>
    <w:rsid w:val="00F76DE7"/>
    <w:rsid w:val="00F86B6E"/>
    <w:rsid w:val="00F87E23"/>
    <w:rsid w:val="00F90AF5"/>
    <w:rsid w:val="00F95507"/>
    <w:rsid w:val="00FA1A4C"/>
    <w:rsid w:val="00FA6FFF"/>
    <w:rsid w:val="00FA7A1C"/>
    <w:rsid w:val="00FC3251"/>
    <w:rsid w:val="00FC53D5"/>
    <w:rsid w:val="00FC735D"/>
    <w:rsid w:val="00FE681A"/>
    <w:rsid w:val="00FE720E"/>
    <w:rsid w:val="00FF2753"/>
    <w:rsid w:val="012B4B6E"/>
    <w:rsid w:val="02A53D99"/>
    <w:rsid w:val="05083812"/>
    <w:rsid w:val="09277F61"/>
    <w:rsid w:val="0F764375"/>
    <w:rsid w:val="0FACC214"/>
    <w:rsid w:val="0FB8A016"/>
    <w:rsid w:val="10A6DDFB"/>
    <w:rsid w:val="11BA5415"/>
    <w:rsid w:val="14414D3B"/>
    <w:rsid w:val="15319989"/>
    <w:rsid w:val="16F59777"/>
    <w:rsid w:val="1D01F452"/>
    <w:rsid w:val="1D856103"/>
    <w:rsid w:val="1E524C97"/>
    <w:rsid w:val="2006E0AE"/>
    <w:rsid w:val="2147F65A"/>
    <w:rsid w:val="21F9B7B6"/>
    <w:rsid w:val="226418B0"/>
    <w:rsid w:val="22DD305E"/>
    <w:rsid w:val="2377F46C"/>
    <w:rsid w:val="23CBEF90"/>
    <w:rsid w:val="28EC8291"/>
    <w:rsid w:val="29545E6D"/>
    <w:rsid w:val="295C1922"/>
    <w:rsid w:val="2AC6C8B4"/>
    <w:rsid w:val="2D73E420"/>
    <w:rsid w:val="2F8F2523"/>
    <w:rsid w:val="2F964860"/>
    <w:rsid w:val="3242C1BC"/>
    <w:rsid w:val="34893AD4"/>
    <w:rsid w:val="34D7A74D"/>
    <w:rsid w:val="35A097CD"/>
    <w:rsid w:val="3CF7C8DA"/>
    <w:rsid w:val="41173862"/>
    <w:rsid w:val="41A91D63"/>
    <w:rsid w:val="4260A03B"/>
    <w:rsid w:val="43184A51"/>
    <w:rsid w:val="43275A19"/>
    <w:rsid w:val="448CEA3F"/>
    <w:rsid w:val="44FC4EFA"/>
    <w:rsid w:val="4534CC4A"/>
    <w:rsid w:val="4598FFB3"/>
    <w:rsid w:val="45BE4E13"/>
    <w:rsid w:val="46466AF1"/>
    <w:rsid w:val="4733ACB7"/>
    <w:rsid w:val="48AFC8F6"/>
    <w:rsid w:val="4A42E37E"/>
    <w:rsid w:val="4A7B64F3"/>
    <w:rsid w:val="4ADB0C43"/>
    <w:rsid w:val="4E0B3A51"/>
    <w:rsid w:val="53F6AA7D"/>
    <w:rsid w:val="53F9AA6D"/>
    <w:rsid w:val="55A769C3"/>
    <w:rsid w:val="5CCA2002"/>
    <w:rsid w:val="5DAED232"/>
    <w:rsid w:val="5DD93566"/>
    <w:rsid w:val="5F408061"/>
    <w:rsid w:val="5FB4C71F"/>
    <w:rsid w:val="60AA987B"/>
    <w:rsid w:val="61A16C71"/>
    <w:rsid w:val="636D77AD"/>
    <w:rsid w:val="66C0A849"/>
    <w:rsid w:val="68E39969"/>
    <w:rsid w:val="698A07AD"/>
    <w:rsid w:val="6A865A36"/>
    <w:rsid w:val="6C125086"/>
    <w:rsid w:val="6C75CCA7"/>
    <w:rsid w:val="6C7F5761"/>
    <w:rsid w:val="6EFC4385"/>
    <w:rsid w:val="6FD6961A"/>
    <w:rsid w:val="71BD67E2"/>
    <w:rsid w:val="732142B3"/>
    <w:rsid w:val="733E3EE6"/>
    <w:rsid w:val="747A5D5F"/>
    <w:rsid w:val="76CDA505"/>
    <w:rsid w:val="78C24275"/>
    <w:rsid w:val="7A9B8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69F9"/>
  <w15:chartTrackingRefBased/>
  <w15:docId w15:val="{002695E2-9AD0-491E-B568-E6ADE426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2A9D"/>
  </w:style>
  <w:style w:type="paragraph" w:styleId="Titolo1">
    <w:name w:val="heading 1"/>
    <w:aliases w:val="Titolo Margot"/>
    <w:basedOn w:val="Normale"/>
    <w:next w:val="Normale"/>
    <w:link w:val="Titolo1Carattere"/>
    <w:autoRedefine/>
    <w:uiPriority w:val="9"/>
    <w:qFormat/>
    <w:rsid w:val="00262A9D"/>
    <w:pPr>
      <w:keepNext/>
      <w:keepLines/>
      <w:spacing w:before="400" w:after="40" w:line="240" w:lineRule="auto"/>
      <w:outlineLvl w:val="0"/>
    </w:pPr>
    <w:rPr>
      <w:rFonts w:ascii="Avenir LT Std 65 Medium" w:eastAsiaTheme="majorEastAsia" w:hAnsi="Avenir LT Std 65 Medium" w:cstheme="majorBidi"/>
      <w:color w:val="1F3864" w:themeColor="accent1" w:themeShade="80"/>
      <w:sz w:val="2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62A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62A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62A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2A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2A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2A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2A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2A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2987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unhideWhenUsed/>
    <w:rsid w:val="00E7790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77900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E77900"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5543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55435"/>
    <w:rPr>
      <w:b/>
      <w:bCs/>
      <w:sz w:val="20"/>
      <w:szCs w:val="20"/>
    </w:rPr>
  </w:style>
  <w:style w:type="character" w:customStyle="1" w:styleId="Titolo1Carattere">
    <w:name w:val="Titolo 1 Carattere"/>
    <w:aliases w:val="Titolo Margot Carattere"/>
    <w:basedOn w:val="Carpredefinitoparagrafo"/>
    <w:link w:val="Titolo1"/>
    <w:uiPriority w:val="9"/>
    <w:rsid w:val="00262A9D"/>
    <w:rPr>
      <w:rFonts w:ascii="Avenir LT Std 65 Medium" w:eastAsiaTheme="majorEastAsia" w:hAnsi="Avenir LT Std 65 Medium" w:cstheme="majorBidi"/>
      <w:color w:val="1F3864" w:themeColor="accent1" w:themeShade="80"/>
      <w:sz w:val="2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62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62A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62A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2A9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2A9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2A9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2A9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2A9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62A9D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2A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262A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2A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2A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262A9D"/>
    <w:rPr>
      <w:rFonts w:ascii="Avenir LT Std 45 Book" w:hAnsi="Avenir LT Std 45 Book"/>
      <w:b/>
      <w:bCs/>
    </w:rPr>
  </w:style>
  <w:style w:type="character" w:styleId="Enfasicorsivo">
    <w:name w:val="Emphasis"/>
    <w:basedOn w:val="Carpredefinitoparagrafo"/>
    <w:uiPriority w:val="20"/>
    <w:qFormat/>
    <w:rsid w:val="00262A9D"/>
    <w:rPr>
      <w:i/>
      <w:iCs/>
    </w:rPr>
  </w:style>
  <w:style w:type="paragraph" w:styleId="Nessunaspaziatura">
    <w:name w:val="No Spacing"/>
    <w:aliases w:val="Nessuna spaziatura Arial"/>
    <w:uiPriority w:val="1"/>
    <w:qFormat/>
    <w:rsid w:val="007C22D5"/>
    <w:pPr>
      <w:spacing w:after="0" w:line="240" w:lineRule="auto"/>
      <w:jc w:val="both"/>
    </w:pPr>
    <w:rPr>
      <w:rFonts w:ascii="Arial" w:hAnsi="Arial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62A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2A9D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2A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2A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262A9D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262A9D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262A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262A9D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262A9D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62A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image" Target="media/image2.png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microsoft.com/office/2020/10/relationships/intelligence" Target="intelligence2.xml"/><Relationship Id="rId10" Type="http://schemas.openxmlformats.org/officeDocument/2006/relationships/chart" Target="charts/chart5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artel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ownloads\Grafici%20-%20Builtweek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ownloads\Grafici%20-%20Builtweek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ownloads\Grafici%20-%20Builtweek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ownloads\Grafici%20-%20Builtweek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artel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ownloads\Grafici%20-%20Builtwee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esktop\DATA%20ANALYST\BUILTWEEK\Builtweek_dbs\EserciziSoluzioni(Ripristinato%20automaticamente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esktop\DATA%20ANALYST\BUILTWEEK\Builtweek_dbs\ESERCIZIOBUILT(Ripristinato%20automaticamente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ownloads\Grafici%20-%20Builtweek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esktop\DATA%20ANALYST\BUILTWEEK\Builtweek_dbs\EserciziSoluzioni(Ripristinato%20automaticamente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ownloads\Grafici%20-%20Builtweek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ownloads\Grafici%20-%20Builtweek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 sz="1300" b="1">
                <a:latin typeface="Avenir LT Std 65 Medium" panose="020B0803020203020204" pitchFamily="34" charset="0"/>
              </a:rPr>
              <a:t>Quantità</a:t>
            </a:r>
            <a:r>
              <a:rPr lang="en-US" sz="1300" b="1" baseline="0">
                <a:latin typeface="Avenir LT Std 65 Medium" panose="020B0803020203020204" pitchFamily="34" charset="0"/>
              </a:rPr>
              <a:t> </a:t>
            </a:r>
            <a:r>
              <a:rPr lang="en-US" sz="1300" b="1">
                <a:latin typeface="Avenir LT Std 65 Medium" panose="020B0803020203020204" pitchFamily="34" charset="0"/>
              </a:rPr>
              <a:t>Acquistata 2022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Excel1!$B$1</c:f>
              <c:strCache>
                <c:ptCount val="1"/>
                <c:pt idx="0">
                  <c:v>Somma di QuantitaAcquistata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5C84CC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111-4ADC-80DC-C616111E4460}"/>
              </c:ext>
            </c:extLst>
          </c:dPt>
          <c:dPt>
            <c:idx val="1"/>
            <c:invertIfNegative val="0"/>
            <c:bubble3D val="0"/>
            <c:spPr>
              <a:solidFill>
                <a:srgbClr val="F38F2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111-4ADC-80DC-C616111E4460}"/>
              </c:ext>
            </c:extLst>
          </c:dPt>
          <c:dPt>
            <c:idx val="2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8111-4ADC-80DC-C616111E44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Avenir LT Std 55 Roman" panose="020B0503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dLblPos val="inBase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Excel1!$A$2:$A$4</c:f>
              <c:strCache>
                <c:ptCount val="3"/>
                <c:pt idx="0">
                  <c:v>Libri</c:v>
                </c:pt>
                <c:pt idx="1">
                  <c:v>Abbigliamento</c:v>
                </c:pt>
                <c:pt idx="2">
                  <c:v>Elettronica</c:v>
                </c:pt>
              </c:strCache>
            </c:strRef>
          </c:cat>
          <c:val>
            <c:numRef>
              <c:f>Excel1!$B$2:$B$4</c:f>
              <c:numCache>
                <c:formatCode>General</c:formatCode>
                <c:ptCount val="3"/>
                <c:pt idx="0">
                  <c:v>865</c:v>
                </c:pt>
                <c:pt idx="1">
                  <c:v>834</c:v>
                </c:pt>
                <c:pt idx="2">
                  <c:v>768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111-4ADC-80DC-C616111E446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9"/>
        <c:axId val="1478663056"/>
        <c:axId val="969199136"/>
      </c:barChart>
      <c:catAx>
        <c:axId val="147866305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69199136"/>
        <c:crosses val="autoZero"/>
        <c:auto val="1"/>
        <c:lblAlgn val="ctr"/>
        <c:lblOffset val="100"/>
        <c:noMultiLvlLbl val="0"/>
      </c:catAx>
      <c:valAx>
        <c:axId val="969199136"/>
        <c:scaling>
          <c:orientation val="minMax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8663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[Grafici - Builtweek.xlsx]Excel 4!Tabella pivot22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>
                <a:latin typeface="Avenir LT Std 65 Medium" panose="020B0803020203020204" pitchFamily="34" charset="0"/>
              </a:rPr>
              <a:t>Ricavi</a:t>
            </a:r>
            <a:r>
              <a:rPr lang="en-US" baseline="0">
                <a:latin typeface="Avenir LT Std 65 Medium" panose="020B0803020203020204" pitchFamily="34" charset="0"/>
              </a:rPr>
              <a:t> 2022</a:t>
            </a:r>
            <a:endParaRPr lang="en-US">
              <a:latin typeface="Avenir LT Std 65 Medium" panose="020B0803020203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layout>
            <c:manualLayout>
              <c:x val="-5.8395888013998247E-2"/>
              <c:y val="7.6423519976669504E-2"/>
            </c:manualLayout>
          </c:layout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2062554680664917E-2"/>
              <c:y val="8.568277923592876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2062554680664917E-2"/>
              <c:y val="8.568277923592876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2062554680664917E-2"/>
              <c:y val="8.568277923592876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'Excel 4'!$B$3</c:f>
              <c:strCache>
                <c:ptCount val="1"/>
                <c:pt idx="0">
                  <c:v>Totale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39C-4E46-AC8B-94A470361664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39C-4E46-AC8B-94A470361664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39C-4E46-AC8B-94A470361664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39C-4E46-AC8B-94A470361664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39C-4E46-AC8B-94A470361664}"/>
                </c:ext>
              </c:extLst>
            </c:dLbl>
            <c:dLbl>
              <c:idx val="6"/>
              <c:layout>
                <c:manualLayout>
                  <c:x val="-5.2062554680664917E-2"/>
                  <c:y val="8.568277923592876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39C-4E46-AC8B-94A470361664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D39C-4E46-AC8B-94A470361664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39C-4E46-AC8B-94A470361664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D39C-4E46-AC8B-94A47036166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LT Std 55 Roman" panose="020B0503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'Excel 4'!$A$4:$A$16</c:f>
              <c:strCache>
                <c:ptCount val="12"/>
                <c:pt idx="0">
                  <c:v>gen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mag</c:v>
                </c:pt>
                <c:pt idx="5">
                  <c:v>giu</c:v>
                </c:pt>
                <c:pt idx="6">
                  <c:v>lug</c:v>
                </c:pt>
                <c:pt idx="7">
                  <c:v>ago</c:v>
                </c:pt>
                <c:pt idx="8">
                  <c:v>set</c:v>
                </c:pt>
                <c:pt idx="9">
                  <c:v>ott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'Excel 4'!$B$4:$B$16</c:f>
              <c:numCache>
                <c:formatCode>0.00</c:formatCode>
                <c:ptCount val="12"/>
                <c:pt idx="0">
                  <c:v>48.414249999999996</c:v>
                </c:pt>
                <c:pt idx="1">
                  <c:v>35.51912999999999</c:v>
                </c:pt>
                <c:pt idx="2">
                  <c:v>64.021330000000006</c:v>
                </c:pt>
                <c:pt idx="3">
                  <c:v>63.443829999999977</c:v>
                </c:pt>
                <c:pt idx="4">
                  <c:v>64.096959999999996</c:v>
                </c:pt>
                <c:pt idx="5">
                  <c:v>56.494470000000007</c:v>
                </c:pt>
                <c:pt idx="6">
                  <c:v>28.844909999999999</c:v>
                </c:pt>
                <c:pt idx="7">
                  <c:v>67.857309999999998</c:v>
                </c:pt>
                <c:pt idx="8">
                  <c:v>54.684859999999993</c:v>
                </c:pt>
                <c:pt idx="9">
                  <c:v>56.172890000000024</c:v>
                </c:pt>
                <c:pt idx="10">
                  <c:v>52.868280000000006</c:v>
                </c:pt>
                <c:pt idx="11">
                  <c:v>58.558329999999977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39C-4E46-AC8B-94A4703616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585295"/>
        <c:axId val="530775071"/>
      </c:lineChart>
      <c:catAx>
        <c:axId val="563585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55 Roman" panose="020B0503020203020204" pitchFamily="34" charset="0"/>
                <a:ea typeface="+mn-ea"/>
                <a:cs typeface="+mn-cs"/>
              </a:defRPr>
            </a:pPr>
            <a:endParaRPr lang="it-IT"/>
          </a:p>
        </c:txPr>
        <c:crossAx val="530775071"/>
        <c:crosses val="autoZero"/>
        <c:auto val="1"/>
        <c:lblAlgn val="ctr"/>
        <c:lblOffset val="100"/>
        <c:noMultiLvlLbl val="0"/>
      </c:catAx>
      <c:valAx>
        <c:axId val="530775071"/>
        <c:scaling>
          <c:orientation val="minMax"/>
        </c:scaling>
        <c:delete val="1"/>
        <c:axPos val="l"/>
        <c:numFmt formatCode="0" sourceLinked="0"/>
        <c:majorTickMark val="none"/>
        <c:minorTickMark val="none"/>
        <c:tickLblPos val="nextTo"/>
        <c:crossAx val="563585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[Grafici - Builtweek.xlsx]Excel+!Tabella pivot37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it-IT">
                <a:latin typeface="Avenir LT Std 65 Medium" panose="020B0803020203020204" pitchFamily="34" charset="0"/>
              </a:rPr>
              <a:t>Andamento Categorie di Prodotto 2022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rgbClr val="F38F21"/>
          </a:solidFill>
          <a:ln>
            <a:solidFill>
              <a:srgbClr val="F38F2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7030A0"/>
          </a:solidFill>
          <a:ln>
            <a:solidFill>
              <a:srgbClr val="7030A0"/>
            </a:solidFill>
          </a:ln>
          <a:effectLst/>
        </c:spPr>
        <c:marker>
          <c:symbol val="none"/>
        </c:marker>
      </c:pivotFmt>
      <c:pivotFmt>
        <c:idx val="2"/>
        <c:spPr>
          <a:solidFill>
            <a:srgbClr val="5C84CC"/>
          </a:solidFill>
          <a:ln>
            <a:solidFill>
              <a:srgbClr val="5C84CC"/>
            </a:solidFill>
          </a:ln>
          <a:effectLst/>
        </c:spPr>
        <c:marker>
          <c:symbol val="none"/>
        </c:marker>
      </c:pivotFmt>
      <c:pivotFmt>
        <c:idx val="3"/>
        <c:spPr>
          <a:solidFill>
            <a:srgbClr val="F38F21"/>
          </a:solidFill>
          <a:ln>
            <a:solidFill>
              <a:srgbClr val="F38F2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7030A0"/>
          </a:solidFill>
          <a:ln>
            <a:solidFill>
              <a:srgbClr val="7030A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5C84CC"/>
          </a:solidFill>
          <a:ln>
            <a:solidFill>
              <a:srgbClr val="5C84CC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F38F21"/>
          </a:solidFill>
          <a:ln>
            <a:solidFill>
              <a:srgbClr val="F38F2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7030A0"/>
          </a:solidFill>
          <a:ln>
            <a:solidFill>
              <a:srgbClr val="7030A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5C84CC"/>
          </a:solidFill>
          <a:ln>
            <a:solidFill>
              <a:srgbClr val="5C84CC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areaChart>
        <c:grouping val="stacked"/>
        <c:varyColors val="0"/>
        <c:ser>
          <c:idx val="0"/>
          <c:order val="0"/>
          <c:tx>
            <c:strRef>
              <c:f>'Excel+'!$B$3:$B$4</c:f>
              <c:strCache>
                <c:ptCount val="1"/>
                <c:pt idx="0">
                  <c:v>Abbigliamento</c:v>
                </c:pt>
              </c:strCache>
            </c:strRef>
          </c:tx>
          <c:spPr>
            <a:solidFill>
              <a:srgbClr val="F38F21"/>
            </a:solidFill>
            <a:ln>
              <a:solidFill>
                <a:srgbClr val="F38F21"/>
              </a:solidFill>
            </a:ln>
            <a:effectLst/>
          </c:spPr>
          <c:dLbls>
            <c:delete val="1"/>
          </c:dLbls>
          <c:cat>
            <c:strRef>
              <c:f>'Excel+'!$A$5:$A$17</c:f>
              <c:strCache>
                <c:ptCount val="12"/>
                <c:pt idx="0">
                  <c:v>gen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mag</c:v>
                </c:pt>
                <c:pt idx="5">
                  <c:v>giu</c:v>
                </c:pt>
                <c:pt idx="6">
                  <c:v>lug</c:v>
                </c:pt>
                <c:pt idx="7">
                  <c:v>ago</c:v>
                </c:pt>
                <c:pt idx="8">
                  <c:v>set</c:v>
                </c:pt>
                <c:pt idx="9">
                  <c:v>ott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'Excel+'!$B$5:$B$17</c:f>
              <c:numCache>
                <c:formatCode>0.00</c:formatCode>
                <c:ptCount val="12"/>
                <c:pt idx="0">
                  <c:v>13.798769999999999</c:v>
                </c:pt>
                <c:pt idx="1">
                  <c:v>13.263079999999999</c:v>
                </c:pt>
                <c:pt idx="2">
                  <c:v>22.76153</c:v>
                </c:pt>
                <c:pt idx="3">
                  <c:v>26.042719999999999</c:v>
                </c:pt>
                <c:pt idx="4">
                  <c:v>22.731260000000002</c:v>
                </c:pt>
                <c:pt idx="5">
                  <c:v>15.516799999999998</c:v>
                </c:pt>
                <c:pt idx="6">
                  <c:v>8.3114000000000008</c:v>
                </c:pt>
                <c:pt idx="7">
                  <c:v>24.88617</c:v>
                </c:pt>
                <c:pt idx="8">
                  <c:v>15.340169999999999</c:v>
                </c:pt>
                <c:pt idx="9">
                  <c:v>18.160000000000004</c:v>
                </c:pt>
                <c:pt idx="10">
                  <c:v>13.998879999999998</c:v>
                </c:pt>
                <c:pt idx="11">
                  <c:v>27.291060000000002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2B-4493-A2E7-DA5A9E173350}"/>
            </c:ext>
          </c:extLst>
        </c:ser>
        <c:ser>
          <c:idx val="1"/>
          <c:order val="1"/>
          <c:tx>
            <c:strRef>
              <c:f>'Excel+'!$C$3:$C$4</c:f>
              <c:strCache>
                <c:ptCount val="1"/>
                <c:pt idx="0">
                  <c:v>Elettronica</c:v>
                </c:pt>
              </c:strCache>
            </c:strRef>
          </c:tx>
          <c:spPr>
            <a:solidFill>
              <a:srgbClr val="7030A0"/>
            </a:solidFill>
            <a:ln>
              <a:solidFill>
                <a:srgbClr val="7030A0"/>
              </a:solidFill>
            </a:ln>
            <a:effectLst/>
          </c:spPr>
          <c:dLbls>
            <c:delete val="1"/>
          </c:dLbls>
          <c:cat>
            <c:strRef>
              <c:f>'Excel+'!$A$5:$A$17</c:f>
              <c:strCache>
                <c:ptCount val="12"/>
                <c:pt idx="0">
                  <c:v>gen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mag</c:v>
                </c:pt>
                <c:pt idx="5">
                  <c:v>giu</c:v>
                </c:pt>
                <c:pt idx="6">
                  <c:v>lug</c:v>
                </c:pt>
                <c:pt idx="7">
                  <c:v>ago</c:v>
                </c:pt>
                <c:pt idx="8">
                  <c:v>set</c:v>
                </c:pt>
                <c:pt idx="9">
                  <c:v>ott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'Excel+'!$C$5:$C$17</c:f>
              <c:numCache>
                <c:formatCode>0.00</c:formatCode>
                <c:ptCount val="12"/>
                <c:pt idx="0">
                  <c:v>7.4563299999999995</c:v>
                </c:pt>
                <c:pt idx="1">
                  <c:v>9.0654400000000006</c:v>
                </c:pt>
                <c:pt idx="2">
                  <c:v>13.784809999999997</c:v>
                </c:pt>
                <c:pt idx="3">
                  <c:v>20.145510000000002</c:v>
                </c:pt>
                <c:pt idx="4">
                  <c:v>19.779990000000002</c:v>
                </c:pt>
                <c:pt idx="5">
                  <c:v>26.084430000000001</c:v>
                </c:pt>
                <c:pt idx="6">
                  <c:v>6.18703</c:v>
                </c:pt>
                <c:pt idx="7">
                  <c:v>26.390489999999993</c:v>
                </c:pt>
                <c:pt idx="8">
                  <c:v>18.099329999999998</c:v>
                </c:pt>
                <c:pt idx="9">
                  <c:v>11.580690000000001</c:v>
                </c:pt>
                <c:pt idx="10">
                  <c:v>17.557190000000002</c:v>
                </c:pt>
                <c:pt idx="11">
                  <c:v>12.953640000000002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2B-4493-A2E7-DA5A9E173350}"/>
            </c:ext>
          </c:extLst>
        </c:ser>
        <c:ser>
          <c:idx val="2"/>
          <c:order val="2"/>
          <c:tx>
            <c:strRef>
              <c:f>'Excel+'!$D$3:$D$4</c:f>
              <c:strCache>
                <c:ptCount val="1"/>
                <c:pt idx="0">
                  <c:v>Libri</c:v>
                </c:pt>
              </c:strCache>
            </c:strRef>
          </c:tx>
          <c:spPr>
            <a:solidFill>
              <a:srgbClr val="5C84CC"/>
            </a:solidFill>
            <a:ln>
              <a:solidFill>
                <a:srgbClr val="5C84CC"/>
              </a:solidFill>
            </a:ln>
            <a:effectLst/>
          </c:spPr>
          <c:dLbls>
            <c:delete val="1"/>
          </c:dLbls>
          <c:cat>
            <c:strRef>
              <c:f>'Excel+'!$A$5:$A$17</c:f>
              <c:strCache>
                <c:ptCount val="12"/>
                <c:pt idx="0">
                  <c:v>gen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mag</c:v>
                </c:pt>
                <c:pt idx="5">
                  <c:v>giu</c:v>
                </c:pt>
                <c:pt idx="6">
                  <c:v>lug</c:v>
                </c:pt>
                <c:pt idx="7">
                  <c:v>ago</c:v>
                </c:pt>
                <c:pt idx="8">
                  <c:v>set</c:v>
                </c:pt>
                <c:pt idx="9">
                  <c:v>ott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'Excel+'!$D$5:$D$17</c:f>
              <c:numCache>
                <c:formatCode>0.00</c:formatCode>
                <c:ptCount val="12"/>
                <c:pt idx="0">
                  <c:v>27.159149999999997</c:v>
                </c:pt>
                <c:pt idx="1">
                  <c:v>13.19061</c:v>
                </c:pt>
                <c:pt idx="2">
                  <c:v>27.474990000000005</c:v>
                </c:pt>
                <c:pt idx="3">
                  <c:v>17.255599999999998</c:v>
                </c:pt>
                <c:pt idx="4">
                  <c:v>21.585710000000002</c:v>
                </c:pt>
                <c:pt idx="5">
                  <c:v>14.893239999999999</c:v>
                </c:pt>
                <c:pt idx="6">
                  <c:v>14.34648</c:v>
                </c:pt>
                <c:pt idx="7">
                  <c:v>16.580649999999999</c:v>
                </c:pt>
                <c:pt idx="8">
                  <c:v>21.245359999999998</c:v>
                </c:pt>
                <c:pt idx="9">
                  <c:v>26.432199999999995</c:v>
                </c:pt>
                <c:pt idx="10">
                  <c:v>21.312209999999997</c:v>
                </c:pt>
                <c:pt idx="11">
                  <c:v>18.313630000000003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2B-4493-A2E7-DA5A9E17335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478666896"/>
        <c:axId val="565327839"/>
      </c:areaChart>
      <c:catAx>
        <c:axId val="1478666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45 Book" panose="020B0502020203020204" pitchFamily="34" charset="0"/>
                <a:ea typeface="+mn-ea"/>
                <a:cs typeface="+mn-cs"/>
              </a:defRPr>
            </a:pPr>
            <a:endParaRPr lang="it-IT"/>
          </a:p>
        </c:txPr>
        <c:crossAx val="565327839"/>
        <c:crosses val="autoZero"/>
        <c:auto val="1"/>
        <c:lblAlgn val="ctr"/>
        <c:lblOffset val="100"/>
        <c:noMultiLvlLbl val="0"/>
      </c:catAx>
      <c:valAx>
        <c:axId val="565327839"/>
        <c:scaling>
          <c:orientation val="minMax"/>
        </c:scaling>
        <c:delete val="0"/>
        <c:axPos val="l"/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45 Book" panose="020B0502020203020204" pitchFamily="34" charset="0"/>
                <a:ea typeface="+mn-ea"/>
                <a:cs typeface="+mn-cs"/>
              </a:defRPr>
            </a:pPr>
            <a:endParaRPr lang="it-IT"/>
          </a:p>
        </c:txPr>
        <c:crossAx val="1478666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LT Std 45 Book" panose="020B0502020203020204" pitchFamily="34" charset="0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[Grafici - Builtweek.xlsx]Excel6!Tabella pivot27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55 Roman" panose="020B0503020203020204" pitchFamily="34" charset="0"/>
                <a:ea typeface="+mn-ea"/>
                <a:cs typeface="+mn-cs"/>
              </a:defRPr>
            </a:pPr>
            <a:r>
              <a:rPr lang="en-US" sz="1300" b="1">
                <a:latin typeface="Avenir LT Std 55 Roman" panose="020B0503020203020204" pitchFamily="34" charset="0"/>
              </a:rPr>
              <a:t>Ricavi</a:t>
            </a:r>
            <a:r>
              <a:rPr lang="en-US" sz="1300" b="1" baseline="0">
                <a:latin typeface="Avenir LT Std 55 Roman" panose="020B0503020203020204" pitchFamily="34" charset="0"/>
              </a:rPr>
              <a:t> Trimestrali 2022</a:t>
            </a:r>
            <a:endParaRPr lang="en-US" sz="1300" b="1">
              <a:latin typeface="Avenir LT Std 55 Roman" panose="020B0503020203020204" pitchFamily="34" charset="0"/>
            </a:endParaRPr>
          </a:p>
        </c:rich>
      </c:tx>
      <c:layout>
        <c:manualLayout>
          <c:xMode val="edge"/>
          <c:yMode val="edge"/>
          <c:x val="0.36114007800948561"/>
          <c:y val="4.11263480827018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55 Roman" panose="020B05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247E-2"/>
              <c:y val="4.86457421988918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275E-2"/>
              <c:y val="6.716426071741032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275E-2"/>
              <c:y val="6.716426071741032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247E-2"/>
              <c:y val="4.86457421988918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275E-2"/>
              <c:y val="6.716426071741032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247E-2"/>
              <c:y val="4.86457421988918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Excel6!$B$3</c:f>
              <c:strCache>
                <c:ptCount val="1"/>
                <c:pt idx="0">
                  <c:v>Totale</c:v>
                </c:pt>
              </c:strCache>
            </c:strRef>
          </c:tx>
          <c:spPr>
            <a:ln w="28575" cap="rnd">
              <a:solidFill>
                <a:srgbClr val="F38F2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5.8395888013998275E-2"/>
                  <c:y val="6.71642607174103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09C-4DD4-A02A-14179E890F99}"/>
                </c:ext>
              </c:extLst>
            </c:dLbl>
            <c:dLbl>
              <c:idx val="2"/>
              <c:layout>
                <c:manualLayout>
                  <c:x val="-5.8395888013998247E-2"/>
                  <c:y val="4.864574219889180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09C-4DD4-A02A-14179E890F9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LT Std 55 Roman" panose="020B0503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Excel6!$A$4:$A$8</c:f>
              <c:strCache>
                <c:ptCount val="4"/>
                <c:pt idx="0">
                  <c:v>1° Trim</c:v>
                </c:pt>
                <c:pt idx="1">
                  <c:v>2° Trim</c:v>
                </c:pt>
                <c:pt idx="2">
                  <c:v>3° Trim</c:v>
                </c:pt>
                <c:pt idx="3">
                  <c:v>4° Trim</c:v>
                </c:pt>
              </c:strCache>
            </c:strRef>
          </c:cat>
          <c:val>
            <c:numRef>
              <c:f>Excel6!$B$4:$B$8</c:f>
              <c:numCache>
                <c:formatCode>0.00</c:formatCode>
                <c:ptCount val="4"/>
                <c:pt idx="0">
                  <c:v>147.95471000000006</c:v>
                </c:pt>
                <c:pt idx="1">
                  <c:v>184.03525999999991</c:v>
                </c:pt>
                <c:pt idx="2">
                  <c:v>151.38708000000005</c:v>
                </c:pt>
                <c:pt idx="3">
                  <c:v>167.59949999999995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9C-4DD4-A02A-14179E890F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576175"/>
        <c:axId val="1176440400"/>
      </c:lineChart>
      <c:catAx>
        <c:axId val="563576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55 Roman" panose="020B0503020203020204" pitchFamily="34" charset="0"/>
                <a:ea typeface="+mn-ea"/>
                <a:cs typeface="+mn-cs"/>
              </a:defRPr>
            </a:pPr>
            <a:endParaRPr lang="it-IT"/>
          </a:p>
        </c:txPr>
        <c:crossAx val="1176440400"/>
        <c:crosses val="autoZero"/>
        <c:auto val="1"/>
        <c:lblAlgn val="ctr"/>
        <c:lblOffset val="100"/>
        <c:noMultiLvlLbl val="0"/>
      </c:catAx>
      <c:valAx>
        <c:axId val="1176440400"/>
        <c:scaling>
          <c:orientation val="minMax"/>
          <c:max val="200"/>
          <c:min val="100"/>
        </c:scaling>
        <c:delete val="0"/>
        <c:axPos val="l"/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55 Roman" panose="020B0503020203020204" pitchFamily="34" charset="0"/>
                <a:ea typeface="+mn-ea"/>
                <a:cs typeface="+mn-cs"/>
              </a:defRPr>
            </a:pPr>
            <a:endParaRPr lang="it-IT"/>
          </a:p>
        </c:txPr>
        <c:crossAx val="563576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[Grafici - Builtweek.xlsx]Q.Prof!Tabella pivot70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it-IT" sz="1300" b="1">
                <a:latin typeface="Avenir LT Std 65 Medium" panose="020B0803020203020204" pitchFamily="34" charset="0"/>
              </a:rPr>
              <a:t>Variazione Mensile</a:t>
            </a:r>
            <a:r>
              <a:rPr lang="it-IT" sz="1300" b="1" baseline="0">
                <a:latin typeface="Avenir LT Std 65 Medium" panose="020B0803020203020204" pitchFamily="34" charset="0"/>
              </a:rPr>
              <a:t> 2022</a:t>
            </a:r>
            <a:r>
              <a:rPr lang="it-IT" sz="1300" b="1">
                <a:latin typeface="Avenir LT Std 65 Medium" panose="020B0803020203020204" pitchFamily="34" charset="0"/>
              </a:rPr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7030A0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7030A0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7030A0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Q.Prof!$I$36</c:f>
              <c:strCache>
                <c:ptCount val="1"/>
                <c:pt idx="0">
                  <c:v>Totale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E47-4D05-AB59-0DE55CB5A3B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Q.Prof!$H$37:$H$49</c:f>
              <c:strCache>
                <c:ptCount val="12"/>
                <c:pt idx="0">
                  <c:v>gen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mag</c:v>
                </c:pt>
                <c:pt idx="5">
                  <c:v>giu</c:v>
                </c:pt>
                <c:pt idx="6">
                  <c:v>lug</c:v>
                </c:pt>
                <c:pt idx="7">
                  <c:v>ago</c:v>
                </c:pt>
                <c:pt idx="8">
                  <c:v>set</c:v>
                </c:pt>
                <c:pt idx="9">
                  <c:v>ott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Q.Prof!$I$37:$I$49</c:f>
              <c:numCache>
                <c:formatCode>General</c:formatCode>
                <c:ptCount val="12"/>
                <c:pt idx="0">
                  <c:v>0</c:v>
                </c:pt>
                <c:pt idx="1">
                  <c:v>-12.895120000000006</c:v>
                </c:pt>
                <c:pt idx="2">
                  <c:v>28.502200000000016</c:v>
                </c:pt>
                <c:pt idx="3">
                  <c:v>-0.57750000000002899</c:v>
                </c:pt>
                <c:pt idx="4">
                  <c:v>0.65313000000001864</c:v>
                </c:pt>
                <c:pt idx="5">
                  <c:v>-7.6024899999999889</c:v>
                </c:pt>
                <c:pt idx="6">
                  <c:v>-27.649560000000008</c:v>
                </c:pt>
                <c:pt idx="7">
                  <c:v>39.0124</c:v>
                </c:pt>
                <c:pt idx="8">
                  <c:v>-13.172450000000005</c:v>
                </c:pt>
                <c:pt idx="9">
                  <c:v>1.4880300000000304</c:v>
                </c:pt>
                <c:pt idx="10">
                  <c:v>-3.304610000000018</c:v>
                </c:pt>
                <c:pt idx="11">
                  <c:v>5.690049999999971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47-4D05-AB59-0DE55CB5A3B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5"/>
        <c:overlap val="-27"/>
        <c:axId val="773227167"/>
        <c:axId val="1335341440"/>
      </c:barChart>
      <c:catAx>
        <c:axId val="773227167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335341440"/>
        <c:crosses val="autoZero"/>
        <c:auto val="1"/>
        <c:lblAlgn val="ctr"/>
        <c:lblOffset val="100"/>
        <c:noMultiLvlLbl val="0"/>
      </c:catAx>
      <c:valAx>
        <c:axId val="1335341440"/>
        <c:scaling>
          <c:orientation val="minMax"/>
          <c:min val="-3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45 Book" panose="020B0502020203020204" pitchFamily="34" charset="0"/>
                <a:ea typeface="+mn-ea"/>
                <a:cs typeface="+mn-cs"/>
              </a:defRPr>
            </a:pPr>
            <a:endParaRPr lang="it-IT"/>
          </a:p>
        </c:txPr>
        <c:crossAx val="773227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 sz="1300" b="1">
                <a:latin typeface="Avenir LT Std 65 Medium" panose="020B0803020203020204" pitchFamily="34" charset="0"/>
              </a:rPr>
              <a:t>Ricavi 2022</a:t>
            </a:r>
            <a:r>
              <a:rPr lang="en-US" sz="1300" b="1" baseline="0">
                <a:latin typeface="Avenir LT Std 65 Medium" panose="020B0803020203020204" pitchFamily="34" charset="0"/>
              </a:rPr>
              <a:t> per Categoria</a:t>
            </a:r>
            <a:endParaRPr lang="en-US" sz="1300" b="1">
              <a:latin typeface="Avenir LT Std 65 Medium" panose="020B0803020203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Excel1!$B$14</c:f>
              <c:strCache>
                <c:ptCount val="1"/>
                <c:pt idx="0">
                  <c:v>Ricavo Acquisto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5C84CC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C79-4C6F-B195-7287D3F25286}"/>
              </c:ext>
            </c:extLst>
          </c:dPt>
          <c:dPt>
            <c:idx val="1"/>
            <c:invertIfNegative val="0"/>
            <c:bubble3D val="0"/>
            <c:spPr>
              <a:solidFill>
                <a:srgbClr val="F38F2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C79-4C6F-B195-7287D3F25286}"/>
              </c:ext>
            </c:extLst>
          </c:dPt>
          <c:dPt>
            <c:idx val="2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C79-4C6F-B195-7287D3F2528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Avenir LT Std 45 Book" panose="020B0502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dLblPos val="inBase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Excel1!$A$15:$A$17</c:f>
              <c:strCache>
                <c:ptCount val="3"/>
                <c:pt idx="0">
                  <c:v>Libri</c:v>
                </c:pt>
                <c:pt idx="1">
                  <c:v>Abbigliamento</c:v>
                </c:pt>
                <c:pt idx="2">
                  <c:v>Elettronica</c:v>
                </c:pt>
              </c:strCache>
            </c:strRef>
          </c:cat>
          <c:val>
            <c:numRef>
              <c:f>Excel1!$B$15:$B$17</c:f>
              <c:numCache>
                <c:formatCode>0"k"</c:formatCode>
                <c:ptCount val="3"/>
                <c:pt idx="0">
                  <c:v>239.78982999999997</c:v>
                </c:pt>
                <c:pt idx="1">
                  <c:v>222.1018399999999</c:v>
                </c:pt>
                <c:pt idx="2">
                  <c:v>189.08487999999991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C79-4C6F-B195-7287D3F2528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30"/>
        <c:axId val="457329008"/>
        <c:axId val="387340063"/>
      </c:barChart>
      <c:catAx>
        <c:axId val="4573290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87340063"/>
        <c:crosses val="autoZero"/>
        <c:auto val="1"/>
        <c:lblAlgn val="ctr"/>
        <c:lblOffset val="100"/>
        <c:noMultiLvlLbl val="0"/>
      </c:catAx>
      <c:valAx>
        <c:axId val="387340063"/>
        <c:scaling>
          <c:orientation val="minMax"/>
        </c:scaling>
        <c:delete val="0"/>
        <c:axPos val="b"/>
        <c:numFmt formatCode="0&quot;k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7329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[Grafici - Builtweek.xlsx]SQL2!Tabella pivot39</c:name>
    <c:fmtId val="-1"/>
  </c:pivotSource>
  <c:chart>
    <c:title>
      <c:tx>
        <c:rich>
          <a:bodyPr rot="0" spcFirstLastPara="1" vertOverflow="ellipsis" vert="horz" wrap="square" anchor="t" anchorCtr="1"/>
          <a:lstStyle/>
          <a:p>
            <a:pPr>
              <a:defRPr sz="13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 sz="1300" b="1">
                <a:latin typeface="Avenir LT Std 65 Medium" panose="020B0803020203020204" pitchFamily="34" charset="0"/>
              </a:rPr>
              <a:t>Top 3 Prodotti più venduti</a:t>
            </a:r>
          </a:p>
        </c:rich>
      </c:tx>
      <c:layout>
        <c:manualLayout>
          <c:xMode val="edge"/>
          <c:yMode val="edge"/>
          <c:x val="0.33859039678863678"/>
          <c:y val="5.91646021041026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t" anchorCtr="1"/>
        <a:lstStyle/>
        <a:p>
          <a:pPr>
            <a:defRPr sz="13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bg1"/>
                  </a:solidFill>
                  <a:latin typeface="Avenir LT Std 65 Medium" panose="020B08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bg1"/>
                  </a:solidFill>
                  <a:latin typeface="Avenir LT Std 65 Medium" panose="020B08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bg1"/>
                  </a:solidFill>
                  <a:latin typeface="Avenir LT Std 65 Medium" panose="020B08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'SQL2'!$B$3</c:f>
              <c:strCache>
                <c:ptCount val="1"/>
                <c:pt idx="0">
                  <c:v>Totale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Avenir LT Std 65 Medium" panose="020B0803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'SQL2'!$A$4:$A$7</c:f>
              <c:strCache>
                <c:ptCount val="3"/>
                <c:pt idx="0">
                  <c:v>Prodotto 3477</c:v>
                </c:pt>
                <c:pt idx="1">
                  <c:v>Prodotto 756</c:v>
                </c:pt>
                <c:pt idx="2">
                  <c:v>Prodotto 3923</c:v>
                </c:pt>
              </c:strCache>
            </c:strRef>
          </c:cat>
          <c:val>
            <c:numRef>
              <c:f>'SQL2'!$B$4:$B$7</c:f>
              <c:numCache>
                <c:formatCode>General</c:formatCode>
                <c:ptCount val="3"/>
                <c:pt idx="0">
                  <c:v>17</c:v>
                </c:pt>
                <c:pt idx="1">
                  <c:v>16</c:v>
                </c:pt>
                <c:pt idx="2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CE-413E-A851-DDFDD9A2D78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"/>
        <c:axId val="563582415"/>
        <c:axId val="972927216"/>
      </c:barChart>
      <c:catAx>
        <c:axId val="5635824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45 Book" panose="020B0502020203020204" pitchFamily="34" charset="0"/>
                <a:ea typeface="+mn-ea"/>
                <a:cs typeface="+mn-cs"/>
              </a:defRPr>
            </a:pPr>
            <a:endParaRPr lang="it-IT"/>
          </a:p>
        </c:txPr>
        <c:crossAx val="972927216"/>
        <c:crosses val="autoZero"/>
        <c:auto val="1"/>
        <c:lblAlgn val="ctr"/>
        <c:lblOffset val="100"/>
        <c:noMultiLvlLbl val="0"/>
      </c:catAx>
      <c:valAx>
        <c:axId val="97292721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635824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[EserciziSoluzioni(Ripristinato automaticamente).xlsx]Punto 7!Tabella pivot33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 sz="1300" b="1">
                <a:latin typeface="Avenir LT Std 65 Medium" panose="020B0803020203020204" pitchFamily="34" charset="0"/>
              </a:rPr>
              <a:t>Media Rating</a:t>
            </a:r>
            <a:r>
              <a:rPr lang="en-US" sz="1300" b="1" baseline="0">
                <a:latin typeface="Avenir LT Std 65 Medium" panose="020B0803020203020204" pitchFamily="34" charset="0"/>
              </a:rPr>
              <a:t> Per Categoria</a:t>
            </a:r>
            <a:endParaRPr lang="en-US" sz="1300" b="1">
              <a:latin typeface="Avenir LT Std 65 Medium" panose="020B0803020203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tx1">
              <a:lumMod val="75000"/>
              <a:lumOff val="25000"/>
            </a:schemeClr>
          </a:solidFill>
          <a:ln>
            <a:noFill/>
          </a:ln>
          <a:effectLst/>
        </c:spPr>
      </c:pivotFmt>
      <c:pivotFmt>
        <c:idx val="2"/>
        <c:spPr>
          <a:solidFill>
            <a:srgbClr val="EE8A26"/>
          </a:solidFill>
          <a:ln>
            <a:noFill/>
          </a:ln>
          <a:effectLst/>
        </c:spPr>
      </c:pivotFmt>
      <c:pivotFmt>
        <c:idx val="3"/>
        <c:spPr>
          <a:solidFill>
            <a:srgbClr val="7030A0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tx1">
              <a:lumMod val="75000"/>
              <a:lumOff val="25000"/>
            </a:schemeClr>
          </a:solidFill>
          <a:ln>
            <a:noFill/>
          </a:ln>
          <a:effectLst/>
        </c:spPr>
      </c:pivotFmt>
      <c:pivotFmt>
        <c:idx val="6"/>
        <c:spPr>
          <a:solidFill>
            <a:srgbClr val="EE8A26"/>
          </a:solidFill>
          <a:ln>
            <a:noFill/>
          </a:ln>
          <a:effectLst/>
        </c:spPr>
      </c:pivotFmt>
      <c:pivotFmt>
        <c:idx val="7"/>
        <c:spPr>
          <a:solidFill>
            <a:srgbClr val="7030A0"/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tx1">
              <a:lumMod val="75000"/>
              <a:lumOff val="25000"/>
            </a:schemeClr>
          </a:solidFill>
          <a:ln>
            <a:noFill/>
          </a:ln>
          <a:effectLst/>
        </c:spPr>
      </c:pivotFmt>
      <c:pivotFmt>
        <c:idx val="10"/>
        <c:spPr>
          <a:solidFill>
            <a:srgbClr val="EE8A26"/>
          </a:solidFill>
          <a:ln>
            <a:noFill/>
          </a:ln>
          <a:effectLst/>
        </c:spPr>
      </c:pivotFmt>
      <c:pivotFmt>
        <c:idx val="11"/>
        <c:spPr>
          <a:solidFill>
            <a:srgbClr val="7030A0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'Punto 7'!$B$4</c:f>
              <c:strCache>
                <c:ptCount val="1"/>
                <c:pt idx="0">
                  <c:v>Totale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1">
                  <a:lumMod val="75000"/>
                  <a:lumOff val="2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980-44DC-A3CD-21143300BE58}"/>
              </c:ext>
            </c:extLst>
          </c:dPt>
          <c:dPt>
            <c:idx val="1"/>
            <c:invertIfNegative val="0"/>
            <c:bubble3D val="0"/>
            <c:spPr>
              <a:solidFill>
                <a:srgbClr val="EE8A2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980-44DC-A3CD-21143300BE58}"/>
              </c:ext>
            </c:extLst>
          </c:dPt>
          <c:dPt>
            <c:idx val="3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980-44DC-A3CD-21143300BE5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Avenir LT Std 45 Book" panose="020B0502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dLblPos val="inBase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'Punto 7'!$A$5:$A$9</c:f>
              <c:strCache>
                <c:ptCount val="4"/>
                <c:pt idx="0">
                  <c:v>Fuori Listino</c:v>
                </c:pt>
                <c:pt idx="1">
                  <c:v>Abbigliamento</c:v>
                </c:pt>
                <c:pt idx="2">
                  <c:v>Libri</c:v>
                </c:pt>
                <c:pt idx="3">
                  <c:v>Elettronica</c:v>
                </c:pt>
              </c:strCache>
            </c:strRef>
          </c:cat>
          <c:val>
            <c:numRef>
              <c:f>'Punto 7'!$B$5:$B$9</c:f>
              <c:numCache>
                <c:formatCode>General</c:formatCode>
                <c:ptCount val="4"/>
                <c:pt idx="0">
                  <c:v>2.6141304347826089</c:v>
                </c:pt>
                <c:pt idx="1">
                  <c:v>2.4903931421814955</c:v>
                </c:pt>
                <c:pt idx="2">
                  <c:v>2.4878280113815996</c:v>
                </c:pt>
                <c:pt idx="3">
                  <c:v>2.4694189602446484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980-44DC-A3CD-21143300BE5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31"/>
        <c:axId val="563622735"/>
        <c:axId val="530776063"/>
      </c:barChart>
      <c:catAx>
        <c:axId val="56362273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30776063"/>
        <c:crosses val="autoZero"/>
        <c:auto val="1"/>
        <c:lblAlgn val="ctr"/>
        <c:lblOffset val="100"/>
        <c:noMultiLvlLbl val="0"/>
      </c:catAx>
      <c:valAx>
        <c:axId val="530776063"/>
        <c:scaling>
          <c:orientation val="minMax"/>
          <c:min val="2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3622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[ESERCIZIOBUILT(Ripristinato automaticamente).xlsx]Media Magazzino!Tabella pivot42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 sz="1300" b="1">
                <a:latin typeface="Avenir LT Std 65 Medium" panose="020B0803020203020204" pitchFamily="34" charset="0"/>
              </a:rPr>
              <a:t>Quantità Media Disponibile in Magazzino</a:t>
            </a:r>
          </a:p>
        </c:rich>
      </c:tx>
      <c:layout>
        <c:manualLayout>
          <c:xMode val="edge"/>
          <c:yMode val="edge"/>
          <c:x val="0.23505328612446935"/>
          <c:y val="5.45346825027277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non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rgbClr val="5C84CC"/>
          </a:solidFill>
          <a:ln>
            <a:noFill/>
          </a:ln>
          <a:effectLst/>
        </c:spPr>
      </c:pivotFmt>
      <c:pivotFmt>
        <c:idx val="2"/>
        <c:spPr>
          <a:solidFill>
            <a:srgbClr val="F38F21"/>
          </a:solidFill>
          <a:ln>
            <a:noFill/>
          </a:ln>
          <a:effectLst/>
        </c:spPr>
      </c:pivotFmt>
      <c:pivotFmt>
        <c:idx val="3"/>
        <c:spPr>
          <a:solidFill>
            <a:srgbClr val="7030A0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non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rgbClr val="F38F21"/>
          </a:solidFill>
          <a:ln>
            <a:noFill/>
          </a:ln>
          <a:effectLst/>
        </c:spPr>
      </c:pivotFmt>
      <c:pivotFmt>
        <c:idx val="6"/>
        <c:spPr>
          <a:solidFill>
            <a:srgbClr val="5C84CC"/>
          </a:solidFill>
          <a:ln>
            <a:noFill/>
          </a:ln>
          <a:effectLst/>
        </c:spPr>
      </c:pivotFmt>
      <c:pivotFmt>
        <c:idx val="7"/>
        <c:spPr>
          <a:solidFill>
            <a:srgbClr val="7030A0"/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non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F38F21"/>
          </a:solidFill>
          <a:ln>
            <a:noFill/>
          </a:ln>
          <a:effectLst/>
        </c:spPr>
      </c:pivotFmt>
      <c:pivotFmt>
        <c:idx val="10"/>
        <c:spPr>
          <a:solidFill>
            <a:srgbClr val="5C84CC"/>
          </a:solidFill>
          <a:ln>
            <a:noFill/>
          </a:ln>
          <a:effectLst/>
        </c:spPr>
      </c:pivotFmt>
      <c:pivotFmt>
        <c:idx val="11"/>
        <c:spPr>
          <a:solidFill>
            <a:srgbClr val="7030A0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'Media Magazzino'!$B$3</c:f>
              <c:strCache>
                <c:ptCount val="1"/>
                <c:pt idx="0">
                  <c:v>Totale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38F2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3FA-420E-AE04-443CB544B930}"/>
              </c:ext>
            </c:extLst>
          </c:dPt>
          <c:dPt>
            <c:idx val="1"/>
            <c:invertIfNegative val="0"/>
            <c:bubble3D val="0"/>
            <c:spPr>
              <a:solidFill>
                <a:srgbClr val="5C84CC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3FA-420E-AE04-443CB544B930}"/>
              </c:ext>
            </c:extLst>
          </c:dPt>
          <c:dPt>
            <c:idx val="2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3FA-420E-AE04-443CB544B93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Avenir LT Std 45 Book" panose="020B0502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dLblPos val="inBase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'Media Magazzino'!$A$4:$A$7</c:f>
              <c:strCache>
                <c:ptCount val="3"/>
                <c:pt idx="0">
                  <c:v>Abbigliamento</c:v>
                </c:pt>
                <c:pt idx="1">
                  <c:v>Libri</c:v>
                </c:pt>
                <c:pt idx="2">
                  <c:v>Elettronica</c:v>
                </c:pt>
              </c:strCache>
            </c:strRef>
          </c:cat>
          <c:val>
            <c:numRef>
              <c:f>'Media Magazzino'!$B$4:$B$7</c:f>
              <c:numCache>
                <c:formatCode>0.000</c:formatCode>
                <c:ptCount val="3"/>
                <c:pt idx="0">
                  <c:v>50.359228971962615</c:v>
                </c:pt>
                <c:pt idx="1">
                  <c:v>50.669944683466504</c:v>
                </c:pt>
                <c:pt idx="2">
                  <c:v>50.818783865141484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3FA-420E-AE04-443CB544B93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30"/>
        <c:axId val="563562735"/>
        <c:axId val="1533929328"/>
      </c:barChart>
      <c:catAx>
        <c:axId val="56356273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33929328"/>
        <c:crosses val="autoZero"/>
        <c:auto val="1"/>
        <c:lblAlgn val="ctr"/>
        <c:lblOffset val="100"/>
        <c:noMultiLvlLbl val="0"/>
      </c:catAx>
      <c:valAx>
        <c:axId val="1533929328"/>
        <c:scaling>
          <c:orientation val="minMax"/>
          <c:max val="51"/>
        </c:scaling>
        <c:delete val="0"/>
        <c:axPos val="b"/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45 Book" panose="020B0502020203020204" pitchFamily="34" charset="0"/>
                <a:ea typeface="+mn-ea"/>
                <a:cs typeface="+mn-cs"/>
              </a:defRPr>
            </a:pPr>
            <a:endParaRPr lang="it-IT"/>
          </a:p>
        </c:txPr>
        <c:crossAx val="563562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[Grafici - Builtweek.xlsx]Pivot!Tabella pivot20</c:name>
    <c:fmtId val="-1"/>
  </c:pivotSource>
  <c:chart>
    <c:title>
      <c:tx>
        <c:rich>
          <a:bodyPr rot="0" spcFirstLastPara="1" vertOverflow="ellipsis" vert="horz" wrap="square" anchor="t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>
                <a:latin typeface="Avenir LT Std 65 Medium" panose="020B0803020203020204" pitchFamily="34" charset="0"/>
              </a:rPr>
              <a:t>Top 5 Clienti</a:t>
            </a:r>
          </a:p>
        </c:rich>
      </c:tx>
      <c:layout>
        <c:manualLayout>
          <c:xMode val="edge"/>
          <c:yMode val="edge"/>
          <c:x val="0.40773300567144816"/>
          <c:y val="2.58509447041467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t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6.6533618781523279E-2"/>
              <c:y val="1.028277634961439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Pivot!$B$3</c:f>
              <c:strCache>
                <c:ptCount val="1"/>
                <c:pt idx="0">
                  <c:v>Totale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Pivot!$A$4:$A$18</c:f>
              <c:multiLvlStrCache>
                <c:ptCount val="9"/>
                <c:lvl>
                  <c:pt idx="0">
                    <c:v>Prodotto 3346</c:v>
                  </c:pt>
                  <c:pt idx="1">
                    <c:v>Prodotto 4125</c:v>
                  </c:pt>
                  <c:pt idx="2">
                    <c:v>Prodotto 4967</c:v>
                  </c:pt>
                  <c:pt idx="3">
                    <c:v>Prodotto 2464</c:v>
                  </c:pt>
                  <c:pt idx="4">
                    <c:v>Prodotto 727</c:v>
                  </c:pt>
                  <c:pt idx="5">
                    <c:v>Prodotto 2258</c:v>
                  </c:pt>
                  <c:pt idx="6">
                    <c:v>Prodotto 4793</c:v>
                  </c:pt>
                  <c:pt idx="7">
                    <c:v>Prodotto 51</c:v>
                  </c:pt>
                  <c:pt idx="8">
                    <c:v>Prodotto 519</c:v>
                  </c:pt>
                </c:lvl>
                <c:lvl>
                  <c:pt idx="0">
                    <c:v>217</c:v>
                  </c:pt>
                  <c:pt idx="1">
                    <c:v>3350</c:v>
                  </c:pt>
                  <c:pt idx="3">
                    <c:v>3751</c:v>
                  </c:pt>
                  <c:pt idx="5">
                    <c:v>4114</c:v>
                  </c:pt>
                  <c:pt idx="7">
                    <c:v>3875</c:v>
                  </c:pt>
                </c:lvl>
              </c:multiLvlStrCache>
            </c:multiLvlStrRef>
          </c:cat>
          <c:val>
            <c:numRef>
              <c:f>Pivot!$B$4:$B$18</c:f>
              <c:numCache>
                <c:formatCode>0.00</c:formatCode>
                <c:ptCount val="9"/>
                <c:pt idx="0">
                  <c:v>4.4525699999999997</c:v>
                </c:pt>
                <c:pt idx="1">
                  <c:v>3.5150399999999999</c:v>
                </c:pt>
                <c:pt idx="2">
                  <c:v>1.0170999999999999</c:v>
                </c:pt>
                <c:pt idx="3">
                  <c:v>1.8009600000000001</c:v>
                </c:pt>
                <c:pt idx="4">
                  <c:v>3.08609</c:v>
                </c:pt>
                <c:pt idx="5">
                  <c:v>1.8819499999999998</c:v>
                </c:pt>
                <c:pt idx="6">
                  <c:v>3.0142699999999998</c:v>
                </c:pt>
                <c:pt idx="7">
                  <c:v>3.5539200000000002</c:v>
                </c:pt>
                <c:pt idx="8">
                  <c:v>2.6459099999999998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8A-4D0D-97F7-1C75D92C8AC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32"/>
        <c:axId val="563614575"/>
        <c:axId val="569298911"/>
      </c:barChart>
      <c:catAx>
        <c:axId val="56361457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55 Roman" panose="020B0503020203020204" pitchFamily="34" charset="0"/>
                <a:ea typeface="+mn-ea"/>
                <a:cs typeface="+mn-cs"/>
              </a:defRPr>
            </a:pPr>
            <a:endParaRPr lang="it-IT"/>
          </a:p>
        </c:txPr>
        <c:crossAx val="569298911"/>
        <c:crosses val="autoZero"/>
        <c:auto val="1"/>
        <c:lblAlgn val="ctr"/>
        <c:lblOffset val="100"/>
        <c:noMultiLvlLbl val="0"/>
      </c:catAx>
      <c:valAx>
        <c:axId val="569298911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3614575"/>
        <c:crosses val="autoZero"/>
        <c:crossBetween val="between"/>
        <c:min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[EserciziSoluzioni(Ripristinato automaticamente).xlsx]punto2!Tabella pivot5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3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Next LT Pro Demi" panose="020F0502020204030204" pitchFamily="34" charset="0"/>
                <a:ea typeface="+mn-ea"/>
                <a:cs typeface="+mn-cs"/>
              </a:defRPr>
            </a:pPr>
            <a:r>
              <a:rPr lang="en-US" sz="1300" b="1">
                <a:latin typeface="Avenir Next LT Pro Demi" panose="020F0502020204030204" pitchFamily="34" charset="0"/>
              </a:rPr>
              <a:t>Status</a:t>
            </a:r>
            <a:r>
              <a:rPr lang="en-US" sz="1300" b="1" baseline="0">
                <a:latin typeface="Avenir Next LT Pro Demi" panose="020F0502020204030204" pitchFamily="34" charset="0"/>
              </a:rPr>
              <a:t> Consegne 2022</a:t>
            </a:r>
            <a:endParaRPr lang="en-US" sz="1300" b="1">
              <a:latin typeface="Avenir Next LT Pro Demi" panose="020F0502020204030204" pitchFamily="34" charset="0"/>
            </a:endParaRPr>
          </a:p>
        </c:rich>
      </c:tx>
      <c:layout>
        <c:manualLayout>
          <c:xMode val="edge"/>
          <c:yMode val="edge"/>
          <c:x val="0.31514593770590837"/>
          <c:y val="5.75257497758684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3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 Demi" panose="020F050202020403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rgbClr val="7030A0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7030A0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7030A0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rgbClr val="7030A0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7030A0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7030A0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punto2!$C$3</c:f>
              <c:strCache>
                <c:ptCount val="1"/>
                <c:pt idx="0">
                  <c:v>Totale</c:v>
                </c:pt>
              </c:strCache>
            </c:strRef>
          </c:tx>
          <c:spPr>
            <a:solidFill>
              <a:srgbClr val="7030A0"/>
            </a:solidFill>
          </c:spPr>
          <c:dPt>
            <c:idx val="0"/>
            <c:bubble3D val="0"/>
            <c:spPr>
              <a:solidFill>
                <a:srgbClr val="F38F2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C33-4315-A33D-D0F0A31203EB}"/>
              </c:ext>
            </c:extLst>
          </c:dPt>
          <c:dPt>
            <c:idx val="1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C33-4315-A33D-D0F0A31203E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punto2!$B$4:$B$6</c:f>
              <c:strCache>
                <c:ptCount val="2"/>
                <c:pt idx="0">
                  <c:v>Consegna Riuscita</c:v>
                </c:pt>
                <c:pt idx="1">
                  <c:v>In Consegna</c:v>
                </c:pt>
              </c:strCache>
            </c:strRef>
          </c:cat>
          <c:val>
            <c:numRef>
              <c:f>punto2!$C$4:$C$6</c:f>
              <c:numCache>
                <c:formatCode>0.00%</c:formatCode>
                <c:ptCount val="2"/>
                <c:pt idx="0">
                  <c:v>0.48699999999999999</c:v>
                </c:pt>
                <c:pt idx="1">
                  <c:v>0.51300000000000001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C33-4315-A33D-D0F0A31203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46"/>
      </c:doughnut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55 Roman" panose="020B0503020203020204" pitchFamily="34" charset="0"/>
                <a:ea typeface="+mn-ea"/>
                <a:cs typeface="+mn-cs"/>
              </a:defRPr>
            </a:pPr>
            <a:endParaRPr lang="it-IT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55 Roman" panose="020B0503020203020204" pitchFamily="34" charset="0"/>
                <a:ea typeface="+mn-ea"/>
                <a:cs typeface="+mn-cs"/>
              </a:defRPr>
            </a:pPr>
            <a:endParaRPr lang="it-IT"/>
          </a:p>
        </c:txPr>
      </c:legendEntry>
      <c:layout>
        <c:manualLayout>
          <c:xMode val="edge"/>
          <c:yMode val="edge"/>
          <c:x val="0.6364658800476416"/>
          <c:y val="0.48599918055065372"/>
          <c:w val="0.34289216972878389"/>
          <c:h val="0.219752785924943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LT Std 55 Roman" panose="020B0503020203020204" pitchFamily="34" charset="0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 b="1">
                <a:latin typeface="Avenir LT Std 65 Medium" panose="020B0803020203020204" pitchFamily="34" charset="0"/>
              </a:rPr>
              <a:t>Consegne Riuscite per Metodo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'Excel 8'!$B$5</c:f>
              <c:strCache>
                <c:ptCount val="1"/>
                <c:pt idx="0">
                  <c:v>Consegna Riuscita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CC2-452A-95D2-77EDDB7A5C28}"/>
              </c:ext>
            </c:extLst>
          </c:dPt>
          <c:dPt>
            <c:idx val="1"/>
            <c:bubble3D val="0"/>
            <c:spPr>
              <a:solidFill>
                <a:srgbClr val="F38F2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CC2-452A-95D2-77EDDB7A5C2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bg1"/>
                    </a:solidFill>
                    <a:latin typeface="Avenir LT Std 45 Book" panose="020B0502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'Excel 8'!$A$6:$A$7</c:f>
              <c:strCache>
                <c:ptCount val="2"/>
                <c:pt idx="0">
                  <c:v>Corriere Express</c:v>
                </c:pt>
                <c:pt idx="1">
                  <c:v>Posta Prioritaria</c:v>
                </c:pt>
              </c:strCache>
            </c:strRef>
          </c:cat>
          <c:val>
            <c:numRef>
              <c:f>'Excel 8'!$B$6:$B$7</c:f>
              <c:numCache>
                <c:formatCode>0.00%</c:formatCode>
                <c:ptCount val="2"/>
                <c:pt idx="0">
                  <c:v>0.48993839835728953</c:v>
                </c:pt>
                <c:pt idx="1">
                  <c:v>0.51006160164271053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CC2-452A-95D2-77EDDB7A5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45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667585301837272"/>
          <c:y val="0.46317074948964715"/>
          <c:w val="0.22759251968503938"/>
          <c:h val="0.155196850393700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LT Std 45 Book" panose="020B0502020203020204" pitchFamily="34" charset="0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[Grafici - Builtweek.xlsx]SQL4!Tabella pivot41</c:name>
    <c:fmtId val="-1"/>
  </c:pivotSource>
  <c:chart>
    <c:title>
      <c:tx>
        <c:rich>
          <a:bodyPr rot="0" spcFirstLastPara="1" vertOverflow="ellipsis" vert="horz" wrap="square" anchor="ctr" anchorCtr="0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 b="1">
                <a:latin typeface="Avenir LT Std 65 Medium" panose="020B0803020203020204" pitchFamily="34" charset="0"/>
              </a:rPr>
              <a:t>Media</a:t>
            </a:r>
            <a:r>
              <a:rPr lang="en-US" b="1" baseline="0">
                <a:latin typeface="Avenir LT Std 65 Medium" panose="020B0803020203020204" pitchFamily="34" charset="0"/>
              </a:rPr>
              <a:t> Acquisto per Categoria</a:t>
            </a:r>
            <a:endParaRPr lang="en-US" b="1">
              <a:latin typeface="Avenir LT Std 65 Medium" panose="020B0803020203020204" pitchFamily="34" charset="0"/>
            </a:endParaRPr>
          </a:p>
        </c:rich>
      </c:tx>
      <c:layout>
        <c:manualLayout>
          <c:xMode val="edge"/>
          <c:yMode val="edge"/>
          <c:x val="0.30426431472294868"/>
          <c:y val="4.45898167284403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0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\ &quot;€&quot;" sourceLinked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non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rgbClr val="5C84CC"/>
          </a:solidFill>
          <a:ln>
            <a:noFill/>
          </a:ln>
          <a:effectLst/>
        </c:spPr>
      </c:pivotFmt>
      <c:pivotFmt>
        <c:idx val="3"/>
        <c:spPr>
          <a:solidFill>
            <a:srgbClr val="F38F21"/>
          </a:solidFill>
          <a:ln>
            <a:noFill/>
          </a:ln>
          <a:effectLst/>
        </c:spPr>
      </c:pivotFmt>
      <c:pivotFmt>
        <c:idx val="4"/>
        <c:spPr>
          <a:solidFill>
            <a:srgbClr val="7030A0"/>
          </a:solidFill>
          <a:ln>
            <a:noFill/>
          </a:ln>
          <a:effectLst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\ &quot;€&quot;" sourceLinked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non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rgbClr val="7030A0"/>
          </a:solidFill>
          <a:ln>
            <a:noFill/>
          </a:ln>
          <a:effectLst/>
        </c:spPr>
      </c:pivotFmt>
      <c:pivotFmt>
        <c:idx val="7"/>
        <c:spPr>
          <a:solidFill>
            <a:srgbClr val="F38F21"/>
          </a:solidFill>
          <a:ln>
            <a:noFill/>
          </a:ln>
          <a:effectLst/>
        </c:spPr>
      </c:pivotFmt>
      <c:pivotFmt>
        <c:idx val="8"/>
        <c:spPr>
          <a:solidFill>
            <a:srgbClr val="5C84CC"/>
          </a:solidFill>
          <a:ln>
            <a:noFill/>
          </a:ln>
          <a:effectLst/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\ &quot;€&quot;" sourceLinked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non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rgbClr val="7030A0"/>
          </a:solidFill>
          <a:ln>
            <a:noFill/>
          </a:ln>
          <a:effectLst/>
        </c:spPr>
      </c:pivotFmt>
      <c:pivotFmt>
        <c:idx val="11"/>
        <c:spPr>
          <a:solidFill>
            <a:srgbClr val="F38F21"/>
          </a:solidFill>
          <a:ln>
            <a:noFill/>
          </a:ln>
          <a:effectLst/>
        </c:spPr>
      </c:pivotFmt>
      <c:pivotFmt>
        <c:idx val="12"/>
        <c:spPr>
          <a:solidFill>
            <a:srgbClr val="5C84CC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'SQL4'!$B$3</c:f>
              <c:strCache>
                <c:ptCount val="1"/>
                <c:pt idx="0">
                  <c:v>Totale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304-4612-92B9-4FE28C2ED9C8}"/>
              </c:ext>
            </c:extLst>
          </c:dPt>
          <c:dPt>
            <c:idx val="1"/>
            <c:invertIfNegative val="0"/>
            <c:bubble3D val="0"/>
            <c:spPr>
              <a:solidFill>
                <a:srgbClr val="F38F2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304-4612-92B9-4FE28C2ED9C8}"/>
              </c:ext>
            </c:extLst>
          </c:dPt>
          <c:dPt>
            <c:idx val="2"/>
            <c:invertIfNegative val="0"/>
            <c:bubble3D val="0"/>
            <c:spPr>
              <a:solidFill>
                <a:srgbClr val="5C84CC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304-4612-92B9-4FE28C2ED9C8}"/>
              </c:ext>
            </c:extLst>
          </c:dPt>
          <c:dLbls>
            <c:numFmt formatCode="#,##0\ &quot;€&quot;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Avenir LT Std 45 Book" panose="020B0502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dLblPos val="inBase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'SQL4'!$A$4:$A$7</c:f>
              <c:strCache>
                <c:ptCount val="3"/>
                <c:pt idx="0">
                  <c:v>Elettronica</c:v>
                </c:pt>
                <c:pt idx="1">
                  <c:v>Abbigliamento</c:v>
                </c:pt>
                <c:pt idx="2">
                  <c:v>Libri</c:v>
                </c:pt>
              </c:strCache>
            </c:strRef>
          </c:cat>
          <c:val>
            <c:numRef>
              <c:f>'SQL4'!$B$4:$B$7</c:f>
              <c:numCache>
                <c:formatCode>0.00</c:formatCode>
                <c:ptCount val="3"/>
                <c:pt idx="0">
                  <c:v>1189.2130817610062</c:v>
                </c:pt>
                <c:pt idx="1">
                  <c:v>1269.153371428572</c:v>
                </c:pt>
                <c:pt idx="2">
                  <c:v>1444.5170481927707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304-4612-92B9-4FE28C2ED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1248925888"/>
        <c:axId val="530768127"/>
      </c:barChart>
      <c:catAx>
        <c:axId val="12489258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30768127"/>
        <c:crosses val="autoZero"/>
        <c:auto val="1"/>
        <c:lblAlgn val="ctr"/>
        <c:lblOffset val="100"/>
        <c:noMultiLvlLbl val="0"/>
      </c:catAx>
      <c:valAx>
        <c:axId val="530768127"/>
        <c:scaling>
          <c:orientation val="minMax"/>
          <c:min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45 Book" panose="020B0502020203020204" pitchFamily="34" charset="0"/>
                <a:ea typeface="+mn-ea"/>
                <a:cs typeface="+mn-cs"/>
              </a:defRPr>
            </a:pPr>
            <a:endParaRPr lang="it-IT"/>
          </a:p>
        </c:txPr>
        <c:crossAx val="1248925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2D915-9AB2-4D2E-95D2-D5C8F212D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2449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Branca</dc:creator>
  <cp:keywords/>
  <dc:description/>
  <cp:lastModifiedBy>Federica Branca</cp:lastModifiedBy>
  <cp:revision>2</cp:revision>
  <dcterms:created xsi:type="dcterms:W3CDTF">2024-01-15T09:09:00Z</dcterms:created>
  <dcterms:modified xsi:type="dcterms:W3CDTF">2024-01-15T09:09:00Z</dcterms:modified>
</cp:coreProperties>
</file>