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INT0018.Delayed.Events installation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  <w:t xml:space="preserve">Background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BizTalk application that store delayed events in a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2"/>
          <w:shd w:fill="auto" w:val="clear"/>
        </w:rPr>
        <w:t xml:space="preserve">Includes files for installation package for application INT0018.Delayed.Events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INT0018.Delayed.Events.msi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INT0018.Delayed.Events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.BindingInfo_DEV.xml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Stored.Procedure_addDelayedEvent.sql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delayed_events.sql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5B9BD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E74B5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application INT0018.Delayed.Events.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INT0018.Delayed.Events.msi in your new application and run Install.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binding file INT0018.Delayed.Events.BindingInfo_DEV.xml.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delayed_events.sql contains a query to add a database table.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Stored.Procedure_addDelayedEvent.sql contains a query to add a stored procedure to the database.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