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4DC" w:rsidRDefault="002B2ABD" w:rsidP="002B2ABD">
      <w:pPr>
        <w:pStyle w:val="Heading1"/>
      </w:pPr>
      <w:r w:rsidRPr="002B2ABD">
        <w:t>INT00</w:t>
      </w:r>
      <w:r w:rsidR="005C23F4">
        <w:t>19</w:t>
      </w:r>
      <w:r>
        <w:t>.</w:t>
      </w:r>
      <w:r w:rsidR="005C23F4">
        <w:t>Delayed</w:t>
      </w:r>
      <w:r>
        <w:t>.Events installation instructions</w:t>
      </w:r>
    </w:p>
    <w:p w:rsidR="00257B6C" w:rsidRDefault="00257B6C" w:rsidP="00257B6C">
      <w:pPr>
        <w:rPr>
          <w:rStyle w:val="IntenseReference"/>
        </w:rPr>
      </w:pPr>
    </w:p>
    <w:p w:rsidR="00257B6C" w:rsidRDefault="00257B6C" w:rsidP="00257B6C">
      <w:pPr>
        <w:rPr>
          <w:rStyle w:val="IntenseReference"/>
        </w:rPr>
      </w:pPr>
      <w:r>
        <w:rPr>
          <w:rStyle w:val="IntenseReference"/>
        </w:rPr>
        <w:t>General</w:t>
      </w:r>
    </w:p>
    <w:p w:rsidR="002B2ABD" w:rsidRDefault="00257B6C" w:rsidP="002B2ABD">
      <w:r>
        <w:t>In the deployment folder there is multiple folders with different “dates”, the latest folder should contain the latest package installed in TEST, the package to be deployed to PROD is located in the root folder of the application folder.</w:t>
      </w:r>
    </w:p>
    <w:p w:rsidR="00A716AE" w:rsidRPr="00A716AE" w:rsidRDefault="00A716AE" w:rsidP="002B2ABD">
      <w:pPr>
        <w:rPr>
          <w:rStyle w:val="IntenseReference"/>
        </w:rPr>
      </w:pPr>
      <w:r w:rsidRPr="00A716AE">
        <w:rPr>
          <w:rStyle w:val="IntenseReference"/>
        </w:rPr>
        <w:t>Background</w:t>
      </w:r>
    </w:p>
    <w:p w:rsidR="00A716AE" w:rsidRDefault="005C23F4" w:rsidP="002B2ABD">
      <w:r>
        <w:t>Delayed</w:t>
      </w:r>
      <w:r w:rsidR="00A716AE">
        <w:t xml:space="preserve"> events are fetched from </w:t>
      </w:r>
      <w:r>
        <w:t>Delayed events</w:t>
      </w:r>
      <w:r w:rsidR="00A716AE">
        <w:t xml:space="preserve"> SQL table and transformed to </w:t>
      </w:r>
      <w:r>
        <w:t>Delayed e</w:t>
      </w:r>
      <w:r w:rsidR="00A716AE">
        <w:t>vents.</w:t>
      </w:r>
    </w:p>
    <w:p w:rsidR="00E60BEB" w:rsidRPr="00E60BEB" w:rsidRDefault="00E60BEB" w:rsidP="00E60BEB">
      <w:pPr>
        <w:pStyle w:val="NoSpacing"/>
        <w:rPr>
          <w:rStyle w:val="IntenseReference"/>
        </w:rPr>
      </w:pPr>
      <w:r w:rsidRPr="00E60BEB">
        <w:rPr>
          <w:rStyle w:val="IntenseReference"/>
        </w:rPr>
        <w:t>Dependencies</w:t>
      </w:r>
    </w:p>
    <w:p w:rsidR="00372DD6" w:rsidRDefault="00372DD6" w:rsidP="005C23F4">
      <w:pPr>
        <w:pStyle w:val="NoSpacing"/>
      </w:pPr>
    </w:p>
    <w:p w:rsidR="00372DD6" w:rsidRPr="00372DD6" w:rsidRDefault="00372DD6" w:rsidP="00372DD6">
      <w:pPr>
        <w:pStyle w:val="NoSpacing"/>
        <w:rPr>
          <w:i/>
        </w:rPr>
      </w:pPr>
      <w:r w:rsidRPr="00372DD6">
        <w:rPr>
          <w:i/>
        </w:rPr>
        <w:t>Utilities</w:t>
      </w:r>
    </w:p>
    <w:p w:rsidR="00372DD6" w:rsidRDefault="005C23F4" w:rsidP="005C23F4">
      <w:pPr>
        <w:pStyle w:val="NoSpacing"/>
        <w:numPr>
          <w:ilvl w:val="0"/>
          <w:numId w:val="5"/>
        </w:numPr>
      </w:pPr>
      <w:proofErr w:type="spellStart"/>
      <w:r w:rsidRPr="005C23F4">
        <w:t>Shared.Utilities.PropertyPromotor</w:t>
      </w:r>
      <w:proofErr w:type="spellEnd"/>
    </w:p>
    <w:p w:rsidR="00E60BEB" w:rsidRDefault="00E60BEB" w:rsidP="00E60BEB">
      <w:pPr>
        <w:pStyle w:val="NoSpacing"/>
      </w:pPr>
    </w:p>
    <w:p w:rsidR="00E60BEB" w:rsidRDefault="00E60BEB" w:rsidP="00E60BEB">
      <w:pPr>
        <w:pStyle w:val="NoSpacing"/>
      </w:pPr>
      <w:r>
        <w:t xml:space="preserve">Make sure that the queue </w:t>
      </w:r>
      <w:r w:rsidRPr="006D49C7">
        <w:rPr>
          <w:b/>
        </w:rPr>
        <w:t>SD-DISTRIBUTION</w:t>
      </w:r>
      <w:r>
        <w:t xml:space="preserve"> is created and that the BizTalk instance user has complete rights on the queue.</w:t>
      </w:r>
    </w:p>
    <w:p w:rsidR="00170B84" w:rsidRDefault="00170B84" w:rsidP="00E60BEB">
      <w:pPr>
        <w:pStyle w:val="NoSpacing"/>
      </w:pPr>
    </w:p>
    <w:p w:rsidR="00E60BEB" w:rsidRDefault="00170B84" w:rsidP="00E60BEB">
      <w:pPr>
        <w:pStyle w:val="NoSpacing"/>
      </w:pPr>
      <w:r>
        <w:t xml:space="preserve">The BizTalk instance user must be able to reach the </w:t>
      </w:r>
      <w:r w:rsidR="005C23F4">
        <w:t>delayed events</w:t>
      </w:r>
      <w:r>
        <w:t xml:space="preserve"> database and have read and write rights to all of its objects.</w:t>
      </w:r>
    </w:p>
    <w:p w:rsidR="00170B84" w:rsidRDefault="00170B84" w:rsidP="00E60BEB">
      <w:pPr>
        <w:pStyle w:val="NoSpacing"/>
      </w:pPr>
    </w:p>
    <w:p w:rsidR="001870F3" w:rsidRDefault="002B2ABD" w:rsidP="001870F3">
      <w:pPr>
        <w:rPr>
          <w:rStyle w:val="IntenseEmphasis"/>
        </w:rPr>
      </w:pPr>
      <w:r w:rsidRPr="002B2ABD">
        <w:rPr>
          <w:rStyle w:val="IntenseEmphasis"/>
        </w:rPr>
        <w:t xml:space="preserve">Includes files for installation package for INT0001.Ladok2.Events </w:t>
      </w:r>
    </w:p>
    <w:p w:rsidR="001870F3" w:rsidRDefault="005C23F4" w:rsidP="001870F3">
      <w:pPr>
        <w:pStyle w:val="ListParagraph"/>
        <w:numPr>
          <w:ilvl w:val="0"/>
          <w:numId w:val="4"/>
        </w:numPr>
      </w:pPr>
      <w:r>
        <w:t>INT0019</w:t>
      </w:r>
      <w:r w:rsidR="002B2ABD" w:rsidRPr="002B2ABD">
        <w:t>.</w:t>
      </w:r>
      <w:r>
        <w:t>Delayed</w:t>
      </w:r>
      <w:r w:rsidR="002B2ABD" w:rsidRPr="002B2ABD">
        <w:t>.Events.msi</w:t>
      </w:r>
    </w:p>
    <w:p w:rsidR="001870F3" w:rsidRDefault="002B2ABD" w:rsidP="001870F3">
      <w:pPr>
        <w:pStyle w:val="ListParagraph"/>
        <w:numPr>
          <w:ilvl w:val="0"/>
          <w:numId w:val="4"/>
        </w:numPr>
      </w:pPr>
      <w:r w:rsidRPr="002B2ABD">
        <w:t>INT00</w:t>
      </w:r>
      <w:r w:rsidR="005C23F4">
        <w:t>19</w:t>
      </w:r>
      <w:r w:rsidRPr="002B2ABD">
        <w:t>.</w:t>
      </w:r>
      <w:r w:rsidR="005C23F4">
        <w:t>Delayed</w:t>
      </w:r>
      <w:r w:rsidRPr="002B2ABD">
        <w:t>.Events.BindingInfo.xml</w:t>
      </w:r>
    </w:p>
    <w:p w:rsidR="002B2ABD" w:rsidRDefault="002B2ABD" w:rsidP="001870F3">
      <w:pPr>
        <w:pStyle w:val="ListParagraph"/>
        <w:numPr>
          <w:ilvl w:val="0"/>
          <w:numId w:val="4"/>
        </w:numPr>
      </w:pPr>
      <w:r w:rsidRPr="002B2ABD">
        <w:t>INT00</w:t>
      </w:r>
      <w:r w:rsidR="005C23F4">
        <w:t>19</w:t>
      </w:r>
      <w:r w:rsidRPr="002B2ABD">
        <w:t>.</w:t>
      </w:r>
      <w:r w:rsidR="005C23F4">
        <w:t>Delayed</w:t>
      </w:r>
      <w:r w:rsidRPr="002B2ABD">
        <w:t>.Events.sql</w:t>
      </w:r>
    </w:p>
    <w:p w:rsidR="002B2ABD" w:rsidRPr="002B2ABD" w:rsidRDefault="002B2ABD" w:rsidP="002B2ABD">
      <w:pPr>
        <w:pStyle w:val="NoSpacing"/>
        <w:rPr>
          <w:rStyle w:val="IntenseReference"/>
        </w:rPr>
      </w:pPr>
      <w:r w:rsidRPr="002B2ABD">
        <w:rPr>
          <w:rStyle w:val="IntenseReference"/>
        </w:rPr>
        <w:t>Tables, view and Procedures</w:t>
      </w:r>
    </w:p>
    <w:p w:rsidR="002B2ABD" w:rsidRDefault="002B2ABD" w:rsidP="002B2ABD">
      <w:pPr>
        <w:pStyle w:val="NoSpacing"/>
      </w:pPr>
    </w:p>
    <w:p w:rsidR="002B2ABD" w:rsidRDefault="002B2ABD" w:rsidP="002B2ABD">
      <w:pPr>
        <w:pStyle w:val="NoSpacing"/>
      </w:pPr>
      <w:r>
        <w:t xml:space="preserve">Application </w:t>
      </w:r>
      <w:r w:rsidR="005C23F4">
        <w:t>INT0019</w:t>
      </w:r>
      <w:r w:rsidRPr="002B2ABD">
        <w:t>.</w:t>
      </w:r>
      <w:r w:rsidR="005C23F4">
        <w:t>Delayed</w:t>
      </w:r>
      <w:r w:rsidRPr="002B2ABD">
        <w:t>.Events</w:t>
      </w:r>
      <w:r>
        <w:t xml:space="preserve"> is dependent on multiple SQL objects</w:t>
      </w:r>
    </w:p>
    <w:p w:rsidR="002B2ABD" w:rsidRDefault="002B2ABD" w:rsidP="002B2ABD">
      <w:pPr>
        <w:pStyle w:val="NoSpacing"/>
      </w:pPr>
    </w:p>
    <w:p w:rsidR="002B2ABD" w:rsidRDefault="002B2ABD" w:rsidP="002B2ABD">
      <w:pPr>
        <w:pStyle w:val="NoSpacing"/>
      </w:pPr>
      <w:r>
        <w:t xml:space="preserve">As </w:t>
      </w:r>
      <w:r w:rsidRPr="002B2ABD">
        <w:t>INT00</w:t>
      </w:r>
      <w:r w:rsidR="005C23F4">
        <w:t>19</w:t>
      </w:r>
      <w:r w:rsidRPr="002B2ABD">
        <w:t>.</w:t>
      </w:r>
      <w:r w:rsidR="005C23F4">
        <w:t>Delayed</w:t>
      </w:r>
      <w:r w:rsidRPr="002B2ABD">
        <w:t>.Events</w:t>
      </w:r>
      <w:r>
        <w:t xml:space="preserve"> sole purpose is to fetch events in the form of </w:t>
      </w:r>
      <w:r w:rsidR="00B352CB">
        <w:t>SQL</w:t>
      </w:r>
      <w:r>
        <w:t xml:space="preserve"> records it is primary dependent on the source table </w:t>
      </w:r>
      <w:proofErr w:type="spellStart"/>
      <w:r w:rsidR="005C23F4" w:rsidRPr="005C23F4">
        <w:t>delayed_events</w:t>
      </w:r>
      <w:proofErr w:type="spellEnd"/>
      <w:r w:rsidRPr="002B2ABD">
        <w:t xml:space="preserve"> in the </w:t>
      </w:r>
      <w:proofErr w:type="spellStart"/>
      <w:r w:rsidR="005C23F4">
        <w:t>sd</w:t>
      </w:r>
      <w:proofErr w:type="spellEnd"/>
      <w:r w:rsidR="005C23F4">
        <w:t>-delayed</w:t>
      </w:r>
      <w:r w:rsidR="005C23F4" w:rsidRPr="005C23F4">
        <w:t>-</w:t>
      </w:r>
      <w:proofErr w:type="spellStart"/>
      <w:r w:rsidR="005C23F4" w:rsidRPr="005C23F4">
        <w:t>db</w:t>
      </w:r>
      <w:proofErr w:type="spellEnd"/>
      <w:r w:rsidR="005C23F4">
        <w:t xml:space="preserve"> </w:t>
      </w:r>
      <w:r w:rsidRPr="002B2ABD">
        <w:t>database</w:t>
      </w:r>
      <w:r>
        <w:t>.</w:t>
      </w:r>
    </w:p>
    <w:p w:rsidR="002B2ABD" w:rsidRDefault="002B2ABD" w:rsidP="002B2ABD">
      <w:pPr>
        <w:pStyle w:val="NoSpacing"/>
      </w:pPr>
    </w:p>
    <w:p w:rsidR="00257B6C" w:rsidRDefault="002B2ABD" w:rsidP="002B2ABD">
      <w:pPr>
        <w:pStyle w:val="NoSpacing"/>
      </w:pPr>
      <w:r>
        <w:t>Step 1. Run the SQL script file,</w:t>
      </w:r>
      <w:r w:rsidR="005C23F4">
        <w:t xml:space="preserve"> INT0019</w:t>
      </w:r>
      <w:r w:rsidRPr="002B2ABD">
        <w:t>.</w:t>
      </w:r>
      <w:r w:rsidR="005C23F4">
        <w:t>Delayed</w:t>
      </w:r>
      <w:r w:rsidRPr="002B2ABD">
        <w:t>.Events.sql</w:t>
      </w:r>
      <w:r w:rsidR="00257B6C">
        <w:t xml:space="preserve">, in the source environment where </w:t>
      </w:r>
      <w:proofErr w:type="spellStart"/>
      <w:r w:rsidR="005C23F4">
        <w:t>sd</w:t>
      </w:r>
      <w:proofErr w:type="spellEnd"/>
      <w:r w:rsidR="005C23F4">
        <w:t>-delayed</w:t>
      </w:r>
      <w:r w:rsidR="005C23F4" w:rsidRPr="005C23F4">
        <w:t>-</w:t>
      </w:r>
      <w:proofErr w:type="spellStart"/>
      <w:r w:rsidR="005C23F4" w:rsidRPr="005C23F4">
        <w:t>db</w:t>
      </w:r>
      <w:proofErr w:type="spellEnd"/>
      <w:r w:rsidR="005C23F4">
        <w:t xml:space="preserve"> </w:t>
      </w:r>
      <w:r w:rsidR="005C23F4" w:rsidRPr="002B2ABD">
        <w:t>database</w:t>
      </w:r>
      <w:r w:rsidR="00257B6C">
        <w:t xml:space="preserve"> are located.</w:t>
      </w:r>
    </w:p>
    <w:p w:rsidR="001379D4" w:rsidRDefault="001379D4" w:rsidP="002B2ABD">
      <w:pPr>
        <w:pStyle w:val="NoSpacing"/>
      </w:pPr>
    </w:p>
    <w:p w:rsidR="001379D4" w:rsidRPr="001379D4" w:rsidRDefault="001379D4" w:rsidP="002B2ABD">
      <w:pPr>
        <w:pStyle w:val="NoSpacing"/>
        <w:rPr>
          <w:rStyle w:val="IntenseReference"/>
        </w:rPr>
      </w:pPr>
      <w:r w:rsidRPr="001379D4">
        <w:rPr>
          <w:rStyle w:val="IntenseReference"/>
        </w:rPr>
        <w:t>Main application</w:t>
      </w:r>
    </w:p>
    <w:p w:rsidR="001379D4" w:rsidRDefault="001379D4" w:rsidP="002B2ABD">
      <w:pPr>
        <w:pStyle w:val="NoSpacing"/>
      </w:pPr>
    </w:p>
    <w:p w:rsidR="001379D4" w:rsidRDefault="002F7EAA" w:rsidP="002B2ABD">
      <w:pPr>
        <w:pStyle w:val="NoSpacing"/>
      </w:pPr>
      <w:r>
        <w:t>Step 2</w:t>
      </w:r>
      <w:r w:rsidR="001379D4">
        <w:t xml:space="preserve">. Create application </w:t>
      </w:r>
      <w:r w:rsidR="005C23F4">
        <w:rPr>
          <w:b/>
        </w:rPr>
        <w:t>INT0019</w:t>
      </w:r>
      <w:r w:rsidR="001379D4" w:rsidRPr="001379D4">
        <w:rPr>
          <w:b/>
        </w:rPr>
        <w:t>.</w:t>
      </w:r>
      <w:r w:rsidR="005C23F4">
        <w:rPr>
          <w:b/>
        </w:rPr>
        <w:t>Delayed</w:t>
      </w:r>
      <w:r w:rsidR="001379D4" w:rsidRPr="001379D4">
        <w:rPr>
          <w:b/>
        </w:rPr>
        <w:t>.Events</w:t>
      </w:r>
      <w:r w:rsidR="001379D4">
        <w:t xml:space="preserve"> if it does not already exist.</w:t>
      </w:r>
    </w:p>
    <w:p w:rsidR="001379D4" w:rsidRDefault="001379D4" w:rsidP="002B2ABD">
      <w:pPr>
        <w:pStyle w:val="NoSpacing"/>
      </w:pPr>
    </w:p>
    <w:p w:rsidR="00257B6C" w:rsidRDefault="002F7EAA" w:rsidP="002B2ABD">
      <w:pPr>
        <w:pStyle w:val="NoSpacing"/>
      </w:pPr>
      <w:r>
        <w:t xml:space="preserve">Step 3. </w:t>
      </w:r>
      <w:r w:rsidR="001379D4">
        <w:t xml:space="preserve">Import and run the MSI file </w:t>
      </w:r>
      <w:r w:rsidR="005C23F4">
        <w:t>INT0019</w:t>
      </w:r>
      <w:r w:rsidR="001379D4" w:rsidRPr="002B2ABD">
        <w:t>.</w:t>
      </w:r>
      <w:r w:rsidR="005C23F4">
        <w:t>Delayed</w:t>
      </w:r>
      <w:r w:rsidR="001379D4" w:rsidRPr="002B2ABD">
        <w:t>.Events.msi</w:t>
      </w:r>
      <w:r w:rsidR="001379D4">
        <w:t xml:space="preserve"> in the </w:t>
      </w:r>
      <w:r w:rsidR="005C23F4">
        <w:rPr>
          <w:b/>
        </w:rPr>
        <w:t>INT0019</w:t>
      </w:r>
      <w:r w:rsidR="001379D4" w:rsidRPr="001379D4">
        <w:rPr>
          <w:b/>
        </w:rPr>
        <w:t>.</w:t>
      </w:r>
      <w:r w:rsidR="005C23F4">
        <w:rPr>
          <w:b/>
        </w:rPr>
        <w:t>Delayed</w:t>
      </w:r>
      <w:r w:rsidR="001379D4" w:rsidRPr="001379D4">
        <w:rPr>
          <w:b/>
        </w:rPr>
        <w:t>.Events</w:t>
      </w:r>
      <w:r w:rsidR="001379D4">
        <w:t xml:space="preserve"> application.</w:t>
      </w:r>
    </w:p>
    <w:p w:rsidR="001379D4" w:rsidRDefault="001379D4" w:rsidP="002B2ABD">
      <w:pPr>
        <w:pStyle w:val="NoSpacing"/>
      </w:pPr>
    </w:p>
    <w:p w:rsidR="001379D4" w:rsidRPr="001379D4" w:rsidRDefault="001379D4" w:rsidP="002B2ABD">
      <w:pPr>
        <w:pStyle w:val="NoSpacing"/>
        <w:rPr>
          <w:rStyle w:val="IntenseReference"/>
        </w:rPr>
      </w:pPr>
      <w:r w:rsidRPr="001379D4">
        <w:rPr>
          <w:rStyle w:val="IntenseReference"/>
        </w:rPr>
        <w:t>Binding file</w:t>
      </w:r>
    </w:p>
    <w:p w:rsidR="001379D4" w:rsidRDefault="001379D4" w:rsidP="001379D4">
      <w:pPr>
        <w:pStyle w:val="NoSpacing"/>
      </w:pPr>
    </w:p>
    <w:p w:rsidR="001379D4" w:rsidRDefault="005C23F4" w:rsidP="001379D4">
      <w:pPr>
        <w:pStyle w:val="NoSpacing"/>
      </w:pPr>
      <w:r>
        <w:t>INT0019</w:t>
      </w:r>
      <w:r w:rsidR="001379D4" w:rsidRPr="002B2ABD">
        <w:t>.</w:t>
      </w:r>
      <w:r>
        <w:t>Delayed</w:t>
      </w:r>
      <w:r w:rsidR="001379D4" w:rsidRPr="002B2ABD">
        <w:t>.Events.BindingInfo.xml</w:t>
      </w:r>
      <w:r w:rsidR="001379D4">
        <w:t xml:space="preserve"> contains configuration information for the </w:t>
      </w:r>
      <w:r>
        <w:t>INT0019</w:t>
      </w:r>
      <w:r w:rsidR="001379D4" w:rsidRPr="001379D4">
        <w:t>.</w:t>
      </w:r>
      <w:r>
        <w:t>Delayed</w:t>
      </w:r>
      <w:r w:rsidR="001379D4" w:rsidRPr="001379D4">
        <w:t>.Events</w:t>
      </w:r>
      <w:r w:rsidR="001379D4">
        <w:t xml:space="preserve"> application.</w:t>
      </w:r>
    </w:p>
    <w:p w:rsidR="001379D4" w:rsidRDefault="001379D4" w:rsidP="001379D4">
      <w:pPr>
        <w:pStyle w:val="NoSpacing"/>
      </w:pPr>
    </w:p>
    <w:p w:rsidR="001379D4" w:rsidRDefault="000B736D" w:rsidP="001379D4">
      <w:pPr>
        <w:pStyle w:val="NoSpacing"/>
      </w:pPr>
      <w:r>
        <w:t xml:space="preserve">The file contains </w:t>
      </w:r>
      <w:r w:rsidR="001379D4">
        <w:t xml:space="preserve">specific information that needs to be </w:t>
      </w:r>
      <w:r w:rsidR="00534955">
        <w:t xml:space="preserve">replaced </w:t>
      </w:r>
      <w:r w:rsidR="001379D4">
        <w:t>by administrator.</w:t>
      </w:r>
    </w:p>
    <w:p w:rsidR="001379D4" w:rsidRDefault="001379D4" w:rsidP="001379D4">
      <w:pPr>
        <w:pStyle w:val="NoSpacing"/>
      </w:pPr>
    </w:p>
    <w:p w:rsidR="006D49C7" w:rsidRPr="009A7CF2" w:rsidRDefault="00534955" w:rsidP="009A7CF2">
      <w:pPr>
        <w:pStyle w:val="NoSpacing"/>
        <w:numPr>
          <w:ilvl w:val="0"/>
          <w:numId w:val="3"/>
        </w:numPr>
        <w:rPr>
          <w:b/>
        </w:rPr>
      </w:pPr>
      <w:r>
        <w:t xml:space="preserve">Replace </w:t>
      </w:r>
      <w:r w:rsidR="009A7CF2">
        <w:t xml:space="preserve">SQL server </w:t>
      </w:r>
      <w:r w:rsidR="006D49C7">
        <w:t>n</w:t>
      </w:r>
      <w:r w:rsidR="009A7CF2">
        <w:t>ame</w:t>
      </w:r>
      <w:r w:rsidR="009A7CF2">
        <w:br/>
      </w:r>
      <w:r w:rsidR="009A7CF2">
        <w:rPr>
          <w:b/>
        </w:rPr>
        <w:t>tmssql-ag2.user.uu.se.</w:t>
      </w:r>
    </w:p>
    <w:p w:rsidR="006D49C7" w:rsidRDefault="00534955" w:rsidP="005C23F4">
      <w:pPr>
        <w:pStyle w:val="NoSpacing"/>
        <w:numPr>
          <w:ilvl w:val="0"/>
          <w:numId w:val="3"/>
        </w:numPr>
      </w:pPr>
      <w:r>
        <w:t xml:space="preserve">Replace </w:t>
      </w:r>
      <w:r w:rsidR="006D49C7">
        <w:t xml:space="preserve">SQL Server </w:t>
      </w:r>
      <w:r w:rsidR="009A7CF2">
        <w:t>database</w:t>
      </w:r>
      <w:r w:rsidR="006D49C7">
        <w:br/>
      </w:r>
      <w:proofErr w:type="spellStart"/>
      <w:r w:rsidR="005C23F4">
        <w:rPr>
          <w:b/>
        </w:rPr>
        <w:t>sd</w:t>
      </w:r>
      <w:proofErr w:type="spellEnd"/>
      <w:r w:rsidR="005C23F4">
        <w:rPr>
          <w:b/>
        </w:rPr>
        <w:t>-delayed</w:t>
      </w:r>
      <w:r w:rsidR="005C23F4" w:rsidRPr="005C23F4">
        <w:rPr>
          <w:b/>
        </w:rPr>
        <w:t>-db</w:t>
      </w:r>
      <w:r w:rsidR="009A7CF2">
        <w:rPr>
          <w:b/>
        </w:rPr>
        <w:t>.</w:t>
      </w:r>
    </w:p>
    <w:p w:rsidR="006D49C7" w:rsidRPr="002F7EAA" w:rsidRDefault="00534955" w:rsidP="00701564">
      <w:pPr>
        <w:pStyle w:val="NoSpacing"/>
        <w:numPr>
          <w:ilvl w:val="0"/>
          <w:numId w:val="3"/>
        </w:numPr>
        <w:rPr>
          <w:rStyle w:val="IntenseEmphasis"/>
          <w:i w:val="0"/>
          <w:iCs w:val="0"/>
          <w:color w:val="auto"/>
        </w:rPr>
      </w:pPr>
      <w:r>
        <w:t xml:space="preserve">Replace </w:t>
      </w:r>
      <w:r w:rsidR="006D49C7">
        <w:t xml:space="preserve">MSMQ </w:t>
      </w:r>
      <w:r w:rsidR="00701564">
        <w:t xml:space="preserve">server </w:t>
      </w:r>
      <w:r w:rsidR="006D49C7">
        <w:t>location</w:t>
      </w:r>
      <w:r w:rsidR="006D49C7">
        <w:br/>
      </w:r>
      <w:r w:rsidR="00701564" w:rsidRPr="00701564">
        <w:rPr>
          <w:b/>
        </w:rPr>
        <w:t>UUC-MSMQSRV001</w:t>
      </w:r>
      <w:r w:rsidR="00701564" w:rsidRPr="00701564">
        <w:rPr>
          <w:rStyle w:val="IntenseEmphasis"/>
          <w:i w:val="0"/>
          <w:iCs w:val="0"/>
          <w:color w:val="auto"/>
        </w:rPr>
        <w:t xml:space="preserve"> </w:t>
      </w:r>
      <w:r w:rsidR="006D49C7" w:rsidRPr="006D49C7">
        <w:rPr>
          <w:rStyle w:val="IntenseEmphasis"/>
          <w:color w:val="FF0000"/>
        </w:rPr>
        <w:t>Queue names must/should not be changed.</w:t>
      </w:r>
    </w:p>
    <w:p w:rsidR="002F7EAA" w:rsidRPr="006D49C7" w:rsidRDefault="002F7EAA" w:rsidP="002F7EAA">
      <w:pPr>
        <w:pStyle w:val="NoSpacing"/>
        <w:rPr>
          <w:rStyle w:val="IntenseEmphasis"/>
          <w:i w:val="0"/>
          <w:iCs w:val="0"/>
          <w:color w:val="auto"/>
        </w:rPr>
      </w:pPr>
    </w:p>
    <w:p w:rsidR="006D49C7" w:rsidRDefault="002F5558" w:rsidP="001379D4">
      <w:pPr>
        <w:pStyle w:val="NoSpacing"/>
      </w:pPr>
      <w:r>
        <w:t>Step 4</w:t>
      </w:r>
      <w:r w:rsidR="002F7EAA" w:rsidRPr="002F7EAA">
        <w:t>. Import the updated binding file.</w:t>
      </w:r>
    </w:p>
    <w:p w:rsidR="00D56C17" w:rsidRDefault="00D56C17" w:rsidP="001379D4">
      <w:pPr>
        <w:pStyle w:val="NoSpacing"/>
      </w:pPr>
    </w:p>
    <w:p w:rsidR="00D56C17" w:rsidRDefault="00D56C17" w:rsidP="00D56C17">
      <w:pPr>
        <w:pStyle w:val="NoSpacing"/>
      </w:pPr>
      <w:r>
        <w:t>Step</w:t>
      </w:r>
      <w:r w:rsidR="008E4EA2">
        <w:t xml:space="preserve"> </w:t>
      </w:r>
      <w:r>
        <w:t>5. Save the updated binding file in the same location with the suffix _PROD. This will now reflect the current settings in PROD.</w:t>
      </w:r>
      <w:bookmarkStart w:id="0" w:name="_GoBack"/>
      <w:bookmarkEnd w:id="0"/>
    </w:p>
    <w:p w:rsidR="00B352CB" w:rsidRDefault="00B352CB" w:rsidP="00D56C17">
      <w:pPr>
        <w:pStyle w:val="NoSpacing"/>
      </w:pPr>
    </w:p>
    <w:p w:rsidR="00B352CB" w:rsidRDefault="008E4EA2" w:rsidP="00D56C17">
      <w:pPr>
        <w:pStyle w:val="NoSpacing"/>
      </w:pPr>
      <w:r>
        <w:t xml:space="preserve">Step 6. SQL </w:t>
      </w:r>
      <w:r w:rsidR="00B352CB">
        <w:t xml:space="preserve">User </w:t>
      </w:r>
      <w:r>
        <w:t xml:space="preserve">and password on </w:t>
      </w:r>
      <w:proofErr w:type="spellStart"/>
      <w:r>
        <w:t>sendport</w:t>
      </w:r>
      <w:proofErr w:type="spellEnd"/>
      <w:r>
        <w:t xml:space="preserve"> </w:t>
      </w:r>
      <w:r w:rsidR="005C23F4" w:rsidRPr="005C23F4">
        <w:t>INT019.Send_DelayedEvent</w:t>
      </w:r>
      <w:r>
        <w:t xml:space="preserve"> must </w:t>
      </w:r>
      <w:r w:rsidR="00B352CB">
        <w:t xml:space="preserve">manually </w:t>
      </w:r>
      <w:r>
        <w:t xml:space="preserve">be set </w:t>
      </w:r>
      <w:r w:rsidR="00B352CB">
        <w:t>after import of the binding file</w:t>
      </w:r>
    </w:p>
    <w:p w:rsidR="008E4EA2" w:rsidRDefault="008E4EA2" w:rsidP="00D56C17">
      <w:pPr>
        <w:pStyle w:val="NoSpacing"/>
      </w:pPr>
    </w:p>
    <w:p w:rsidR="008E4EA2" w:rsidRDefault="008E4EA2" w:rsidP="00D56C17">
      <w:pPr>
        <w:pStyle w:val="NoSpacing"/>
      </w:pPr>
      <w:r>
        <w:rPr>
          <w:noProof/>
          <w:lang w:val="sv-SE" w:eastAsia="sv-SE"/>
        </w:rPr>
        <w:drawing>
          <wp:inline distT="0" distB="0" distL="0" distR="0" wp14:anchorId="10611640" wp14:editId="3763116A">
            <wp:extent cx="6943648" cy="3908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50011" cy="3911862"/>
                    </a:xfrm>
                    <a:prstGeom prst="rect">
                      <a:avLst/>
                    </a:prstGeom>
                  </pic:spPr>
                </pic:pic>
              </a:graphicData>
            </a:graphic>
          </wp:inline>
        </w:drawing>
      </w:r>
    </w:p>
    <w:p w:rsidR="002F5558" w:rsidRDefault="002F5558" w:rsidP="001379D4">
      <w:pPr>
        <w:pStyle w:val="NoSpacing"/>
      </w:pPr>
    </w:p>
    <w:p w:rsidR="002F5558" w:rsidRDefault="008E4EA2" w:rsidP="002F5558">
      <w:pPr>
        <w:pStyle w:val="NoSpacing"/>
      </w:pPr>
      <w:r>
        <w:t>Step 7</w:t>
      </w:r>
      <w:r w:rsidR="002F5558">
        <w:t>. Install the MSI on node 2.</w:t>
      </w:r>
    </w:p>
    <w:p w:rsidR="002F5558" w:rsidRDefault="002F5558" w:rsidP="001379D4">
      <w:pPr>
        <w:pStyle w:val="NoSpacing"/>
      </w:pPr>
    </w:p>
    <w:p w:rsidR="00E60BEB" w:rsidRDefault="00E60BEB" w:rsidP="001379D4">
      <w:pPr>
        <w:pStyle w:val="NoSpacing"/>
      </w:pPr>
    </w:p>
    <w:sectPr w:rsidR="00E60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D3821"/>
    <w:multiLevelType w:val="hybridMultilevel"/>
    <w:tmpl w:val="0E36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F018B"/>
    <w:multiLevelType w:val="hybridMultilevel"/>
    <w:tmpl w:val="D6E4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251DF"/>
    <w:multiLevelType w:val="hybridMultilevel"/>
    <w:tmpl w:val="467C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46A2A"/>
    <w:multiLevelType w:val="hybridMultilevel"/>
    <w:tmpl w:val="2D125B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709C2"/>
    <w:multiLevelType w:val="hybridMultilevel"/>
    <w:tmpl w:val="F092B2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E7"/>
    <w:rsid w:val="0008608D"/>
    <w:rsid w:val="000B736D"/>
    <w:rsid w:val="00130A16"/>
    <w:rsid w:val="001379D4"/>
    <w:rsid w:val="00170B84"/>
    <w:rsid w:val="00174B89"/>
    <w:rsid w:val="001870F3"/>
    <w:rsid w:val="00257B6C"/>
    <w:rsid w:val="002B12E7"/>
    <w:rsid w:val="002B2ABD"/>
    <w:rsid w:val="002F5558"/>
    <w:rsid w:val="002F7EAA"/>
    <w:rsid w:val="00345878"/>
    <w:rsid w:val="00372DD6"/>
    <w:rsid w:val="00377876"/>
    <w:rsid w:val="003F0FF7"/>
    <w:rsid w:val="00534955"/>
    <w:rsid w:val="005851EB"/>
    <w:rsid w:val="005957D4"/>
    <w:rsid w:val="005B792C"/>
    <w:rsid w:val="005C23F4"/>
    <w:rsid w:val="005E0F99"/>
    <w:rsid w:val="006343F6"/>
    <w:rsid w:val="006D49C7"/>
    <w:rsid w:val="00701564"/>
    <w:rsid w:val="00766CE2"/>
    <w:rsid w:val="007C2064"/>
    <w:rsid w:val="008E4EA2"/>
    <w:rsid w:val="008E7A76"/>
    <w:rsid w:val="009A7CF2"/>
    <w:rsid w:val="009B43E7"/>
    <w:rsid w:val="009E0432"/>
    <w:rsid w:val="009E3ACE"/>
    <w:rsid w:val="00A716AE"/>
    <w:rsid w:val="00A9743F"/>
    <w:rsid w:val="00AF73E5"/>
    <w:rsid w:val="00AF79A8"/>
    <w:rsid w:val="00B352CB"/>
    <w:rsid w:val="00B60073"/>
    <w:rsid w:val="00C06668"/>
    <w:rsid w:val="00CC7682"/>
    <w:rsid w:val="00D33F0B"/>
    <w:rsid w:val="00D4124F"/>
    <w:rsid w:val="00D56C17"/>
    <w:rsid w:val="00DE5E5B"/>
    <w:rsid w:val="00E60BEB"/>
    <w:rsid w:val="00F348EA"/>
    <w:rsid w:val="00F74FAB"/>
    <w:rsid w:val="00FB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F325A-4418-4266-AD38-F880E920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A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4F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A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2AB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B2AB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B2ABD"/>
    <w:pPr>
      <w:spacing w:after="0" w:line="240" w:lineRule="auto"/>
    </w:pPr>
  </w:style>
  <w:style w:type="character" w:styleId="IntenseReference">
    <w:name w:val="Intense Reference"/>
    <w:basedOn w:val="DefaultParagraphFont"/>
    <w:uiPriority w:val="32"/>
    <w:qFormat/>
    <w:rsid w:val="002B2ABD"/>
    <w:rPr>
      <w:b/>
      <w:bCs/>
      <w:smallCaps/>
      <w:color w:val="5B9BD5" w:themeColor="accent1"/>
      <w:spacing w:val="5"/>
    </w:rPr>
  </w:style>
  <w:style w:type="character" w:styleId="IntenseEmphasis">
    <w:name w:val="Intense Emphasis"/>
    <w:basedOn w:val="DefaultParagraphFont"/>
    <w:uiPriority w:val="21"/>
    <w:qFormat/>
    <w:rsid w:val="002B2ABD"/>
    <w:rPr>
      <w:i/>
      <w:iCs/>
      <w:color w:val="5B9BD5" w:themeColor="accent1"/>
    </w:rPr>
  </w:style>
  <w:style w:type="character" w:customStyle="1" w:styleId="Heading3Char">
    <w:name w:val="Heading 3 Char"/>
    <w:basedOn w:val="DefaultParagraphFont"/>
    <w:link w:val="Heading3"/>
    <w:uiPriority w:val="9"/>
    <w:rsid w:val="00F74FA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F7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44313">
      <w:bodyDiv w:val="1"/>
      <w:marLeft w:val="0"/>
      <w:marRight w:val="0"/>
      <w:marTop w:val="0"/>
      <w:marBottom w:val="0"/>
      <w:divBdr>
        <w:top w:val="none" w:sz="0" w:space="0" w:color="auto"/>
        <w:left w:val="none" w:sz="0" w:space="0" w:color="auto"/>
        <w:bottom w:val="none" w:sz="0" w:space="0" w:color="auto"/>
        <w:right w:val="none" w:sz="0" w:space="0" w:color="auto"/>
      </w:divBdr>
    </w:div>
    <w:div w:id="16115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2383</TotalTime>
  <Pages>2</Pages>
  <Words>351</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Pires</dc:creator>
  <cp:keywords/>
  <dc:description/>
  <cp:lastModifiedBy>Jonas Amneus</cp:lastModifiedBy>
  <cp:revision>28</cp:revision>
  <dcterms:created xsi:type="dcterms:W3CDTF">2017-10-12T12:11:00Z</dcterms:created>
  <dcterms:modified xsi:type="dcterms:W3CDTF">2018-08-08T07:46:00Z</dcterms:modified>
</cp:coreProperties>
</file>