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2B2ABD" w:rsidP="002B2ABD">
      <w:pPr>
        <w:pStyle w:val="Heading1"/>
      </w:pPr>
      <w:r w:rsidRPr="002B2ABD">
        <w:t>INT00</w:t>
      </w:r>
      <w:r>
        <w:t>01.Ladok2.Events installation instructions</w:t>
      </w:r>
    </w:p>
    <w:p w:rsidR="002B2ABD" w:rsidRDefault="002B2ABD" w:rsidP="002B2ABD"/>
    <w:p w:rsidR="002B2ABD" w:rsidRPr="002B2ABD" w:rsidRDefault="002B2ABD" w:rsidP="002B2ABD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INT0001.Ladok2.Events </w:t>
      </w:r>
    </w:p>
    <w:p w:rsidR="002B2ABD" w:rsidRDefault="002B2ABD" w:rsidP="002B2ABD">
      <w:pPr>
        <w:pStyle w:val="NoSpacing"/>
        <w:numPr>
          <w:ilvl w:val="0"/>
          <w:numId w:val="1"/>
        </w:numPr>
      </w:pPr>
      <w:r w:rsidRPr="002B2ABD">
        <w:t>BizTalk.PipelineComponents.msi</w:t>
      </w:r>
    </w:p>
    <w:p w:rsidR="002B2ABD" w:rsidRDefault="002B2ABD" w:rsidP="002B2ABD">
      <w:pPr>
        <w:pStyle w:val="NoSpacing"/>
        <w:numPr>
          <w:ilvl w:val="0"/>
          <w:numId w:val="1"/>
        </w:numPr>
      </w:pPr>
      <w:r w:rsidRPr="002B2ABD">
        <w:t>INT0001.Ladok2.Events.msi</w:t>
      </w:r>
    </w:p>
    <w:p w:rsidR="002B2ABD" w:rsidRDefault="002B2ABD" w:rsidP="002B2ABD">
      <w:pPr>
        <w:pStyle w:val="NoSpacing"/>
        <w:numPr>
          <w:ilvl w:val="0"/>
          <w:numId w:val="1"/>
        </w:numPr>
      </w:pPr>
      <w:r w:rsidRPr="002B2ABD">
        <w:t>INT0001.Ladok2.Events.BindingInfo.xml</w:t>
      </w:r>
    </w:p>
    <w:p w:rsidR="002B2ABD" w:rsidRDefault="002B2ABD" w:rsidP="002B2ABD">
      <w:pPr>
        <w:pStyle w:val="NoSpacing"/>
        <w:numPr>
          <w:ilvl w:val="0"/>
          <w:numId w:val="1"/>
        </w:numPr>
      </w:pPr>
      <w:r w:rsidRPr="002B2ABD">
        <w:t>INT0001.Ladok2.Events.sql</w:t>
      </w:r>
    </w:p>
    <w:p w:rsidR="008E7A76" w:rsidRDefault="008E7A76" w:rsidP="008E7A76">
      <w:pPr>
        <w:pStyle w:val="NoSpacing"/>
        <w:numPr>
          <w:ilvl w:val="0"/>
          <w:numId w:val="1"/>
        </w:numPr>
      </w:pPr>
      <w:r w:rsidRPr="008E7A76">
        <w:t>Shared.Schemas</w:t>
      </w:r>
      <w:r>
        <w:t>.msi</w:t>
      </w:r>
    </w:p>
    <w:p w:rsidR="002B2ABD" w:rsidRDefault="002B2ABD" w:rsidP="002B2ABD">
      <w:pPr>
        <w:pStyle w:val="NoSpacing"/>
      </w:pPr>
    </w:p>
    <w:p w:rsidR="002B2ABD" w:rsidRPr="002B2ABD" w:rsidRDefault="002B2ABD" w:rsidP="002B2ABD">
      <w:pPr>
        <w:pStyle w:val="NoSpacing"/>
        <w:rPr>
          <w:rStyle w:val="IntenseReference"/>
        </w:rPr>
      </w:pPr>
      <w:r w:rsidRPr="002B2ABD">
        <w:rPr>
          <w:rStyle w:val="IntenseReference"/>
        </w:rPr>
        <w:t>Tables, view and Procedures</w:t>
      </w:r>
    </w:p>
    <w:p w:rsidR="002B2ABD" w:rsidRDefault="002B2ABD" w:rsidP="002B2ABD">
      <w:pPr>
        <w:pStyle w:val="NoSpacing"/>
      </w:pPr>
    </w:p>
    <w:p w:rsidR="002B2ABD" w:rsidRDefault="002B2ABD" w:rsidP="002B2ABD">
      <w:pPr>
        <w:pStyle w:val="NoSpacing"/>
      </w:pPr>
      <w:r>
        <w:t xml:space="preserve">Application </w:t>
      </w:r>
      <w:r w:rsidRPr="002B2ABD">
        <w:t>INT0001.Ladok2.Events</w:t>
      </w:r>
      <w:r>
        <w:t xml:space="preserve"> is dependent on multiple SQL objects</w:t>
      </w:r>
    </w:p>
    <w:p w:rsidR="002B2ABD" w:rsidRDefault="002B2ABD" w:rsidP="002B2ABD">
      <w:pPr>
        <w:pStyle w:val="NoSpacing"/>
      </w:pPr>
    </w:p>
    <w:p w:rsidR="002B2ABD" w:rsidRDefault="002B2ABD" w:rsidP="002B2ABD">
      <w:pPr>
        <w:pStyle w:val="NoSpacing"/>
      </w:pPr>
      <w:r>
        <w:t xml:space="preserve">As </w:t>
      </w:r>
      <w:r w:rsidRPr="002B2ABD">
        <w:t>INT0001.Ladok2.Events</w:t>
      </w:r>
      <w:r>
        <w:t xml:space="preserve"> sole purpose is to fetch events in the form of </w:t>
      </w:r>
      <w:proofErr w:type="spellStart"/>
      <w:r>
        <w:t>sql</w:t>
      </w:r>
      <w:proofErr w:type="spellEnd"/>
      <w:r>
        <w:t xml:space="preserve"> records it is primary dependent on the source table </w:t>
      </w:r>
      <w:r w:rsidRPr="002B2ABD">
        <w:t xml:space="preserve">MEMBERSHIP_EVENTS in the </w:t>
      </w:r>
      <w:proofErr w:type="spellStart"/>
      <w:r w:rsidRPr="002B2ABD">
        <w:t>Updoc</w:t>
      </w:r>
      <w:proofErr w:type="spellEnd"/>
      <w:r w:rsidRPr="002B2ABD">
        <w:t xml:space="preserve"> (Ladok2) database</w:t>
      </w:r>
      <w:r>
        <w:t>.</w:t>
      </w:r>
    </w:p>
    <w:p w:rsidR="002B2ABD" w:rsidRDefault="002B2ABD" w:rsidP="002B2ABD">
      <w:pPr>
        <w:pStyle w:val="NoSpacing"/>
      </w:pPr>
    </w:p>
    <w:p w:rsidR="002B2ABD" w:rsidRPr="001379D4" w:rsidRDefault="002B2ABD" w:rsidP="002B2ABD">
      <w:pPr>
        <w:pStyle w:val="NoSpacing"/>
        <w:rPr>
          <w:rStyle w:val="IntenseEmphasis"/>
          <w:color w:val="FF0000"/>
        </w:rPr>
      </w:pPr>
      <w:r w:rsidRPr="001379D4">
        <w:rPr>
          <w:rStyle w:val="IntenseEmphasis"/>
          <w:color w:val="FF0000"/>
        </w:rPr>
        <w:t xml:space="preserve">Some indexes are </w:t>
      </w:r>
      <w:r w:rsidR="001379D4" w:rsidRPr="001379D4">
        <w:rPr>
          <w:rStyle w:val="IntenseEmphasis"/>
          <w:color w:val="FF0000"/>
        </w:rPr>
        <w:t xml:space="preserve">introduced, for the </w:t>
      </w:r>
      <w:r w:rsidR="001379D4" w:rsidRPr="001379D4">
        <w:rPr>
          <w:rStyle w:val="IntenseEmphasis"/>
          <w:b/>
          <w:color w:val="FF0000"/>
        </w:rPr>
        <w:t>MEMBERSHIP_EVENTS</w:t>
      </w:r>
      <w:r w:rsidR="001379D4" w:rsidRPr="001379D4">
        <w:rPr>
          <w:rStyle w:val="IntenseEmphasis"/>
          <w:color w:val="FF0000"/>
        </w:rPr>
        <w:t xml:space="preserve"> table, </w:t>
      </w:r>
      <w:r w:rsidRPr="001379D4">
        <w:rPr>
          <w:rStyle w:val="IntenseEmphasis"/>
          <w:color w:val="FF0000"/>
        </w:rPr>
        <w:t>in the .</w:t>
      </w:r>
      <w:proofErr w:type="spellStart"/>
      <w:r w:rsidRPr="001379D4">
        <w:rPr>
          <w:rStyle w:val="IntenseEmphasis"/>
          <w:color w:val="FF0000"/>
        </w:rPr>
        <w:t>sql</w:t>
      </w:r>
      <w:proofErr w:type="spellEnd"/>
      <w:r w:rsidRPr="001379D4">
        <w:rPr>
          <w:rStyle w:val="IntenseEmphasis"/>
          <w:color w:val="FF0000"/>
        </w:rPr>
        <w:t xml:space="preserve"> file, these may or may not be used, but they do add performance improvements.</w:t>
      </w:r>
    </w:p>
    <w:p w:rsidR="002B2ABD" w:rsidRDefault="002B2ABD" w:rsidP="002B2ABD">
      <w:pPr>
        <w:pStyle w:val="NoSpacing"/>
      </w:pPr>
    </w:p>
    <w:p w:rsidR="002B2ABD" w:rsidRDefault="002B2ABD" w:rsidP="002B2ABD">
      <w:pPr>
        <w:pStyle w:val="NoSpacing"/>
      </w:pPr>
      <w:r>
        <w:t>Step 1. Run the SQL script file,</w:t>
      </w:r>
      <w:r w:rsidRPr="002B2ABD">
        <w:t xml:space="preserve"> INT0001.Ladok2.Events.sql</w:t>
      </w:r>
      <w:r>
        <w:t>, in the source environment.</w:t>
      </w:r>
    </w:p>
    <w:p w:rsidR="002B2ABD" w:rsidRDefault="002B2ABD" w:rsidP="002B2ABD">
      <w:pPr>
        <w:pStyle w:val="NoSpacing"/>
      </w:pPr>
    </w:p>
    <w:p w:rsidR="002B2ABD" w:rsidRPr="001379D4" w:rsidRDefault="001379D4" w:rsidP="002B2ABD">
      <w:pPr>
        <w:pStyle w:val="NoSpacing"/>
        <w:rPr>
          <w:rStyle w:val="IntenseReference"/>
        </w:rPr>
      </w:pPr>
      <w:r w:rsidRPr="001379D4">
        <w:rPr>
          <w:rStyle w:val="IntenseReference"/>
        </w:rPr>
        <w:t>Pipeline components</w:t>
      </w:r>
    </w:p>
    <w:p w:rsidR="001379D4" w:rsidRDefault="001379D4" w:rsidP="002B2ABD">
      <w:pPr>
        <w:pStyle w:val="NoSpacing"/>
      </w:pPr>
    </w:p>
    <w:p w:rsidR="001379D4" w:rsidRDefault="001379D4" w:rsidP="001379D4">
      <w:pPr>
        <w:pStyle w:val="NoSpacing"/>
      </w:pPr>
      <w:r w:rsidRPr="002B2ABD">
        <w:t>BizTalk.PipelineComponents.msi</w:t>
      </w:r>
      <w:r>
        <w:t xml:space="preserve"> contains multiple shared pipeline components not only used application </w:t>
      </w:r>
      <w:r w:rsidRPr="002B2ABD">
        <w:t>INT0001.Ladok2.Events</w:t>
      </w:r>
      <w:r>
        <w:t>.</w:t>
      </w:r>
    </w:p>
    <w:p w:rsidR="001379D4" w:rsidRDefault="001379D4" w:rsidP="002B2ABD">
      <w:pPr>
        <w:pStyle w:val="NoSpacing"/>
      </w:pPr>
    </w:p>
    <w:p w:rsidR="001379D4" w:rsidRDefault="001379D4" w:rsidP="001379D4">
      <w:pPr>
        <w:pStyle w:val="NoSpacing"/>
      </w:pPr>
      <w:r>
        <w:t xml:space="preserve">Step 2. . Create application </w:t>
      </w:r>
      <w:proofErr w:type="spellStart"/>
      <w:r w:rsidRPr="001379D4">
        <w:rPr>
          <w:b/>
        </w:rPr>
        <w:t>BizTalk.PipelineComponents</w:t>
      </w:r>
      <w:proofErr w:type="spellEnd"/>
      <w:r>
        <w:t xml:space="preserve"> if it does not already exist.</w:t>
      </w:r>
    </w:p>
    <w:p w:rsidR="001379D4" w:rsidRDefault="001379D4" w:rsidP="002B2ABD">
      <w:pPr>
        <w:pStyle w:val="NoSpacing"/>
      </w:pPr>
    </w:p>
    <w:p w:rsidR="002B2ABD" w:rsidRDefault="001379D4" w:rsidP="002B2ABD">
      <w:pPr>
        <w:pStyle w:val="NoSpacing"/>
      </w:pPr>
      <w:r>
        <w:t xml:space="preserve">Step 3. Import and run the MSI file </w:t>
      </w:r>
      <w:r w:rsidRPr="002B2ABD">
        <w:t>BizTalk.PipelineComponents.msi</w:t>
      </w:r>
      <w:r>
        <w:t xml:space="preserve"> in the </w:t>
      </w:r>
      <w:proofErr w:type="spellStart"/>
      <w:r w:rsidRPr="001379D4">
        <w:rPr>
          <w:b/>
        </w:rPr>
        <w:t>BizTalk.PipelineComponents</w:t>
      </w:r>
      <w:proofErr w:type="spellEnd"/>
      <w:r>
        <w:t xml:space="preserve"> application.</w:t>
      </w:r>
    </w:p>
    <w:p w:rsidR="008E7A76" w:rsidRDefault="008E7A76" w:rsidP="002B2ABD">
      <w:pPr>
        <w:pStyle w:val="NoSpacing"/>
      </w:pPr>
    </w:p>
    <w:p w:rsidR="008E7A76" w:rsidRPr="008E7A76" w:rsidRDefault="008E7A76" w:rsidP="002B2ABD">
      <w:pPr>
        <w:pStyle w:val="NoSpacing"/>
        <w:rPr>
          <w:rStyle w:val="IntenseReference"/>
        </w:rPr>
      </w:pPr>
      <w:r w:rsidRPr="008E7A76">
        <w:rPr>
          <w:rStyle w:val="IntenseReference"/>
        </w:rPr>
        <w:t>Shared schemas</w:t>
      </w:r>
    </w:p>
    <w:p w:rsidR="008E7A76" w:rsidRDefault="008E7A76" w:rsidP="008E7A76">
      <w:pPr>
        <w:pStyle w:val="NoSpacing"/>
      </w:pPr>
    </w:p>
    <w:p w:rsidR="008E7A76" w:rsidRDefault="008E7A76" w:rsidP="008E7A76">
      <w:pPr>
        <w:pStyle w:val="NoSpacing"/>
      </w:pPr>
      <w:r w:rsidRPr="008E7A76">
        <w:t>Shared.Schemas</w:t>
      </w:r>
      <w:r>
        <w:t>.msi</w:t>
      </w:r>
      <w:r>
        <w:t xml:space="preserve"> contains shared schemas used by multiple applications, </w:t>
      </w:r>
      <w:r w:rsidR="0008608D">
        <w:t>these</w:t>
      </w:r>
      <w:r>
        <w:t xml:space="preserve"> should not be referenced directly from the application.</w:t>
      </w:r>
    </w:p>
    <w:p w:rsidR="008E7A76" w:rsidRDefault="008E7A76" w:rsidP="008E7A76">
      <w:pPr>
        <w:pStyle w:val="NoSpacing"/>
      </w:pPr>
    </w:p>
    <w:p w:rsidR="008E7A76" w:rsidRDefault="008E7A76" w:rsidP="008E7A76">
      <w:pPr>
        <w:pStyle w:val="NoSpacing"/>
      </w:pPr>
      <w:r>
        <w:t xml:space="preserve">Step 4. Create application </w:t>
      </w:r>
      <w:proofErr w:type="spellStart"/>
      <w:r w:rsidRPr="008E7A76">
        <w:rPr>
          <w:b/>
        </w:rPr>
        <w:t>Shared.Schemas</w:t>
      </w:r>
      <w:proofErr w:type="spellEnd"/>
      <w:r>
        <w:t xml:space="preserve"> </w:t>
      </w:r>
      <w:r>
        <w:t>if it does not already exist.</w:t>
      </w:r>
    </w:p>
    <w:p w:rsidR="008E7A76" w:rsidRDefault="008E7A76" w:rsidP="008E7A76">
      <w:pPr>
        <w:pStyle w:val="NoSpacing"/>
      </w:pPr>
    </w:p>
    <w:p w:rsidR="008E7A76" w:rsidRPr="0008608D" w:rsidRDefault="0008608D" w:rsidP="008E7A76">
      <w:pPr>
        <w:pStyle w:val="NoSpacing"/>
        <w:rPr>
          <w:i/>
        </w:rPr>
      </w:pPr>
      <w:r>
        <w:t xml:space="preserve">Step 5. </w:t>
      </w:r>
      <w:r w:rsidR="008E7A76">
        <w:t xml:space="preserve">Import and run the MSI file </w:t>
      </w:r>
      <w:r w:rsidR="008E7A76" w:rsidRPr="008E7A76">
        <w:t>Shared.Schemas</w:t>
      </w:r>
      <w:r w:rsidR="008E7A76">
        <w:t xml:space="preserve">.msi </w:t>
      </w:r>
      <w:r w:rsidR="008E7A76">
        <w:t xml:space="preserve">in the </w:t>
      </w:r>
      <w:proofErr w:type="spellStart"/>
      <w:r w:rsidR="008E7A76" w:rsidRPr="008E7A76">
        <w:rPr>
          <w:b/>
        </w:rPr>
        <w:t>Shared.Schemas</w:t>
      </w:r>
      <w:proofErr w:type="spellEnd"/>
      <w:r w:rsidR="008E7A76">
        <w:t xml:space="preserve"> application.</w:t>
      </w:r>
      <w:r>
        <w:t xml:space="preserve"> </w:t>
      </w:r>
      <w:r w:rsidRPr="0008608D">
        <w:rPr>
          <w:i/>
        </w:rPr>
        <w:t>Only import if the schemas are not already imported.</w:t>
      </w:r>
      <w:r>
        <w:rPr>
          <w:i/>
        </w:rPr>
        <w:t xml:space="preserve"> If they are already imported and are to be updated, all dependent applications must first be </w:t>
      </w:r>
      <w:proofErr w:type="spellStart"/>
      <w:r>
        <w:rPr>
          <w:i/>
        </w:rPr>
        <w:t>undeployed</w:t>
      </w:r>
      <w:proofErr w:type="spellEnd"/>
      <w:r>
        <w:rPr>
          <w:i/>
        </w:rPr>
        <w:t>.</w:t>
      </w:r>
    </w:p>
    <w:p w:rsidR="008E7A76" w:rsidRDefault="008E7A76" w:rsidP="002B2ABD">
      <w:pPr>
        <w:pStyle w:val="NoSpacing"/>
      </w:pPr>
    </w:p>
    <w:p w:rsidR="001379D4" w:rsidRDefault="001379D4" w:rsidP="002B2ABD">
      <w:pPr>
        <w:pStyle w:val="NoSpacing"/>
      </w:pPr>
    </w:p>
    <w:p w:rsidR="001379D4" w:rsidRPr="001379D4" w:rsidRDefault="001379D4" w:rsidP="002B2ABD">
      <w:pPr>
        <w:pStyle w:val="NoSpacing"/>
        <w:rPr>
          <w:rStyle w:val="IntenseReference"/>
        </w:rPr>
      </w:pPr>
      <w:r w:rsidRPr="001379D4">
        <w:rPr>
          <w:rStyle w:val="IntenseReference"/>
        </w:rPr>
        <w:t>Main application</w:t>
      </w:r>
    </w:p>
    <w:p w:rsidR="001379D4" w:rsidRDefault="001379D4" w:rsidP="002B2ABD">
      <w:pPr>
        <w:pStyle w:val="NoSpacing"/>
      </w:pPr>
    </w:p>
    <w:p w:rsidR="001379D4" w:rsidRDefault="0008608D" w:rsidP="002B2ABD">
      <w:pPr>
        <w:pStyle w:val="NoSpacing"/>
      </w:pPr>
      <w:r>
        <w:lastRenderedPageBreak/>
        <w:t>Step 6</w:t>
      </w:r>
      <w:r w:rsidR="001379D4">
        <w:t xml:space="preserve">. Create application </w:t>
      </w:r>
      <w:r w:rsidR="001379D4" w:rsidRPr="001379D4">
        <w:rPr>
          <w:b/>
        </w:rPr>
        <w:t>INT0001.Ladok2.Events</w:t>
      </w:r>
      <w:r w:rsidR="001379D4">
        <w:t xml:space="preserve"> if it does not already exist.</w:t>
      </w:r>
    </w:p>
    <w:p w:rsidR="001379D4" w:rsidRDefault="001379D4" w:rsidP="002B2ABD">
      <w:pPr>
        <w:pStyle w:val="NoSpacing"/>
      </w:pPr>
    </w:p>
    <w:p w:rsidR="001379D4" w:rsidRDefault="0008608D" w:rsidP="002B2ABD">
      <w:pPr>
        <w:pStyle w:val="NoSpacing"/>
      </w:pPr>
      <w:r>
        <w:t>Step 7</w:t>
      </w:r>
      <w:bookmarkStart w:id="0" w:name="_GoBack"/>
      <w:bookmarkEnd w:id="0"/>
      <w:r w:rsidR="001379D4">
        <w:t xml:space="preserve"> . Import and run the MSI file </w:t>
      </w:r>
      <w:r w:rsidR="001379D4" w:rsidRPr="002B2ABD">
        <w:t>INT0001.Ladok2.Events.msi</w:t>
      </w:r>
      <w:r w:rsidR="001379D4">
        <w:t xml:space="preserve"> in the </w:t>
      </w:r>
      <w:r w:rsidR="001379D4" w:rsidRPr="001379D4">
        <w:rPr>
          <w:b/>
        </w:rPr>
        <w:t>INT0001.Ladok2.Events</w:t>
      </w:r>
      <w:r w:rsidR="001379D4">
        <w:t xml:space="preserve"> application.</w:t>
      </w:r>
    </w:p>
    <w:p w:rsidR="001379D4" w:rsidRDefault="001379D4" w:rsidP="002B2ABD">
      <w:pPr>
        <w:pStyle w:val="NoSpacing"/>
      </w:pPr>
    </w:p>
    <w:p w:rsidR="001379D4" w:rsidRPr="001379D4" w:rsidRDefault="001379D4" w:rsidP="002B2ABD">
      <w:pPr>
        <w:pStyle w:val="NoSpacing"/>
        <w:rPr>
          <w:rStyle w:val="IntenseReference"/>
        </w:rPr>
      </w:pPr>
      <w:r w:rsidRPr="001379D4">
        <w:rPr>
          <w:rStyle w:val="IntenseReference"/>
        </w:rPr>
        <w:t>Binding file</w:t>
      </w:r>
    </w:p>
    <w:p w:rsidR="001379D4" w:rsidRDefault="001379D4" w:rsidP="001379D4">
      <w:pPr>
        <w:pStyle w:val="NoSpacing"/>
      </w:pPr>
    </w:p>
    <w:p w:rsidR="001379D4" w:rsidRDefault="001379D4" w:rsidP="001379D4">
      <w:pPr>
        <w:pStyle w:val="NoSpacing"/>
      </w:pPr>
      <w:r w:rsidRPr="002B2ABD">
        <w:t>INT0001.Ladok2.Events.BindingInfo.xml</w:t>
      </w:r>
      <w:r>
        <w:t xml:space="preserve"> contains configuration information for the </w:t>
      </w:r>
      <w:r w:rsidRPr="001379D4">
        <w:t>INT0001.Ladok2.Events</w:t>
      </w:r>
      <w:r>
        <w:t xml:space="preserve"> application.</w:t>
      </w:r>
    </w:p>
    <w:p w:rsidR="001379D4" w:rsidRDefault="001379D4" w:rsidP="001379D4">
      <w:pPr>
        <w:pStyle w:val="NoSpacing"/>
      </w:pPr>
    </w:p>
    <w:p w:rsidR="001379D4" w:rsidRDefault="001379D4" w:rsidP="001379D4">
      <w:pPr>
        <w:pStyle w:val="NoSpacing"/>
      </w:pPr>
      <w:r>
        <w:t>The file contains DEV specific information that needs to be updated by administrator.</w:t>
      </w:r>
    </w:p>
    <w:p w:rsidR="001379D4" w:rsidRDefault="001379D4" w:rsidP="001379D4">
      <w:pPr>
        <w:pStyle w:val="NoSpacing"/>
      </w:pPr>
    </w:p>
    <w:p w:rsidR="006D49C7" w:rsidRPr="006D49C7" w:rsidRDefault="006D49C7" w:rsidP="001379D4">
      <w:pPr>
        <w:pStyle w:val="NoSpacing"/>
        <w:numPr>
          <w:ilvl w:val="0"/>
          <w:numId w:val="3"/>
        </w:numPr>
      </w:pPr>
      <w:r>
        <w:t>Update database name</w:t>
      </w:r>
      <w:r>
        <w:br/>
      </w:r>
      <w:proofErr w:type="gramStart"/>
      <w:r>
        <w:t>In</w:t>
      </w:r>
      <w:proofErr w:type="gramEnd"/>
      <w:r>
        <w:t xml:space="preserve"> the binding file this is </w:t>
      </w:r>
      <w:proofErr w:type="spellStart"/>
      <w:r w:rsidRPr="006D49C7">
        <w:rPr>
          <w:b/>
        </w:rPr>
        <w:t>localUpdoctestDB</w:t>
      </w:r>
      <w:proofErr w:type="spellEnd"/>
      <w:r w:rsidRPr="006D49C7">
        <w:rPr>
          <w:b/>
        </w:rPr>
        <w:t>.</w:t>
      </w:r>
    </w:p>
    <w:p w:rsidR="006D49C7" w:rsidRDefault="006D49C7" w:rsidP="001379D4">
      <w:pPr>
        <w:pStyle w:val="NoSpacing"/>
        <w:rPr>
          <w:b/>
        </w:rPr>
      </w:pPr>
    </w:p>
    <w:p w:rsidR="006D49C7" w:rsidRDefault="006D49C7" w:rsidP="006D49C7">
      <w:pPr>
        <w:pStyle w:val="NoSpacing"/>
        <w:numPr>
          <w:ilvl w:val="0"/>
          <w:numId w:val="3"/>
        </w:numPr>
      </w:pPr>
      <w:r>
        <w:t>Update SQL Server name</w:t>
      </w:r>
      <w:r>
        <w:br/>
        <w:t xml:space="preserve">In the binding file this is </w:t>
      </w:r>
      <w:r w:rsidRPr="006D49C7">
        <w:t>represented as a dot (</w:t>
      </w:r>
      <w:r w:rsidRPr="006D49C7">
        <w:rPr>
          <w:color w:val="FF0000"/>
          <w:sz w:val="24"/>
          <w:szCs w:val="24"/>
        </w:rPr>
        <w:t>.</w:t>
      </w:r>
      <w:r w:rsidRPr="006D49C7">
        <w:t xml:space="preserve">) like </w:t>
      </w:r>
      <w:proofErr w:type="spellStart"/>
      <w:r>
        <w:t>mssql</w:t>
      </w:r>
      <w:proofErr w:type="spellEnd"/>
      <w:r>
        <w:t>://</w:t>
      </w:r>
      <w:r w:rsidRPr="006D49C7">
        <w:rPr>
          <w:b/>
          <w:color w:val="FF0000"/>
          <w:sz w:val="24"/>
          <w:szCs w:val="24"/>
        </w:rPr>
        <w:t>.</w:t>
      </w:r>
      <w:r w:rsidRPr="006D49C7">
        <w:t>//</w:t>
      </w:r>
      <w:proofErr w:type="spellStart"/>
      <w:r w:rsidRPr="006D49C7">
        <w:t>localUpdoctestDB</w:t>
      </w:r>
      <w:proofErr w:type="spellEnd"/>
      <w:proofErr w:type="gramStart"/>
      <w:r w:rsidRPr="006D49C7">
        <w:t>?.</w:t>
      </w:r>
      <w:proofErr w:type="gramEnd"/>
    </w:p>
    <w:p w:rsidR="006D49C7" w:rsidRDefault="006D49C7" w:rsidP="006D49C7">
      <w:pPr>
        <w:pStyle w:val="NoSpacing"/>
      </w:pPr>
    </w:p>
    <w:p w:rsidR="006D49C7" w:rsidRPr="006D49C7" w:rsidRDefault="006D49C7" w:rsidP="006D49C7">
      <w:pPr>
        <w:pStyle w:val="NoSpacing"/>
        <w:numPr>
          <w:ilvl w:val="0"/>
          <w:numId w:val="3"/>
        </w:numPr>
        <w:rPr>
          <w:rStyle w:val="IntenseEmphasis"/>
          <w:i w:val="0"/>
          <w:iCs w:val="0"/>
          <w:color w:val="auto"/>
        </w:rPr>
      </w:pPr>
      <w:r>
        <w:t>Update MSMQ location</w:t>
      </w:r>
      <w:r>
        <w:br/>
      </w:r>
      <w:proofErr w:type="gramStart"/>
      <w:r>
        <w:t>In</w:t>
      </w:r>
      <w:proofErr w:type="gramEnd"/>
      <w:r>
        <w:t xml:space="preserve"> the binding file there is multiple occurrences of MSMQ URIS. The URI must be changed to point to a distributed location. </w:t>
      </w:r>
      <w:r>
        <w:br/>
        <w:t xml:space="preserve">Example DEV URI </w:t>
      </w:r>
      <w:r w:rsidRPr="006D49C7">
        <w:rPr>
          <w:b/>
        </w:rPr>
        <w:t>FORMATNAME:DIRECT=OS:.\PRIVATE$\SD-DISTRIBUTION</w:t>
      </w:r>
      <w:r>
        <w:rPr>
          <w:b/>
        </w:rPr>
        <w:t xml:space="preserve"> </w:t>
      </w:r>
      <w:r w:rsidRPr="006D49C7">
        <w:t>that points to a local queue.</w:t>
      </w:r>
      <w:r w:rsidRPr="006D49C7">
        <w:br/>
      </w:r>
      <w:r w:rsidRPr="006D49C7">
        <w:rPr>
          <w:rStyle w:val="IntenseEmphasis"/>
          <w:color w:val="FF0000"/>
        </w:rPr>
        <w:t>Queue names must/should not be changed.</w:t>
      </w:r>
    </w:p>
    <w:p w:rsidR="006D49C7" w:rsidRDefault="006D49C7" w:rsidP="001379D4">
      <w:pPr>
        <w:pStyle w:val="NoSpacing"/>
        <w:rPr>
          <w:b/>
        </w:rPr>
      </w:pPr>
    </w:p>
    <w:p w:rsidR="006D49C7" w:rsidRDefault="006D49C7" w:rsidP="001379D4">
      <w:pPr>
        <w:pStyle w:val="NoSpacing"/>
      </w:pPr>
    </w:p>
    <w:p w:rsidR="001379D4" w:rsidRPr="001379D4" w:rsidRDefault="001379D4" w:rsidP="001379D4">
      <w:pPr>
        <w:pStyle w:val="NoSpacing"/>
      </w:pPr>
    </w:p>
    <w:p w:rsidR="001379D4" w:rsidRPr="001379D4" w:rsidRDefault="001379D4" w:rsidP="001379D4">
      <w:pPr>
        <w:pStyle w:val="NoSpacing"/>
      </w:pPr>
    </w:p>
    <w:p w:rsidR="002B2ABD" w:rsidRPr="002B2ABD" w:rsidRDefault="002B2ABD" w:rsidP="002B2ABD"/>
    <w:p w:rsidR="002B2ABD" w:rsidRDefault="002B2ABD" w:rsidP="002B2ABD"/>
    <w:p w:rsidR="002B2ABD" w:rsidRPr="002B2ABD" w:rsidRDefault="002B2ABD" w:rsidP="002B2ABD"/>
    <w:sectPr w:rsidR="002B2ABD" w:rsidRPr="002B2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8608D"/>
    <w:rsid w:val="001379D4"/>
    <w:rsid w:val="002B2ABD"/>
    <w:rsid w:val="005E0F99"/>
    <w:rsid w:val="006D49C7"/>
    <w:rsid w:val="00766CE2"/>
    <w:rsid w:val="008E7A76"/>
    <w:rsid w:val="009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D9C8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4</cp:revision>
  <dcterms:created xsi:type="dcterms:W3CDTF">2017-10-12T12:11:00Z</dcterms:created>
  <dcterms:modified xsi:type="dcterms:W3CDTF">2017-10-12T14:15:00Z</dcterms:modified>
</cp:coreProperties>
</file>