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1D7ED" w14:textId="77777777" w:rsidR="00972FCE" w:rsidRDefault="00000000">
      <w:pPr>
        <w:spacing w:after="0"/>
        <w:ind w:left="5" w:firstLine="0"/>
      </w:pPr>
      <w:r>
        <w:rPr>
          <w:noProof/>
        </w:rPr>
        <w:drawing>
          <wp:anchor distT="0" distB="0" distL="114300" distR="114300" simplePos="0" relativeHeight="251658240" behindDoc="0" locked="0" layoutInCell="1" allowOverlap="0" wp14:anchorId="152A3517" wp14:editId="0F4370A6">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Pr>
          <w:sz w:val="34"/>
        </w:rPr>
        <w:t>Koneru Lakshmaiah Education Foundation</w:t>
      </w:r>
    </w:p>
    <w:p w14:paraId="2A255280" w14:textId="77777777" w:rsidR="00972FCE" w:rsidRDefault="00000000">
      <w:pPr>
        <w:spacing w:after="0"/>
        <w:ind w:left="5" w:right="164" w:firstLine="0"/>
        <w:jc w:val="center"/>
      </w:pPr>
      <w:r>
        <w:rPr>
          <w:sz w:val="18"/>
        </w:rPr>
        <w:t xml:space="preserve">(Deemed to be University </w:t>
      </w:r>
      <w:proofErr w:type="spellStart"/>
      <w:r>
        <w:rPr>
          <w:sz w:val="18"/>
        </w:rPr>
        <w:t>estd</w:t>
      </w:r>
      <w:proofErr w:type="spellEnd"/>
      <w:r>
        <w:rPr>
          <w:sz w:val="18"/>
        </w:rPr>
        <w:t>. u/s. 3 of the UGC Act, 1956)</w:t>
      </w:r>
    </w:p>
    <w:p w14:paraId="74DAC333" w14:textId="77777777" w:rsidR="00972FCE" w:rsidRDefault="00000000">
      <w:pPr>
        <w:spacing w:after="120" w:line="220" w:lineRule="auto"/>
        <w:ind w:right="16" w:hanging="5"/>
      </w:pPr>
      <w:r>
        <w:rPr>
          <w:sz w:val="16"/>
        </w:rPr>
        <w:t xml:space="preserve">Off-Campus: </w:t>
      </w:r>
      <w:proofErr w:type="spellStart"/>
      <w:r>
        <w:rPr>
          <w:sz w:val="16"/>
        </w:rPr>
        <w:t>Bachupally-Gandimaisamma</w:t>
      </w:r>
      <w:proofErr w:type="spellEnd"/>
      <w:r>
        <w:rPr>
          <w:sz w:val="16"/>
        </w:rPr>
        <w:t xml:space="preserve"> Road, </w:t>
      </w:r>
      <w:proofErr w:type="spellStart"/>
      <w:r>
        <w:rPr>
          <w:sz w:val="16"/>
        </w:rPr>
        <w:t>Bowrampet</w:t>
      </w:r>
      <w:proofErr w:type="spellEnd"/>
      <w:r>
        <w:rPr>
          <w:sz w:val="16"/>
        </w:rPr>
        <w:t>, Hyderabad, Telangana - 500 043. Phone No: 7815926816, www.klh.edu.in</w:t>
      </w:r>
    </w:p>
    <w:p w14:paraId="077F7F68" w14:textId="77777777" w:rsidR="00972FCE" w:rsidRDefault="00000000">
      <w:pPr>
        <w:pStyle w:val="Heading1"/>
      </w:pPr>
      <w:r>
        <w:t>STUDENT CASE STUDY EXECUTION REPORT</w:t>
      </w:r>
    </w:p>
    <w:tbl>
      <w:tblPr>
        <w:tblStyle w:val="TableGrid"/>
        <w:tblW w:w="10792" w:type="dxa"/>
        <w:tblInd w:w="-618" w:type="dxa"/>
        <w:tblCellMar>
          <w:top w:w="31" w:type="dxa"/>
          <w:left w:w="0" w:type="dxa"/>
          <w:bottom w:w="0" w:type="dxa"/>
          <w:right w:w="115" w:type="dxa"/>
        </w:tblCellMar>
        <w:tblLook w:val="04A0" w:firstRow="1" w:lastRow="0" w:firstColumn="1" w:lastColumn="0" w:noHBand="0" w:noVBand="1"/>
      </w:tblPr>
      <w:tblGrid>
        <w:gridCol w:w="2728"/>
        <w:gridCol w:w="1537"/>
        <w:gridCol w:w="6527"/>
      </w:tblGrid>
      <w:tr w:rsidR="00972FCE" w14:paraId="2BD9C873" w14:textId="77777777">
        <w:trPr>
          <w:trHeight w:val="262"/>
        </w:trPr>
        <w:tc>
          <w:tcPr>
            <w:tcW w:w="2728" w:type="dxa"/>
            <w:tcBorders>
              <w:top w:val="single" w:sz="2" w:space="0" w:color="000000"/>
              <w:left w:val="single" w:sz="2" w:space="0" w:color="000000"/>
              <w:bottom w:val="single" w:sz="2" w:space="0" w:color="000000"/>
              <w:right w:val="single" w:sz="2" w:space="0" w:color="000000"/>
            </w:tcBorders>
          </w:tcPr>
          <w:p w14:paraId="41476045" w14:textId="64C2BCD2" w:rsidR="00972FCE" w:rsidRDefault="00000000">
            <w:pPr>
              <w:spacing w:after="0"/>
              <w:ind w:left="122" w:firstLine="0"/>
            </w:pPr>
            <w:r>
              <w:rPr>
                <w:sz w:val="28"/>
              </w:rPr>
              <w:t>De</w:t>
            </w:r>
            <w:r w:rsidR="008B73A1">
              <w:rPr>
                <w:sz w:val="28"/>
              </w:rPr>
              <w:t>p</w:t>
            </w:r>
            <w:r>
              <w:rPr>
                <w:sz w:val="28"/>
              </w:rPr>
              <w:t>artment</w:t>
            </w:r>
          </w:p>
        </w:tc>
        <w:tc>
          <w:tcPr>
            <w:tcW w:w="1537" w:type="dxa"/>
            <w:tcBorders>
              <w:top w:val="single" w:sz="2" w:space="0" w:color="000000"/>
              <w:left w:val="single" w:sz="2" w:space="0" w:color="000000"/>
              <w:bottom w:val="single" w:sz="2" w:space="0" w:color="000000"/>
              <w:right w:val="nil"/>
            </w:tcBorders>
          </w:tcPr>
          <w:p w14:paraId="6A450657" w14:textId="77777777" w:rsidR="00972FCE" w:rsidRDefault="00000000">
            <w:pPr>
              <w:spacing w:after="0"/>
              <w:ind w:left="120" w:firstLine="0"/>
            </w:pPr>
            <w:r>
              <w:rPr>
                <w:sz w:val="20"/>
              </w:rPr>
              <w:t>FED</w:t>
            </w:r>
          </w:p>
        </w:tc>
        <w:tc>
          <w:tcPr>
            <w:tcW w:w="6526" w:type="dxa"/>
            <w:tcBorders>
              <w:top w:val="single" w:sz="2" w:space="0" w:color="000000"/>
              <w:left w:val="nil"/>
              <w:bottom w:val="single" w:sz="2" w:space="0" w:color="000000"/>
              <w:right w:val="single" w:sz="2" w:space="0" w:color="000000"/>
            </w:tcBorders>
          </w:tcPr>
          <w:p w14:paraId="7511182F" w14:textId="77777777" w:rsidR="00972FCE" w:rsidRDefault="00972FCE">
            <w:pPr>
              <w:spacing w:after="160"/>
              <w:ind w:left="0" w:firstLine="0"/>
            </w:pPr>
          </w:p>
        </w:tc>
      </w:tr>
      <w:tr w:rsidR="00972FCE" w14:paraId="08685921"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5CEBA38A" w14:textId="344E268F" w:rsidR="00972FCE" w:rsidRDefault="00000000">
            <w:pPr>
              <w:spacing w:after="0"/>
              <w:ind w:left="117" w:firstLine="0"/>
            </w:pPr>
            <w:r>
              <w:rPr>
                <w:sz w:val="26"/>
              </w:rPr>
              <w:t>Sub</w:t>
            </w:r>
            <w:r w:rsidR="008B73A1">
              <w:rPr>
                <w:sz w:val="26"/>
              </w:rPr>
              <w:t>j</w:t>
            </w:r>
            <w:r>
              <w:rPr>
                <w:sz w:val="26"/>
              </w:rPr>
              <w:t>ect</w:t>
            </w:r>
          </w:p>
        </w:tc>
        <w:tc>
          <w:tcPr>
            <w:tcW w:w="1537" w:type="dxa"/>
            <w:tcBorders>
              <w:top w:val="single" w:sz="2" w:space="0" w:color="000000"/>
              <w:left w:val="single" w:sz="2" w:space="0" w:color="000000"/>
              <w:bottom w:val="single" w:sz="2" w:space="0" w:color="000000"/>
              <w:right w:val="nil"/>
            </w:tcBorders>
          </w:tcPr>
          <w:p w14:paraId="56EDD513" w14:textId="77777777" w:rsidR="00972FCE" w:rsidRDefault="00000000">
            <w:pPr>
              <w:spacing w:after="0"/>
              <w:ind w:left="120" w:firstLine="0"/>
            </w:pPr>
            <w:r>
              <w:rPr>
                <w:sz w:val="20"/>
              </w:rPr>
              <w:t>DSA-2</w:t>
            </w:r>
          </w:p>
        </w:tc>
        <w:tc>
          <w:tcPr>
            <w:tcW w:w="6526" w:type="dxa"/>
            <w:tcBorders>
              <w:top w:val="single" w:sz="2" w:space="0" w:color="000000"/>
              <w:left w:val="nil"/>
              <w:bottom w:val="single" w:sz="2" w:space="0" w:color="000000"/>
              <w:right w:val="single" w:sz="2" w:space="0" w:color="000000"/>
            </w:tcBorders>
          </w:tcPr>
          <w:p w14:paraId="7D1421F9" w14:textId="77777777" w:rsidR="00972FCE" w:rsidRDefault="00972FCE">
            <w:pPr>
              <w:spacing w:after="160"/>
              <w:ind w:left="0" w:firstLine="0"/>
            </w:pPr>
          </w:p>
        </w:tc>
      </w:tr>
      <w:tr w:rsidR="00972FCE" w14:paraId="4C7B6C20"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262FEA48" w14:textId="77777777" w:rsidR="00972FCE" w:rsidRDefault="00000000">
            <w:pPr>
              <w:spacing w:after="0"/>
              <w:ind w:left="111" w:firstLine="0"/>
            </w:pPr>
            <w:r>
              <w:rPr>
                <w:sz w:val="24"/>
              </w:rPr>
              <w:t>Academic Year</w:t>
            </w:r>
          </w:p>
        </w:tc>
        <w:tc>
          <w:tcPr>
            <w:tcW w:w="1537" w:type="dxa"/>
            <w:tcBorders>
              <w:top w:val="single" w:sz="2" w:space="0" w:color="000000"/>
              <w:left w:val="single" w:sz="2" w:space="0" w:color="000000"/>
              <w:bottom w:val="single" w:sz="2" w:space="0" w:color="000000"/>
              <w:right w:val="nil"/>
            </w:tcBorders>
          </w:tcPr>
          <w:p w14:paraId="173B94D7" w14:textId="77777777" w:rsidR="00972FCE" w:rsidRDefault="00000000">
            <w:pPr>
              <w:spacing w:after="0"/>
              <w:ind w:left="120" w:firstLine="0"/>
            </w:pPr>
            <w:r>
              <w:rPr>
                <w:sz w:val="24"/>
              </w:rPr>
              <w:t>1-111 Semester</w:t>
            </w:r>
          </w:p>
        </w:tc>
        <w:tc>
          <w:tcPr>
            <w:tcW w:w="6526" w:type="dxa"/>
            <w:tcBorders>
              <w:top w:val="single" w:sz="2" w:space="0" w:color="000000"/>
              <w:left w:val="nil"/>
              <w:bottom w:val="single" w:sz="2" w:space="0" w:color="000000"/>
              <w:right w:val="single" w:sz="2" w:space="0" w:color="000000"/>
            </w:tcBorders>
          </w:tcPr>
          <w:p w14:paraId="63C9B6EC" w14:textId="77777777" w:rsidR="00972FCE" w:rsidRDefault="00000000">
            <w:pPr>
              <w:spacing w:after="0"/>
              <w:ind w:left="0" w:firstLine="0"/>
            </w:pPr>
            <w:r>
              <w:rPr>
                <w:sz w:val="24"/>
              </w:rPr>
              <w:t>2025-26</w:t>
            </w:r>
          </w:p>
        </w:tc>
      </w:tr>
      <w:tr w:rsidR="00972FCE" w14:paraId="3F708AC7"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35EFF326" w14:textId="272E9F1D" w:rsidR="00972FCE" w:rsidRDefault="00000000">
            <w:pPr>
              <w:spacing w:after="0"/>
              <w:ind w:left="122" w:firstLine="0"/>
            </w:pPr>
            <w:proofErr w:type="gramStart"/>
            <w:r>
              <w:rPr>
                <w:sz w:val="24"/>
              </w:rPr>
              <w:t>Facult</w:t>
            </w:r>
            <w:r w:rsidR="008B73A1">
              <w:rPr>
                <w:sz w:val="24"/>
              </w:rPr>
              <w:t xml:space="preserve">y </w:t>
            </w:r>
            <w:r>
              <w:rPr>
                <w:sz w:val="24"/>
              </w:rPr>
              <w:t xml:space="preserve"> Name</w:t>
            </w:r>
            <w:proofErr w:type="gramEnd"/>
          </w:p>
        </w:tc>
        <w:tc>
          <w:tcPr>
            <w:tcW w:w="1537" w:type="dxa"/>
            <w:tcBorders>
              <w:top w:val="single" w:sz="2" w:space="0" w:color="000000"/>
              <w:left w:val="single" w:sz="2" w:space="0" w:color="000000"/>
              <w:bottom w:val="single" w:sz="2" w:space="0" w:color="000000"/>
              <w:right w:val="nil"/>
            </w:tcBorders>
          </w:tcPr>
          <w:p w14:paraId="514FC561" w14:textId="40649F8E" w:rsidR="00972FCE" w:rsidRDefault="008B73A1">
            <w:pPr>
              <w:spacing w:after="160"/>
              <w:ind w:left="0" w:firstLine="0"/>
            </w:pPr>
            <w:r>
              <w:t>N.</w:t>
            </w:r>
            <w:proofErr w:type="gramStart"/>
            <w:r>
              <w:t>M.DEEPIKA</w:t>
            </w:r>
            <w:proofErr w:type="gramEnd"/>
          </w:p>
        </w:tc>
        <w:tc>
          <w:tcPr>
            <w:tcW w:w="6526" w:type="dxa"/>
            <w:tcBorders>
              <w:top w:val="single" w:sz="2" w:space="0" w:color="000000"/>
              <w:left w:val="nil"/>
              <w:bottom w:val="single" w:sz="2" w:space="0" w:color="000000"/>
              <w:right w:val="single" w:sz="2" w:space="0" w:color="000000"/>
            </w:tcBorders>
          </w:tcPr>
          <w:p w14:paraId="7C540C80" w14:textId="77777777" w:rsidR="00972FCE" w:rsidRDefault="00972FCE">
            <w:pPr>
              <w:spacing w:after="160"/>
              <w:ind w:left="0" w:firstLine="0"/>
            </w:pPr>
          </w:p>
        </w:tc>
      </w:tr>
      <w:tr w:rsidR="00972FCE" w14:paraId="4A24CF05"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5B88CCEF" w14:textId="77777777" w:rsidR="00972FCE" w:rsidRDefault="00000000">
            <w:pPr>
              <w:spacing w:after="0"/>
              <w:ind w:left="117" w:firstLine="0"/>
            </w:pPr>
            <w:r>
              <w:rPr>
                <w:sz w:val="26"/>
              </w:rPr>
              <w:t>Student Name</w:t>
            </w:r>
          </w:p>
        </w:tc>
        <w:tc>
          <w:tcPr>
            <w:tcW w:w="1537" w:type="dxa"/>
            <w:tcBorders>
              <w:top w:val="single" w:sz="2" w:space="0" w:color="000000"/>
              <w:left w:val="single" w:sz="2" w:space="0" w:color="000000"/>
              <w:bottom w:val="single" w:sz="2" w:space="0" w:color="000000"/>
              <w:right w:val="nil"/>
            </w:tcBorders>
          </w:tcPr>
          <w:p w14:paraId="2A2AC218" w14:textId="20094CCA" w:rsidR="00972FCE" w:rsidRDefault="008B73A1">
            <w:pPr>
              <w:spacing w:after="160"/>
              <w:ind w:left="0" w:firstLine="0"/>
            </w:pPr>
            <w:proofErr w:type="gramStart"/>
            <w:r>
              <w:t>U.PRANEETH</w:t>
            </w:r>
            <w:proofErr w:type="gramEnd"/>
          </w:p>
        </w:tc>
        <w:tc>
          <w:tcPr>
            <w:tcW w:w="6526" w:type="dxa"/>
            <w:tcBorders>
              <w:top w:val="single" w:sz="2" w:space="0" w:color="000000"/>
              <w:left w:val="nil"/>
              <w:bottom w:val="single" w:sz="2" w:space="0" w:color="000000"/>
              <w:right w:val="single" w:sz="2" w:space="0" w:color="000000"/>
            </w:tcBorders>
          </w:tcPr>
          <w:p w14:paraId="4564E152" w14:textId="77777777" w:rsidR="00972FCE" w:rsidRDefault="00972FCE">
            <w:pPr>
              <w:spacing w:after="160"/>
              <w:ind w:left="0" w:firstLine="0"/>
            </w:pPr>
          </w:p>
        </w:tc>
      </w:tr>
      <w:tr w:rsidR="00972FCE" w14:paraId="65CAD0E3"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0126D08E" w14:textId="77777777" w:rsidR="00972FCE" w:rsidRDefault="00000000">
            <w:pPr>
              <w:spacing w:after="0"/>
              <w:ind w:left="122" w:firstLine="0"/>
            </w:pPr>
            <w:r>
              <w:rPr>
                <w:sz w:val="24"/>
              </w:rPr>
              <w:t>Roll Number</w:t>
            </w:r>
          </w:p>
        </w:tc>
        <w:tc>
          <w:tcPr>
            <w:tcW w:w="1537" w:type="dxa"/>
            <w:tcBorders>
              <w:top w:val="single" w:sz="2" w:space="0" w:color="000000"/>
              <w:left w:val="single" w:sz="2" w:space="0" w:color="000000"/>
              <w:bottom w:val="single" w:sz="2" w:space="0" w:color="000000"/>
              <w:right w:val="nil"/>
            </w:tcBorders>
          </w:tcPr>
          <w:p w14:paraId="491B93FA" w14:textId="19E0CD0E" w:rsidR="00972FCE" w:rsidRDefault="008B73A1">
            <w:pPr>
              <w:spacing w:after="160"/>
              <w:ind w:left="0" w:firstLine="0"/>
            </w:pPr>
            <w:r>
              <w:t>2520030188</w:t>
            </w:r>
          </w:p>
        </w:tc>
        <w:tc>
          <w:tcPr>
            <w:tcW w:w="6526" w:type="dxa"/>
            <w:tcBorders>
              <w:top w:val="single" w:sz="2" w:space="0" w:color="000000"/>
              <w:left w:val="nil"/>
              <w:bottom w:val="single" w:sz="2" w:space="0" w:color="000000"/>
              <w:right w:val="single" w:sz="2" w:space="0" w:color="000000"/>
            </w:tcBorders>
          </w:tcPr>
          <w:p w14:paraId="4208C719" w14:textId="77777777" w:rsidR="00972FCE" w:rsidRDefault="00972FCE">
            <w:pPr>
              <w:spacing w:after="160"/>
              <w:ind w:left="0" w:firstLine="0"/>
            </w:pPr>
          </w:p>
        </w:tc>
      </w:tr>
      <w:tr w:rsidR="00972FCE" w14:paraId="5C96A6A5"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30BC8742" w14:textId="77777777" w:rsidR="00972FCE" w:rsidRDefault="00000000">
            <w:pPr>
              <w:spacing w:after="0"/>
              <w:ind w:left="122" w:firstLine="0"/>
            </w:pPr>
            <w:r>
              <w:rPr>
                <w:sz w:val="26"/>
              </w:rPr>
              <w:t>Branch</w:t>
            </w:r>
          </w:p>
        </w:tc>
        <w:tc>
          <w:tcPr>
            <w:tcW w:w="1537" w:type="dxa"/>
            <w:tcBorders>
              <w:top w:val="single" w:sz="2" w:space="0" w:color="000000"/>
              <w:left w:val="single" w:sz="2" w:space="0" w:color="000000"/>
              <w:bottom w:val="single" w:sz="2" w:space="0" w:color="000000"/>
              <w:right w:val="nil"/>
            </w:tcBorders>
          </w:tcPr>
          <w:p w14:paraId="4B9DACF1" w14:textId="461EB06A" w:rsidR="00972FCE" w:rsidRDefault="008B73A1">
            <w:pPr>
              <w:spacing w:after="160"/>
              <w:ind w:left="0" w:firstLine="0"/>
            </w:pPr>
            <w:r>
              <w:t>CSE</w:t>
            </w:r>
          </w:p>
        </w:tc>
        <w:tc>
          <w:tcPr>
            <w:tcW w:w="6526" w:type="dxa"/>
            <w:tcBorders>
              <w:top w:val="single" w:sz="2" w:space="0" w:color="000000"/>
              <w:left w:val="nil"/>
              <w:bottom w:val="single" w:sz="2" w:space="0" w:color="000000"/>
              <w:right w:val="single" w:sz="2" w:space="0" w:color="000000"/>
            </w:tcBorders>
          </w:tcPr>
          <w:p w14:paraId="7B007BB4" w14:textId="77777777" w:rsidR="00972FCE" w:rsidRDefault="00972FCE">
            <w:pPr>
              <w:spacing w:after="160"/>
              <w:ind w:left="0" w:firstLine="0"/>
            </w:pPr>
          </w:p>
        </w:tc>
      </w:tr>
      <w:tr w:rsidR="00972FCE" w14:paraId="4B1F8B66"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1A83E455" w14:textId="77777777" w:rsidR="00972FCE" w:rsidRDefault="00000000">
            <w:pPr>
              <w:spacing w:after="0"/>
              <w:ind w:left="122" w:firstLine="0"/>
            </w:pPr>
            <w:r>
              <w:rPr>
                <w:sz w:val="24"/>
              </w:rPr>
              <w:t>Course Outcome</w:t>
            </w:r>
          </w:p>
        </w:tc>
        <w:tc>
          <w:tcPr>
            <w:tcW w:w="1537" w:type="dxa"/>
            <w:tcBorders>
              <w:top w:val="single" w:sz="2" w:space="0" w:color="000000"/>
              <w:left w:val="single" w:sz="2" w:space="0" w:color="000000"/>
              <w:bottom w:val="single" w:sz="2" w:space="0" w:color="000000"/>
              <w:right w:val="nil"/>
            </w:tcBorders>
          </w:tcPr>
          <w:p w14:paraId="50DB42EE" w14:textId="2262A12F" w:rsidR="00972FCE" w:rsidRDefault="008B73A1">
            <w:pPr>
              <w:spacing w:after="160"/>
              <w:ind w:left="0" w:firstLine="0"/>
            </w:pPr>
            <w:r>
              <w:t>6</w:t>
            </w:r>
          </w:p>
        </w:tc>
        <w:tc>
          <w:tcPr>
            <w:tcW w:w="6526" w:type="dxa"/>
            <w:tcBorders>
              <w:top w:val="single" w:sz="2" w:space="0" w:color="000000"/>
              <w:left w:val="nil"/>
              <w:bottom w:val="single" w:sz="2" w:space="0" w:color="000000"/>
              <w:right w:val="single" w:sz="2" w:space="0" w:color="000000"/>
            </w:tcBorders>
          </w:tcPr>
          <w:p w14:paraId="06A38B31" w14:textId="77777777" w:rsidR="00972FCE" w:rsidRDefault="00972FCE">
            <w:pPr>
              <w:spacing w:after="160"/>
              <w:ind w:left="0" w:firstLine="0"/>
            </w:pPr>
          </w:p>
        </w:tc>
      </w:tr>
    </w:tbl>
    <w:p w14:paraId="4E670654" w14:textId="77777777" w:rsidR="008B73A1" w:rsidRDefault="008B73A1">
      <w:pPr>
        <w:spacing w:after="189"/>
        <w:ind w:left="0"/>
        <w:rPr>
          <w:sz w:val="20"/>
        </w:rPr>
      </w:pPr>
    </w:p>
    <w:p w14:paraId="0BBA9353" w14:textId="1976F43F" w:rsidR="008B73A1" w:rsidRPr="008B73A1" w:rsidRDefault="00000000" w:rsidP="008B73A1">
      <w:pPr>
        <w:spacing w:after="189"/>
        <w:ind w:left="0"/>
      </w:pPr>
      <w:r w:rsidRPr="008B73A1">
        <w:rPr>
          <w:sz w:val="24"/>
          <w:u w:val="single"/>
        </w:rPr>
        <w:t xml:space="preserve">Case Study </w:t>
      </w:r>
      <w:proofErr w:type="gramStart"/>
      <w:r w:rsidRPr="008B73A1">
        <w:rPr>
          <w:sz w:val="24"/>
          <w:u w:val="single"/>
        </w:rPr>
        <w:t>Topic</w:t>
      </w:r>
      <w:r w:rsidR="008B73A1">
        <w:rPr>
          <w:sz w:val="24"/>
          <w:u w:val="single"/>
        </w:rPr>
        <w:t>:-</w:t>
      </w:r>
      <w:proofErr w:type="gramEnd"/>
      <w:r w:rsidR="008B73A1">
        <w:rPr>
          <w:sz w:val="24"/>
          <w:u w:val="single"/>
        </w:rPr>
        <w:t xml:space="preserve">  “</w:t>
      </w:r>
      <w:r w:rsidR="008B73A1" w:rsidRPr="008B73A1">
        <w:rPr>
          <w:b/>
          <w:bCs/>
        </w:rPr>
        <w:t>Bias Detection and Fairness Analysis in Naukri.com AI Resume Screening System</w:t>
      </w:r>
    </w:p>
    <w:p w14:paraId="1433B587" w14:textId="0FB29280" w:rsidR="00972FCE" w:rsidRDefault="00972FCE">
      <w:pPr>
        <w:spacing w:after="189"/>
        <w:ind w:left="0"/>
        <w:rPr>
          <w:sz w:val="24"/>
          <w:u w:val="single"/>
        </w:rPr>
      </w:pPr>
    </w:p>
    <w:p w14:paraId="610ECE8B" w14:textId="77777777" w:rsidR="008B73A1" w:rsidRDefault="008B73A1">
      <w:pPr>
        <w:spacing w:after="189"/>
        <w:ind w:left="0"/>
        <w:rPr>
          <w:sz w:val="24"/>
          <w:u w:val="single"/>
        </w:rPr>
      </w:pPr>
    </w:p>
    <w:p w14:paraId="4D524CB8" w14:textId="77777777" w:rsidR="008B73A1" w:rsidRPr="008B73A1" w:rsidRDefault="008B73A1">
      <w:pPr>
        <w:spacing w:after="189"/>
        <w:ind w:left="0"/>
        <w:rPr>
          <w:sz w:val="24"/>
          <w:u w:val="single"/>
        </w:rPr>
      </w:pPr>
    </w:p>
    <w:p w14:paraId="1EC7BDFB" w14:textId="77777777" w:rsidR="00972FCE" w:rsidRPr="008B73A1" w:rsidRDefault="00000000">
      <w:pPr>
        <w:spacing w:after="200"/>
        <w:ind w:left="11"/>
        <w:rPr>
          <w:sz w:val="28"/>
          <w:szCs w:val="28"/>
          <w:u w:val="single"/>
        </w:rPr>
      </w:pPr>
      <w:r w:rsidRPr="008B73A1">
        <w:rPr>
          <w:sz w:val="28"/>
          <w:szCs w:val="28"/>
          <w:u w:val="single"/>
        </w:rPr>
        <w:t>Work Done Summary:</w:t>
      </w:r>
    </w:p>
    <w:p w14:paraId="5C52EDF5" w14:textId="37E781D0" w:rsidR="008B73A1" w:rsidRDefault="008B73A1">
      <w:pPr>
        <w:ind w:left="0"/>
        <w:rPr>
          <w:sz w:val="24"/>
        </w:rPr>
      </w:pPr>
      <w:r w:rsidRPr="008B73A1">
        <w:rPr>
          <w:sz w:val="24"/>
        </w:rPr>
        <w:t xml:space="preserve">In this case study, the fairness of an AI-powered resume screening system was </w:t>
      </w:r>
      <w:proofErr w:type="spellStart"/>
      <w:r w:rsidRPr="008B73A1">
        <w:rPr>
          <w:sz w:val="24"/>
        </w:rPr>
        <w:t>analyzed</w:t>
      </w:r>
      <w:proofErr w:type="spellEnd"/>
      <w:r w:rsidRPr="008B73A1">
        <w:rPr>
          <w:sz w:val="24"/>
        </w:rPr>
        <w:t xml:space="preserve"> using reported audit findings. The study examined how demographic factors such as caste, religion, gender, and regional background can influence candidate rankings despite identical qualifications. The impact of training on historically biased hiring decisions was investigated, along with fairness-aware machine learning techniques including blind screening, adversarial debiasing, counterfactual fairness, and equalized opportunity. Legal, ethical, and regulatory aspects of AI-based hiring systems were also reviewed to understand the challenges of building fair and unbiased recruitment technologies.</w:t>
      </w:r>
    </w:p>
    <w:p w14:paraId="65803D24" w14:textId="77777777" w:rsidR="008B73A1" w:rsidRDefault="008B73A1">
      <w:pPr>
        <w:ind w:left="0"/>
        <w:rPr>
          <w:sz w:val="24"/>
        </w:rPr>
      </w:pPr>
    </w:p>
    <w:p w14:paraId="43613B3D" w14:textId="747FCA49" w:rsidR="00972FCE" w:rsidRPr="008B73A1" w:rsidRDefault="00000000">
      <w:pPr>
        <w:ind w:left="0"/>
        <w:rPr>
          <w:sz w:val="24"/>
          <w:u w:val="single"/>
        </w:rPr>
      </w:pPr>
      <w:r w:rsidRPr="008B73A1">
        <w:rPr>
          <w:sz w:val="24"/>
          <w:u w:val="single"/>
        </w:rPr>
        <w:t>Implementation Details:</w:t>
      </w:r>
    </w:p>
    <w:p w14:paraId="4D2C2B3C" w14:textId="77777777" w:rsidR="008B73A1" w:rsidRDefault="008B73A1">
      <w:pPr>
        <w:ind w:left="0"/>
        <w:rPr>
          <w:sz w:val="24"/>
        </w:rPr>
      </w:pPr>
    </w:p>
    <w:p w14:paraId="6774E7FA" w14:textId="46A0471A" w:rsidR="008B73A1" w:rsidRPr="008B73A1" w:rsidRDefault="008B73A1" w:rsidP="008B73A1">
      <w:pPr>
        <w:ind w:left="0"/>
        <w:rPr>
          <w:sz w:val="24"/>
        </w:rPr>
      </w:pPr>
      <w:r>
        <w:rPr>
          <w:sz w:val="24"/>
        </w:rPr>
        <w:t>1.</w:t>
      </w:r>
      <w:r w:rsidRPr="008B73A1">
        <w:rPr>
          <w:sz w:val="24"/>
        </w:rPr>
        <w:t xml:space="preserve">  </w:t>
      </w:r>
      <w:proofErr w:type="spellStart"/>
      <w:r w:rsidRPr="008B73A1">
        <w:rPr>
          <w:sz w:val="24"/>
        </w:rPr>
        <w:t>Analyzed</w:t>
      </w:r>
      <w:proofErr w:type="spellEnd"/>
      <w:r w:rsidRPr="008B73A1">
        <w:rPr>
          <w:sz w:val="24"/>
        </w:rPr>
        <w:t xml:space="preserve"> AI-based resume screening used for candidate ranking. </w:t>
      </w:r>
    </w:p>
    <w:p w14:paraId="0AF45DAE" w14:textId="603C4B77" w:rsidR="008B73A1" w:rsidRPr="008B73A1" w:rsidRDefault="008B73A1" w:rsidP="008B73A1">
      <w:pPr>
        <w:ind w:left="0"/>
        <w:rPr>
          <w:sz w:val="24"/>
        </w:rPr>
      </w:pPr>
      <w:r>
        <w:rPr>
          <w:sz w:val="24"/>
        </w:rPr>
        <w:t>2.</w:t>
      </w:r>
      <w:r w:rsidRPr="008B73A1">
        <w:rPr>
          <w:sz w:val="24"/>
        </w:rPr>
        <w:t xml:space="preserve">  Identified bias dimensions including caste, religion, gender, regional background, and age. </w:t>
      </w:r>
    </w:p>
    <w:p w14:paraId="5BBA995A" w14:textId="3FCBD586" w:rsidR="008B73A1" w:rsidRPr="008B73A1" w:rsidRDefault="008B73A1" w:rsidP="008B73A1">
      <w:pPr>
        <w:ind w:left="0"/>
        <w:rPr>
          <w:sz w:val="24"/>
        </w:rPr>
      </w:pPr>
      <w:r>
        <w:rPr>
          <w:sz w:val="24"/>
        </w:rPr>
        <w:t>3.</w:t>
      </w:r>
      <w:r w:rsidRPr="008B73A1">
        <w:rPr>
          <w:sz w:val="24"/>
        </w:rPr>
        <w:t xml:space="preserve">  Examined historical hiring data (2010–2023) used for model training. </w:t>
      </w:r>
    </w:p>
    <w:p w14:paraId="2099F3EE" w14:textId="11914CC0" w:rsidR="008B73A1" w:rsidRPr="008B73A1" w:rsidRDefault="008B73A1" w:rsidP="008B73A1">
      <w:pPr>
        <w:ind w:left="0"/>
        <w:rPr>
          <w:sz w:val="24"/>
        </w:rPr>
      </w:pPr>
      <w:r>
        <w:rPr>
          <w:sz w:val="24"/>
        </w:rPr>
        <w:t>4.</w:t>
      </w:r>
      <w:r w:rsidRPr="008B73A1">
        <w:rPr>
          <w:sz w:val="24"/>
        </w:rPr>
        <w:t xml:space="preserve">  Studied how biased historical decisions influence AI predictions. </w:t>
      </w:r>
    </w:p>
    <w:p w14:paraId="4D2FA9F5" w14:textId="453E19A4" w:rsidR="008B73A1" w:rsidRPr="008B73A1" w:rsidRDefault="008B73A1" w:rsidP="008B73A1">
      <w:pPr>
        <w:ind w:left="0"/>
        <w:rPr>
          <w:sz w:val="24"/>
        </w:rPr>
      </w:pPr>
      <w:r>
        <w:rPr>
          <w:sz w:val="24"/>
        </w:rPr>
        <w:t>5.</w:t>
      </w:r>
      <w:r w:rsidRPr="008B73A1">
        <w:rPr>
          <w:sz w:val="24"/>
        </w:rPr>
        <w:t xml:space="preserve">  Evaluated score reductions across different demographic groups. </w:t>
      </w:r>
    </w:p>
    <w:p w14:paraId="3897F432" w14:textId="2D9A9603" w:rsidR="008B73A1" w:rsidRPr="008B73A1" w:rsidRDefault="008B73A1" w:rsidP="008B73A1">
      <w:pPr>
        <w:ind w:left="0"/>
        <w:rPr>
          <w:sz w:val="24"/>
        </w:rPr>
      </w:pPr>
      <w:r>
        <w:rPr>
          <w:sz w:val="24"/>
        </w:rPr>
        <w:t>6.</w:t>
      </w:r>
      <w:r w:rsidRPr="008B73A1">
        <w:rPr>
          <w:sz w:val="24"/>
        </w:rPr>
        <w:t xml:space="preserve">  Applied fairness concepts such as blind screening and counterfactual fairness. </w:t>
      </w:r>
    </w:p>
    <w:p w14:paraId="387FF3FD" w14:textId="791D5EC0" w:rsidR="008B73A1" w:rsidRPr="008B73A1" w:rsidRDefault="008B73A1" w:rsidP="008B73A1">
      <w:pPr>
        <w:ind w:left="0"/>
        <w:rPr>
          <w:sz w:val="24"/>
        </w:rPr>
      </w:pPr>
      <w:r>
        <w:rPr>
          <w:sz w:val="24"/>
        </w:rPr>
        <w:t>7.</w:t>
      </w:r>
      <w:r w:rsidRPr="008B73A1">
        <w:rPr>
          <w:sz w:val="24"/>
        </w:rPr>
        <w:t xml:space="preserve">  Investigated adversarial debiasing and equalized opportunity techniques. </w:t>
      </w:r>
    </w:p>
    <w:p w14:paraId="1FBFF1E0" w14:textId="67E330DE" w:rsidR="008B73A1" w:rsidRPr="008B73A1" w:rsidRDefault="008B73A1" w:rsidP="008B73A1">
      <w:pPr>
        <w:ind w:left="0"/>
        <w:rPr>
          <w:sz w:val="24"/>
        </w:rPr>
      </w:pPr>
      <w:r>
        <w:rPr>
          <w:sz w:val="24"/>
        </w:rPr>
        <w:lastRenderedPageBreak/>
        <w:t>8.</w:t>
      </w:r>
      <w:r w:rsidRPr="008B73A1">
        <w:rPr>
          <w:sz w:val="24"/>
        </w:rPr>
        <w:t xml:space="preserve"> Reviewed Indian legal and regulatory frameworks related to discrimination and AI. </w:t>
      </w:r>
    </w:p>
    <w:p w14:paraId="76F56DB2" w14:textId="6CA8C896" w:rsidR="008B73A1" w:rsidRDefault="008B73A1" w:rsidP="008B73A1">
      <w:pPr>
        <w:ind w:left="0"/>
        <w:rPr>
          <w:sz w:val="24"/>
        </w:rPr>
      </w:pPr>
      <w:r>
        <w:rPr>
          <w:sz w:val="24"/>
        </w:rPr>
        <w:t>9.</w:t>
      </w:r>
      <w:r w:rsidRPr="008B73A1">
        <w:rPr>
          <w:sz w:val="24"/>
        </w:rPr>
        <w:t xml:space="preserve">  Assessed ethical responsibilities of engineers in deploying hiring AI systems.</w:t>
      </w:r>
    </w:p>
    <w:p w14:paraId="47062A80" w14:textId="77777777" w:rsidR="008B73A1" w:rsidRDefault="008B73A1">
      <w:pPr>
        <w:ind w:left="0"/>
      </w:pPr>
    </w:p>
    <w:p w14:paraId="0395B5DE" w14:textId="44C878AB" w:rsidR="00972FCE" w:rsidRDefault="008B73A1">
      <w:pPr>
        <w:spacing w:after="306"/>
        <w:ind w:left="-5" w:firstLine="0"/>
        <w:rPr>
          <w:u w:val="single"/>
        </w:rPr>
      </w:pPr>
      <w:proofErr w:type="spellStart"/>
      <w:proofErr w:type="gramStart"/>
      <w:r w:rsidRPr="008B73A1">
        <w:rPr>
          <w:u w:val="single"/>
        </w:rPr>
        <w:t>Result:Screenshot</w:t>
      </w:r>
      <w:proofErr w:type="spellEnd"/>
      <w:proofErr w:type="gramEnd"/>
      <w:r w:rsidRPr="008B73A1">
        <w:rPr>
          <w:u w:val="single"/>
        </w:rPr>
        <w:t xml:space="preserve"> or </w:t>
      </w:r>
      <w:proofErr w:type="gramStart"/>
      <w:r w:rsidRPr="008B73A1">
        <w:rPr>
          <w:u w:val="single"/>
        </w:rPr>
        <w:t>output</w:t>
      </w:r>
      <w:r>
        <w:rPr>
          <w:u w:val="single"/>
        </w:rPr>
        <w:t>:-</w:t>
      </w:r>
      <w:proofErr w:type="gramEnd"/>
    </w:p>
    <w:p w14:paraId="372B8708" w14:textId="1C8A4563" w:rsidR="008B73A1" w:rsidRDefault="008B73A1">
      <w:pPr>
        <w:spacing w:after="306"/>
        <w:ind w:left="-5" w:firstLine="0"/>
        <w:rPr>
          <w:u w:val="single"/>
        </w:rPr>
      </w:pPr>
      <w:r w:rsidRPr="008B73A1">
        <w:rPr>
          <w:u w:val="single"/>
        </w:rPr>
        <w:drawing>
          <wp:inline distT="0" distB="0" distL="0" distR="0" wp14:anchorId="7F949D36" wp14:editId="03600DF1">
            <wp:extent cx="3406435" cy="1005927"/>
            <wp:effectExtent l="0" t="0" r="3810" b="3810"/>
            <wp:docPr id="135457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77229" name=""/>
                    <pic:cNvPicPr/>
                  </pic:nvPicPr>
                  <pic:blipFill>
                    <a:blip r:embed="rId6"/>
                    <a:stretch>
                      <a:fillRect/>
                    </a:stretch>
                  </pic:blipFill>
                  <pic:spPr>
                    <a:xfrm>
                      <a:off x="0" y="0"/>
                      <a:ext cx="3406435" cy="1005927"/>
                    </a:xfrm>
                    <a:prstGeom prst="rect">
                      <a:avLst/>
                    </a:prstGeom>
                  </pic:spPr>
                </pic:pic>
              </a:graphicData>
            </a:graphic>
          </wp:inline>
        </w:drawing>
      </w:r>
    </w:p>
    <w:p w14:paraId="0553DE4E" w14:textId="77777777" w:rsidR="008B73A1" w:rsidRPr="008B73A1" w:rsidRDefault="008B73A1" w:rsidP="008B73A1">
      <w:pPr>
        <w:spacing w:after="306"/>
        <w:ind w:left="-5" w:firstLine="0"/>
        <w:rPr>
          <w:b/>
          <w:bCs/>
          <w:u w:val="single"/>
        </w:rPr>
      </w:pPr>
      <w:r w:rsidRPr="008B73A1">
        <w:rPr>
          <w:b/>
          <w:bCs/>
          <w:u w:val="single"/>
        </w:rPr>
        <w:t>Time Complexity</w:t>
      </w:r>
    </w:p>
    <w:p w14:paraId="7D8401F1" w14:textId="77777777" w:rsidR="008B73A1" w:rsidRPr="008B73A1" w:rsidRDefault="008B73A1" w:rsidP="008B73A1">
      <w:pPr>
        <w:spacing w:after="306"/>
        <w:ind w:left="-5" w:firstLine="0"/>
        <w:rPr>
          <w:u w:val="single"/>
        </w:rPr>
      </w:pPr>
      <w:r w:rsidRPr="008B73A1">
        <w:rPr>
          <w:u w:val="single"/>
        </w:rPr>
        <w:t xml:space="preserve">Time Complexity: </w:t>
      </w:r>
      <w:proofErr w:type="gramStart"/>
      <w:r w:rsidRPr="008B73A1">
        <w:rPr>
          <w:u w:val="single"/>
        </w:rPr>
        <w:t>O(</w:t>
      </w:r>
      <w:proofErr w:type="gramEnd"/>
      <w:r w:rsidRPr="008B73A1">
        <w:rPr>
          <w:u w:val="single"/>
        </w:rPr>
        <w:t>1)</w:t>
      </w:r>
      <w:r w:rsidRPr="008B73A1">
        <w:rPr>
          <w:u w:val="single"/>
        </w:rPr>
        <w:br/>
        <w:t xml:space="preserve">Space Complexity: </w:t>
      </w:r>
      <w:proofErr w:type="gramStart"/>
      <w:r w:rsidRPr="008B73A1">
        <w:rPr>
          <w:u w:val="single"/>
        </w:rPr>
        <w:t>O(</w:t>
      </w:r>
      <w:proofErr w:type="gramEnd"/>
      <w:r w:rsidRPr="008B73A1">
        <w:rPr>
          <w:u w:val="single"/>
        </w:rPr>
        <w:t>1)</w:t>
      </w:r>
    </w:p>
    <w:p w14:paraId="4C4B6FD0" w14:textId="50DF62EA" w:rsidR="008B73A1" w:rsidRPr="008B73A1" w:rsidRDefault="008B73A1" w:rsidP="008B73A1">
      <w:pPr>
        <w:spacing w:after="306"/>
        <w:ind w:left="-5" w:firstLine="0"/>
        <w:rPr>
          <w:b/>
          <w:bCs/>
          <w:u w:val="single"/>
        </w:rPr>
      </w:pPr>
      <w:proofErr w:type="gramStart"/>
      <w:r w:rsidRPr="008B73A1">
        <w:rPr>
          <w:b/>
          <w:bCs/>
          <w:u w:val="single"/>
        </w:rPr>
        <w:t>Result</w:t>
      </w:r>
      <w:r>
        <w:rPr>
          <w:b/>
          <w:bCs/>
          <w:u w:val="single"/>
        </w:rPr>
        <w:t>:-</w:t>
      </w:r>
      <w:proofErr w:type="gramEnd"/>
    </w:p>
    <w:p w14:paraId="050D62BF" w14:textId="77777777" w:rsidR="008B73A1" w:rsidRPr="008B73A1" w:rsidRDefault="008B73A1" w:rsidP="008B73A1">
      <w:pPr>
        <w:spacing w:after="306"/>
        <w:ind w:left="-5" w:firstLine="0"/>
        <w:rPr>
          <w:rFonts w:ascii="Arial Rounded MT Bold" w:hAnsi="Arial Rounded MT Bold"/>
        </w:rPr>
      </w:pPr>
      <w:r w:rsidRPr="008B73A1">
        <w:rPr>
          <w:rFonts w:ascii="Arial Rounded MT Bold" w:hAnsi="Arial Rounded MT Bold"/>
        </w:rPr>
        <w:t>The analysis shows that AI systems trained on historical hiring decisions can inherit and amplify existing societal biases. Candidates from certain demographic groups may receive lower rankings despite having identical qualifications, highlighting the importance of fairness audits and bias mitigation techniques in recruitment AI systems.</w:t>
      </w:r>
    </w:p>
    <w:p w14:paraId="5BC310A4" w14:textId="77777777" w:rsidR="008B73A1" w:rsidRPr="008B73A1" w:rsidRDefault="008B73A1">
      <w:pPr>
        <w:spacing w:after="306"/>
        <w:ind w:left="-5" w:firstLine="0"/>
        <w:rPr>
          <w:u w:val="single"/>
        </w:rPr>
      </w:pPr>
    </w:p>
    <w:p w14:paraId="7099455B" w14:textId="3D63F25F" w:rsidR="00972FCE" w:rsidRDefault="00000000">
      <w:pPr>
        <w:ind w:left="11"/>
      </w:pPr>
      <w:r>
        <w:t>.</w:t>
      </w:r>
    </w:p>
    <w:p w14:paraId="4306977D" w14:textId="77777777" w:rsidR="00972FCE" w:rsidRDefault="00972FCE">
      <w:pPr>
        <w:sectPr w:rsidR="00972FCE">
          <w:pgSz w:w="12240" w:h="15840"/>
          <w:pgMar w:top="765" w:right="1341" w:bottom="1076" w:left="1805" w:header="720" w:footer="720" w:gutter="0"/>
          <w:cols w:space="720"/>
        </w:sectPr>
      </w:pPr>
    </w:p>
    <w:p w14:paraId="6EEE71BF" w14:textId="6EC22F02" w:rsidR="00972FCE" w:rsidRPr="008B73A1" w:rsidRDefault="00000000">
      <w:pPr>
        <w:spacing w:after="259"/>
        <w:ind w:left="11"/>
      </w:pPr>
      <w:r w:rsidRPr="008B73A1">
        <w:rPr>
          <w:u w:val="single"/>
        </w:rPr>
        <w:t>GitHub Link:</w:t>
      </w:r>
      <w:r w:rsidR="008B73A1">
        <w:rPr>
          <w:u w:val="single"/>
        </w:rPr>
        <w:t xml:space="preserve"> </w:t>
      </w:r>
      <w:proofErr w:type="gramStart"/>
      <w:r w:rsidR="008B73A1">
        <w:rPr>
          <w:u w:val="single"/>
        </w:rPr>
        <w:t xml:space="preserve">-  </w:t>
      </w:r>
      <w:r w:rsidR="008B73A1" w:rsidRPr="008B73A1">
        <w:t>https://github.com/uppusonu/3-SEM-DSA-2</w:t>
      </w:r>
      <w:proofErr w:type="gramEnd"/>
    </w:p>
    <w:p w14:paraId="00D23312" w14:textId="77777777" w:rsidR="008B73A1" w:rsidRDefault="008B73A1">
      <w:pPr>
        <w:spacing w:after="259"/>
        <w:ind w:left="11"/>
        <w:rPr>
          <w:u w:val="single"/>
        </w:rPr>
      </w:pPr>
    </w:p>
    <w:p w14:paraId="1907B4D0" w14:textId="77777777" w:rsidR="008B73A1" w:rsidRPr="008B73A1" w:rsidRDefault="008B73A1">
      <w:pPr>
        <w:spacing w:after="259"/>
        <w:ind w:left="11"/>
        <w:rPr>
          <w:u w:val="single"/>
        </w:rPr>
      </w:pPr>
    </w:p>
    <w:tbl>
      <w:tblPr>
        <w:tblW w:w="7680" w:type="dxa"/>
        <w:tblInd w:w="-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31"/>
        <w:gridCol w:w="4549"/>
      </w:tblGrid>
      <w:tr w:rsidR="008B73A1" w14:paraId="1EAB629F" w14:textId="729030FB" w:rsidTr="008B73A1">
        <w:tblPrEx>
          <w:tblCellMar>
            <w:top w:w="0" w:type="dxa"/>
            <w:bottom w:w="0" w:type="dxa"/>
          </w:tblCellMar>
        </w:tblPrEx>
        <w:trPr>
          <w:trHeight w:val="732"/>
        </w:trPr>
        <w:tc>
          <w:tcPr>
            <w:tcW w:w="3131" w:type="dxa"/>
          </w:tcPr>
          <w:p w14:paraId="20DECEAC" w14:textId="4A71967C" w:rsidR="008B73A1" w:rsidRDefault="008B73A1" w:rsidP="008B73A1">
            <w:pPr>
              <w:tabs>
                <w:tab w:val="center" w:pos="5095"/>
                <w:tab w:val="right" w:pos="6483"/>
              </w:tabs>
              <w:ind w:left="336"/>
              <w:rPr>
                <w:sz w:val="24"/>
              </w:rPr>
            </w:pPr>
            <w:r>
              <w:rPr>
                <w:sz w:val="24"/>
              </w:rPr>
              <w:t>Student Signature</w:t>
            </w:r>
          </w:p>
        </w:tc>
        <w:tc>
          <w:tcPr>
            <w:tcW w:w="4549" w:type="dxa"/>
          </w:tcPr>
          <w:p w14:paraId="20B3F8A2" w14:textId="69DFF3AA" w:rsidR="008B73A1" w:rsidRDefault="008B73A1" w:rsidP="008B73A1">
            <w:pPr>
              <w:tabs>
                <w:tab w:val="center" w:pos="5095"/>
                <w:tab w:val="right" w:pos="6483"/>
              </w:tabs>
              <w:ind w:left="1356" w:firstLine="0"/>
              <w:rPr>
                <w:sz w:val="24"/>
              </w:rPr>
            </w:pPr>
            <w:r>
              <w:rPr>
                <w:sz w:val="24"/>
              </w:rPr>
              <w:t>Faculty Signature</w:t>
            </w:r>
          </w:p>
        </w:tc>
      </w:tr>
      <w:tr w:rsidR="008B73A1" w14:paraId="48986B89" w14:textId="77777777" w:rsidTr="008B73A1">
        <w:tblPrEx>
          <w:tblCellMar>
            <w:top w:w="0" w:type="dxa"/>
            <w:bottom w:w="0" w:type="dxa"/>
          </w:tblCellMar>
        </w:tblPrEx>
        <w:trPr>
          <w:trHeight w:val="1020"/>
        </w:trPr>
        <w:tc>
          <w:tcPr>
            <w:tcW w:w="3131" w:type="dxa"/>
          </w:tcPr>
          <w:p w14:paraId="641061F1" w14:textId="77777777" w:rsidR="008B73A1" w:rsidRDefault="008B73A1" w:rsidP="008B73A1">
            <w:pPr>
              <w:tabs>
                <w:tab w:val="center" w:pos="5095"/>
                <w:tab w:val="right" w:pos="6483"/>
              </w:tabs>
              <w:ind w:left="336"/>
              <w:rPr>
                <w:sz w:val="24"/>
              </w:rPr>
            </w:pPr>
          </w:p>
        </w:tc>
        <w:tc>
          <w:tcPr>
            <w:tcW w:w="4549" w:type="dxa"/>
          </w:tcPr>
          <w:p w14:paraId="638A3822" w14:textId="77777777" w:rsidR="008B73A1" w:rsidRDefault="008B73A1" w:rsidP="008B73A1">
            <w:pPr>
              <w:tabs>
                <w:tab w:val="center" w:pos="5095"/>
                <w:tab w:val="right" w:pos="6483"/>
              </w:tabs>
              <w:ind w:left="1356"/>
              <w:rPr>
                <w:sz w:val="24"/>
              </w:rPr>
            </w:pPr>
          </w:p>
        </w:tc>
      </w:tr>
    </w:tbl>
    <w:p w14:paraId="4C8E9656" w14:textId="6AF9FDE4" w:rsidR="00972FCE" w:rsidRDefault="00972FCE" w:rsidP="008B73A1">
      <w:pPr>
        <w:spacing w:after="160" w:line="278" w:lineRule="auto"/>
        <w:ind w:left="0"/>
      </w:pPr>
    </w:p>
    <w:sectPr w:rsidR="00972FCE">
      <w:type w:val="continuous"/>
      <w:pgSz w:w="12240" w:h="15840"/>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17CA"/>
    <w:multiLevelType w:val="hybridMultilevel"/>
    <w:tmpl w:val="86B0AA86"/>
    <w:lvl w:ilvl="0" w:tplc="5CB4F830">
      <w:start w:val="1"/>
      <w:numFmt w:val="bullet"/>
      <w:lvlText w:val="-"/>
      <w:lvlJc w:val="left"/>
      <w:pPr>
        <w:ind w:left="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D2A2FCC">
      <w:start w:val="1"/>
      <w:numFmt w:val="bullet"/>
      <w:lvlText w:val="o"/>
      <w:lvlJc w:val="left"/>
      <w:pPr>
        <w:ind w:left="1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836BCFC">
      <w:start w:val="1"/>
      <w:numFmt w:val="bullet"/>
      <w:lvlText w:val="▪"/>
      <w:lvlJc w:val="left"/>
      <w:pPr>
        <w:ind w:left="1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F94B268">
      <w:start w:val="1"/>
      <w:numFmt w:val="bullet"/>
      <w:lvlText w:val="•"/>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3E1592">
      <w:start w:val="1"/>
      <w:numFmt w:val="bullet"/>
      <w:lvlText w:val="o"/>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666F5E">
      <w:start w:val="1"/>
      <w:numFmt w:val="bullet"/>
      <w:lvlText w:val="▪"/>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24C9988">
      <w:start w:val="1"/>
      <w:numFmt w:val="bullet"/>
      <w:lvlText w:val="•"/>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274AC9A">
      <w:start w:val="1"/>
      <w:numFmt w:val="bullet"/>
      <w:lvlText w:val="o"/>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52EAC94">
      <w:start w:val="1"/>
      <w:numFmt w:val="bullet"/>
      <w:lvlText w:val="▪"/>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3A012A3"/>
    <w:multiLevelType w:val="hybridMultilevel"/>
    <w:tmpl w:val="FDC06F3C"/>
    <w:lvl w:ilvl="0" w:tplc="CBCE2144">
      <w:start w:val="1"/>
      <w:numFmt w:val="decimal"/>
      <w:lvlText w:val="%1."/>
      <w:lvlJc w:val="left"/>
      <w:pPr>
        <w:ind w:left="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16A2A1E">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FDC7CC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586E22E">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830B84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C6265A">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FEA546C">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9E2F9BA">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7FA1208">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769084218">
    <w:abstractNumId w:val="1"/>
  </w:num>
  <w:num w:numId="2" w16cid:durableId="1913613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FCE"/>
    <w:rsid w:val="008B73A1"/>
    <w:rsid w:val="00972FCE"/>
    <w:rsid w:val="00A03A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C7749"/>
  <w15:docId w15:val="{DED37B02-A8A7-4F4F-AFCB-C1D322C5B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eastAsia="Times New Roman" w:hAnsi="Times New Roman" w:cs="Times New Roman"/>
      <w:color w:val="000000"/>
      <w:sz w:val="26"/>
    </w:rPr>
  </w:style>
  <w:style w:type="paragraph" w:styleId="Heading3">
    <w:name w:val="heading 3"/>
    <w:basedOn w:val="Normal"/>
    <w:next w:val="Normal"/>
    <w:link w:val="Heading3Char"/>
    <w:uiPriority w:val="9"/>
    <w:semiHidden/>
    <w:unhideWhenUsed/>
    <w:qFormat/>
    <w:rsid w:val="008B73A1"/>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8B73A1"/>
    <w:rPr>
      <w:sz w:val="24"/>
    </w:rPr>
  </w:style>
  <w:style w:type="character" w:customStyle="1" w:styleId="Heading3Char">
    <w:name w:val="Heading 3 Char"/>
    <w:basedOn w:val="DefaultParagraphFont"/>
    <w:link w:val="Heading3"/>
    <w:uiPriority w:val="9"/>
    <w:semiHidden/>
    <w:rsid w:val="008B73A1"/>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378</Words>
  <Characters>2159</Characters>
  <Application>Microsoft Office Word</Application>
  <DocSecurity>0</DocSecurity>
  <Lines>17</Lines>
  <Paragraphs>5</Paragraphs>
  <ScaleCrop>false</ScaleCrop>
  <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uppu sonu</dc:creator>
  <cp:keywords/>
  <cp:lastModifiedBy>uppu sonu</cp:lastModifiedBy>
  <cp:revision>2</cp:revision>
  <dcterms:created xsi:type="dcterms:W3CDTF">2026-06-19T17:37:00Z</dcterms:created>
  <dcterms:modified xsi:type="dcterms:W3CDTF">2026-06-19T17:37:00Z</dcterms:modified>
</cp:coreProperties>
</file>