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385" w:type="dxa"/>
        <w:tblInd w:w="-1170" w:type="dxa"/>
        <w:tblLook w:val="04A0" w:firstRow="1" w:lastRow="0" w:firstColumn="1" w:lastColumn="0" w:noHBand="0" w:noVBand="1"/>
      </w:tblPr>
      <w:tblGrid>
        <w:gridCol w:w="4340"/>
        <w:gridCol w:w="4341"/>
        <w:gridCol w:w="6704"/>
      </w:tblGrid>
      <w:tr w:rsidR="00BC3A62" w14:paraId="4DFB339F" w14:textId="77777777" w:rsidTr="00F059DE">
        <w:tc>
          <w:tcPr>
            <w:tcW w:w="4340" w:type="dxa"/>
            <w:tcBorders>
              <w:top w:val="nil"/>
              <w:left w:val="nil"/>
              <w:bottom w:val="nil"/>
              <w:right w:val="nil"/>
            </w:tcBorders>
          </w:tcPr>
          <w:p w14:paraId="5E42894E" w14:textId="1588D3D5" w:rsidR="00BC3A62" w:rsidRPr="005278DD" w:rsidRDefault="00BC3A62" w:rsidP="00BC3A62">
            <w:pPr>
              <w:pStyle w:val="Title"/>
              <w:rPr>
                <w:sz w:val="28"/>
                <w:szCs w:val="28"/>
              </w:rPr>
            </w:pPr>
            <w:r w:rsidRPr="005278DD">
              <w:rPr>
                <w:sz w:val="28"/>
                <w:szCs w:val="28"/>
              </w:rPr>
              <w:t>Problem Solving (A3) Report</w:t>
            </w:r>
          </w:p>
        </w:tc>
        <w:tc>
          <w:tcPr>
            <w:tcW w:w="4341" w:type="dxa"/>
            <w:tcBorders>
              <w:top w:val="nil"/>
              <w:left w:val="nil"/>
              <w:bottom w:val="nil"/>
              <w:right w:val="nil"/>
            </w:tcBorders>
          </w:tcPr>
          <w:p w14:paraId="399A6581" w14:textId="4B175EF4" w:rsidR="00BC3A62" w:rsidRDefault="00BC3A62" w:rsidP="00BC3A62">
            <w:pPr>
              <w:pStyle w:val="Heading2"/>
              <w:jc w:val="center"/>
            </w:pPr>
            <w:r w:rsidRPr="00BC3A62">
              <w:rPr>
                <w:sz w:val="24"/>
                <w:szCs w:val="24"/>
              </w:rPr>
              <w:t>Topic</w:t>
            </w:r>
            <w:r w:rsidR="005278DD">
              <w:rPr>
                <w:sz w:val="24"/>
                <w:szCs w:val="24"/>
              </w:rPr>
              <w:t>:</w:t>
            </w:r>
            <w:r w:rsidR="0014237E">
              <w:rPr>
                <w:sz w:val="24"/>
                <w:szCs w:val="24"/>
              </w:rPr>
              <w:t xml:space="preserve"> </w:t>
            </w:r>
            <w:r w:rsidR="0011426A">
              <w:rPr>
                <w:sz w:val="24"/>
                <w:szCs w:val="24"/>
              </w:rPr>
              <w:t>Centralized ProRe Info</w:t>
            </w:r>
          </w:p>
        </w:tc>
        <w:tc>
          <w:tcPr>
            <w:tcW w:w="6704" w:type="dxa"/>
            <w:tcBorders>
              <w:top w:val="nil"/>
              <w:left w:val="nil"/>
              <w:bottom w:val="nil"/>
              <w:right w:val="nil"/>
            </w:tcBorders>
          </w:tcPr>
          <w:p w14:paraId="0B3843A8" w14:textId="5EB1E96F" w:rsidR="00BC3A62" w:rsidRPr="00BC3A62" w:rsidRDefault="00BC3A62" w:rsidP="00BC3A62">
            <w:pPr>
              <w:pStyle w:val="Heading2"/>
              <w:jc w:val="right"/>
              <w:outlineLvl w:val="1"/>
              <w:rPr>
                <w:sz w:val="24"/>
                <w:szCs w:val="24"/>
              </w:rPr>
            </w:pPr>
            <w:r w:rsidRPr="00BC3A62">
              <w:rPr>
                <w:sz w:val="24"/>
                <w:szCs w:val="24"/>
              </w:rPr>
              <w:t>Date:</w:t>
            </w:r>
            <w:r w:rsidR="00D46D38">
              <w:rPr>
                <w:sz w:val="24"/>
                <w:szCs w:val="24"/>
              </w:rPr>
              <w:t xml:space="preserve"> August 18, 2020</w:t>
            </w:r>
          </w:p>
          <w:p w14:paraId="7334DC7A" w14:textId="40003E67" w:rsidR="00BC3A62" w:rsidRPr="00BC3A62" w:rsidRDefault="00BC3A62" w:rsidP="00BC3A62">
            <w:pPr>
              <w:pStyle w:val="Heading2"/>
              <w:jc w:val="right"/>
              <w:rPr>
                <w:sz w:val="24"/>
                <w:szCs w:val="24"/>
              </w:rPr>
            </w:pPr>
          </w:p>
        </w:tc>
      </w:tr>
      <w:tr w:rsidR="00BC3A62" w:rsidRPr="00D46D38" w14:paraId="740E51DE" w14:textId="77777777" w:rsidTr="00F059DE">
        <w:tc>
          <w:tcPr>
            <w:tcW w:w="8681" w:type="dxa"/>
            <w:gridSpan w:val="2"/>
            <w:tcBorders>
              <w:top w:val="nil"/>
              <w:left w:val="nil"/>
              <w:bottom w:val="nil"/>
              <w:right w:val="nil"/>
            </w:tcBorders>
          </w:tcPr>
          <w:p w14:paraId="2887A145" w14:textId="77777777" w:rsidR="00BC3A62" w:rsidRDefault="00BC3A62" w:rsidP="00BC3A62">
            <w:pPr>
              <w:pStyle w:val="Title"/>
              <w:rPr>
                <w:sz w:val="40"/>
                <w:szCs w:val="40"/>
              </w:rPr>
            </w:pPr>
          </w:p>
        </w:tc>
        <w:tc>
          <w:tcPr>
            <w:tcW w:w="6704" w:type="dxa"/>
            <w:tcBorders>
              <w:top w:val="nil"/>
              <w:left w:val="nil"/>
              <w:bottom w:val="nil"/>
              <w:right w:val="nil"/>
            </w:tcBorders>
          </w:tcPr>
          <w:p w14:paraId="764299AC" w14:textId="120981DA" w:rsidR="00BC3A62" w:rsidRPr="00D46D38" w:rsidRDefault="00BC3A62" w:rsidP="00BC3A62">
            <w:pPr>
              <w:pStyle w:val="Heading2"/>
              <w:jc w:val="right"/>
              <w:rPr>
                <w:sz w:val="24"/>
                <w:szCs w:val="24"/>
                <w:lang w:val="es-PR"/>
              </w:rPr>
            </w:pPr>
            <w:r w:rsidRPr="00D46D38">
              <w:rPr>
                <w:sz w:val="24"/>
                <w:szCs w:val="24"/>
                <w:lang w:val="es-PR"/>
              </w:rPr>
              <w:t>Name:</w:t>
            </w:r>
            <w:r w:rsidR="00D46D38" w:rsidRPr="00D46D38">
              <w:rPr>
                <w:sz w:val="24"/>
                <w:szCs w:val="24"/>
                <w:lang w:val="es-PR"/>
              </w:rPr>
              <w:t xml:space="preserve"> Elías A. Chévere Vázque</w:t>
            </w:r>
            <w:r w:rsidR="00D46D38">
              <w:rPr>
                <w:sz w:val="24"/>
                <w:szCs w:val="24"/>
                <w:lang w:val="es-PR"/>
              </w:rPr>
              <w:t>z</w:t>
            </w:r>
          </w:p>
        </w:tc>
      </w:tr>
    </w:tbl>
    <w:tbl>
      <w:tblPr>
        <w:tblStyle w:val="TableGrid"/>
        <w:tblpPr w:leftFromText="180" w:rightFromText="180" w:vertAnchor="text" w:horzAnchor="margin" w:tblpXSpec="center" w:tblpY="43"/>
        <w:tblW w:w="15165" w:type="dxa"/>
        <w:tblLook w:val="04A0" w:firstRow="1" w:lastRow="0" w:firstColumn="1" w:lastColumn="0" w:noHBand="0" w:noVBand="1"/>
      </w:tblPr>
      <w:tblGrid>
        <w:gridCol w:w="7672"/>
        <w:gridCol w:w="981"/>
        <w:gridCol w:w="6512"/>
      </w:tblGrid>
      <w:tr w:rsidR="00F059DE" w14:paraId="6A8F8862" w14:textId="77777777" w:rsidTr="00D46D38">
        <w:trPr>
          <w:cantSplit/>
          <w:trHeight w:val="207"/>
        </w:trPr>
        <w:tc>
          <w:tcPr>
            <w:tcW w:w="7672" w:type="dxa"/>
            <w:shd w:val="clear" w:color="auto" w:fill="FFFF00"/>
          </w:tcPr>
          <w:p w14:paraId="1D1FA03D" w14:textId="77777777" w:rsidR="00F059DE" w:rsidRPr="007C3D52" w:rsidRDefault="00F059DE" w:rsidP="00F059DE">
            <w:pPr>
              <w:pStyle w:val="Heading2"/>
              <w:numPr>
                <w:ilvl w:val="0"/>
                <w:numId w:val="1"/>
              </w:numPr>
              <w:spacing w:before="0"/>
              <w:rPr>
                <w:sz w:val="24"/>
                <w:szCs w:val="24"/>
              </w:rPr>
            </w:pPr>
            <w:r w:rsidRPr="007C3D52">
              <w:rPr>
                <w:sz w:val="24"/>
                <w:szCs w:val="24"/>
              </w:rPr>
              <w:t>Identify The Problem</w:t>
            </w:r>
          </w:p>
        </w:tc>
        <w:tc>
          <w:tcPr>
            <w:tcW w:w="981" w:type="dxa"/>
            <w:tcBorders>
              <w:top w:val="nil"/>
              <w:bottom w:val="nil"/>
            </w:tcBorders>
          </w:tcPr>
          <w:p w14:paraId="6152F696" w14:textId="77777777" w:rsidR="00F059DE" w:rsidRPr="007C3D52" w:rsidRDefault="00F059DE" w:rsidP="00F059DE">
            <w:pPr>
              <w:rPr>
                <w:rFonts w:eastAsiaTheme="majorEastAsia"/>
                <w:sz w:val="24"/>
                <w:szCs w:val="24"/>
              </w:rPr>
            </w:pPr>
          </w:p>
        </w:tc>
        <w:tc>
          <w:tcPr>
            <w:tcW w:w="6512" w:type="dxa"/>
            <w:shd w:val="clear" w:color="auto" w:fill="FFFF00"/>
          </w:tcPr>
          <w:p w14:paraId="46CABBB2" w14:textId="77777777" w:rsidR="00F059DE" w:rsidRPr="007C3D52" w:rsidRDefault="00F059DE" w:rsidP="007C3D52">
            <w:pPr>
              <w:pStyle w:val="Heading2"/>
              <w:spacing w:before="0"/>
              <w:rPr>
                <w:sz w:val="24"/>
                <w:szCs w:val="24"/>
              </w:rPr>
            </w:pPr>
            <w:r w:rsidRPr="007C3D52">
              <w:rPr>
                <w:sz w:val="24"/>
                <w:szCs w:val="24"/>
              </w:rPr>
              <w:t>4. Propose and Implement Countermeasures</w:t>
            </w:r>
          </w:p>
        </w:tc>
      </w:tr>
      <w:tr w:rsidR="00F059DE" w14:paraId="65C83AC8" w14:textId="77777777" w:rsidTr="00D46D38">
        <w:trPr>
          <w:cantSplit/>
          <w:trHeight w:val="3370"/>
        </w:trPr>
        <w:tc>
          <w:tcPr>
            <w:tcW w:w="7672" w:type="dxa"/>
          </w:tcPr>
          <w:p w14:paraId="1F7006F3" w14:textId="77777777" w:rsidR="00F059DE" w:rsidRPr="005278DD" w:rsidRDefault="00F059DE" w:rsidP="00F059DE">
            <w:pPr>
              <w:pStyle w:val="Heading1"/>
              <w:spacing w:before="0"/>
              <w:outlineLvl w:val="0"/>
              <w:rPr>
                <w:sz w:val="22"/>
                <w:szCs w:val="22"/>
              </w:rPr>
            </w:pPr>
            <w:r w:rsidRPr="005278DD">
              <w:rPr>
                <w:sz w:val="22"/>
                <w:szCs w:val="22"/>
              </w:rPr>
              <w:t>Ask:</w:t>
            </w:r>
          </w:p>
          <w:p w14:paraId="776D5189" w14:textId="422CD92C" w:rsidR="0014237E" w:rsidRDefault="0011426A" w:rsidP="00F059DE">
            <w:pPr>
              <w:pStyle w:val="ListParagraph"/>
              <w:numPr>
                <w:ilvl w:val="0"/>
                <w:numId w:val="3"/>
              </w:numPr>
              <w:rPr>
                <w:sz w:val="18"/>
                <w:szCs w:val="18"/>
              </w:rPr>
            </w:pPr>
            <w:r>
              <w:rPr>
                <w:sz w:val="18"/>
                <w:szCs w:val="18"/>
              </w:rPr>
              <w:t>Currently, students that wish to participate in research, projects, and other such activities</w:t>
            </w:r>
            <w:r w:rsidR="0087649F">
              <w:rPr>
                <w:sz w:val="18"/>
                <w:szCs w:val="18"/>
              </w:rPr>
              <w:t xml:space="preserve"> within UPRM</w:t>
            </w:r>
            <w:r>
              <w:rPr>
                <w:sz w:val="18"/>
                <w:szCs w:val="18"/>
              </w:rPr>
              <w:t xml:space="preserve"> need to wait for emails from </w:t>
            </w:r>
            <w:r w:rsidR="0087649F">
              <w:rPr>
                <w:sz w:val="18"/>
                <w:szCs w:val="18"/>
              </w:rPr>
              <w:t>organizations or professors.</w:t>
            </w:r>
          </w:p>
          <w:p w14:paraId="358FAE74" w14:textId="678D7EDD" w:rsidR="0087649F" w:rsidRDefault="0087649F" w:rsidP="00F059DE">
            <w:pPr>
              <w:pStyle w:val="ListParagraph"/>
              <w:numPr>
                <w:ilvl w:val="0"/>
                <w:numId w:val="3"/>
              </w:numPr>
              <w:rPr>
                <w:sz w:val="18"/>
                <w:szCs w:val="18"/>
              </w:rPr>
            </w:pPr>
            <w:r>
              <w:rPr>
                <w:sz w:val="18"/>
                <w:szCs w:val="18"/>
              </w:rPr>
              <w:t>Furthermore, students must seek out the different contact info for organizations in different social media, other students, and college website.</w:t>
            </w:r>
          </w:p>
          <w:p w14:paraId="5EB9DAEF" w14:textId="59E3C144" w:rsidR="0087649F" w:rsidRDefault="0087649F" w:rsidP="00F059DE">
            <w:pPr>
              <w:pStyle w:val="ListParagraph"/>
              <w:numPr>
                <w:ilvl w:val="0"/>
                <w:numId w:val="3"/>
              </w:numPr>
              <w:rPr>
                <w:sz w:val="18"/>
                <w:szCs w:val="18"/>
              </w:rPr>
            </w:pPr>
            <w:r>
              <w:rPr>
                <w:sz w:val="18"/>
                <w:szCs w:val="18"/>
              </w:rPr>
              <w:t>Companies have a centralized location for student resumes, and if they support projects or research, they have their own access to those. If they wish to learn about new projects, students must present them themselves or recruiters must look around for them.</w:t>
            </w:r>
          </w:p>
          <w:p w14:paraId="3A01C985" w14:textId="2E6249F0" w:rsidR="00F059DE" w:rsidRPr="0087649F" w:rsidRDefault="0087649F" w:rsidP="00F059DE">
            <w:pPr>
              <w:pStyle w:val="ListParagraph"/>
              <w:numPr>
                <w:ilvl w:val="0"/>
                <w:numId w:val="3"/>
              </w:numPr>
              <w:rPr>
                <w:sz w:val="18"/>
                <w:szCs w:val="18"/>
              </w:rPr>
            </w:pPr>
            <w:r>
              <w:rPr>
                <w:sz w:val="18"/>
                <w:szCs w:val="18"/>
              </w:rPr>
              <w:t>Therefore, a Centralized platform that hosts information on current research, projects, and organizations within UPRM could help students learn of opportunities. This website could also act as a way of communicating with the different people and organizations.</w:t>
            </w:r>
          </w:p>
        </w:tc>
        <w:tc>
          <w:tcPr>
            <w:tcW w:w="981" w:type="dxa"/>
            <w:tcBorders>
              <w:top w:val="nil"/>
              <w:bottom w:val="nil"/>
            </w:tcBorders>
          </w:tcPr>
          <w:p w14:paraId="719CD253" w14:textId="77777777" w:rsidR="00F059DE" w:rsidRDefault="00F059DE" w:rsidP="00F059DE">
            <w:pPr>
              <w:rPr>
                <w:rFonts w:eastAsiaTheme="majorEastAsia"/>
              </w:rPr>
            </w:pPr>
          </w:p>
        </w:tc>
        <w:tc>
          <w:tcPr>
            <w:tcW w:w="6512" w:type="dxa"/>
          </w:tcPr>
          <w:p w14:paraId="283DA048" w14:textId="77777777" w:rsidR="00F059DE" w:rsidRPr="005278DD" w:rsidRDefault="00F059DE" w:rsidP="00F059DE">
            <w:pPr>
              <w:pStyle w:val="Heading1"/>
              <w:spacing w:before="0"/>
              <w:outlineLvl w:val="0"/>
              <w:rPr>
                <w:sz w:val="22"/>
                <w:szCs w:val="22"/>
              </w:rPr>
            </w:pPr>
            <w:r w:rsidRPr="005278DD">
              <w:rPr>
                <w:sz w:val="22"/>
                <w:szCs w:val="22"/>
              </w:rPr>
              <w:t>Ask:</w:t>
            </w:r>
          </w:p>
          <w:p w14:paraId="0837C408" w14:textId="23A92EA5" w:rsidR="008F45B8" w:rsidRDefault="008F45B8" w:rsidP="00F059DE">
            <w:pPr>
              <w:pStyle w:val="ListParagraph"/>
              <w:numPr>
                <w:ilvl w:val="0"/>
                <w:numId w:val="3"/>
              </w:numPr>
              <w:spacing w:after="120" w:line="264" w:lineRule="auto"/>
              <w:rPr>
                <w:sz w:val="18"/>
                <w:szCs w:val="18"/>
              </w:rPr>
            </w:pPr>
            <w:r>
              <w:rPr>
                <w:sz w:val="18"/>
                <w:szCs w:val="18"/>
              </w:rPr>
              <w:t>A service that can host information for organizations and allow students to learn and contact them.</w:t>
            </w:r>
          </w:p>
          <w:p w14:paraId="1AF2D1FA" w14:textId="774D118D" w:rsidR="008F45B8" w:rsidRDefault="008F45B8" w:rsidP="00F059DE">
            <w:pPr>
              <w:pStyle w:val="ListParagraph"/>
              <w:numPr>
                <w:ilvl w:val="0"/>
                <w:numId w:val="3"/>
              </w:numPr>
              <w:spacing w:after="120" w:line="264" w:lineRule="auto"/>
              <w:rPr>
                <w:sz w:val="18"/>
                <w:szCs w:val="18"/>
              </w:rPr>
            </w:pPr>
            <w:r>
              <w:rPr>
                <w:sz w:val="18"/>
                <w:szCs w:val="18"/>
              </w:rPr>
              <w:t>A service that can allow professors to inform they are performing research and searching for undergrad or post-grad students.</w:t>
            </w:r>
          </w:p>
          <w:p w14:paraId="62A7473B" w14:textId="34DA7C71" w:rsidR="008F45B8" w:rsidRDefault="008F45B8" w:rsidP="00F059DE">
            <w:pPr>
              <w:pStyle w:val="ListParagraph"/>
              <w:numPr>
                <w:ilvl w:val="0"/>
                <w:numId w:val="3"/>
              </w:numPr>
              <w:spacing w:after="120" w:line="264" w:lineRule="auto"/>
              <w:rPr>
                <w:sz w:val="18"/>
                <w:szCs w:val="18"/>
              </w:rPr>
            </w:pPr>
            <w:r>
              <w:rPr>
                <w:sz w:val="18"/>
                <w:szCs w:val="18"/>
              </w:rPr>
              <w:t xml:space="preserve"> A service that allows recruiters to find and contact students directly.</w:t>
            </w:r>
          </w:p>
          <w:p w14:paraId="0EBC384A" w14:textId="3CE4DD95" w:rsidR="00F059DE" w:rsidRDefault="00F059DE" w:rsidP="00F059DE">
            <w:pPr>
              <w:rPr>
                <w:rFonts w:eastAsiaTheme="majorEastAsia"/>
              </w:rPr>
            </w:pPr>
          </w:p>
        </w:tc>
      </w:tr>
      <w:tr w:rsidR="00F059DE" w14:paraId="48DDA219" w14:textId="77777777" w:rsidTr="00D46D38">
        <w:trPr>
          <w:cantSplit/>
          <w:trHeight w:val="251"/>
        </w:trPr>
        <w:tc>
          <w:tcPr>
            <w:tcW w:w="7672" w:type="dxa"/>
            <w:shd w:val="clear" w:color="auto" w:fill="FFFF00"/>
          </w:tcPr>
          <w:p w14:paraId="4D840AEF" w14:textId="77777777" w:rsidR="00F059DE" w:rsidRPr="007C3D52" w:rsidRDefault="00F059DE" w:rsidP="00F059DE">
            <w:pPr>
              <w:pStyle w:val="Heading2"/>
              <w:numPr>
                <w:ilvl w:val="0"/>
                <w:numId w:val="1"/>
              </w:numPr>
              <w:spacing w:before="0"/>
              <w:rPr>
                <w:sz w:val="24"/>
                <w:szCs w:val="24"/>
              </w:rPr>
            </w:pPr>
            <w:r w:rsidRPr="007C3D52">
              <w:rPr>
                <w:sz w:val="24"/>
                <w:szCs w:val="24"/>
              </w:rPr>
              <w:t>Set The Target</w:t>
            </w:r>
          </w:p>
        </w:tc>
        <w:tc>
          <w:tcPr>
            <w:tcW w:w="981" w:type="dxa"/>
            <w:tcBorders>
              <w:top w:val="nil"/>
              <w:bottom w:val="nil"/>
            </w:tcBorders>
          </w:tcPr>
          <w:p w14:paraId="5DA44B77" w14:textId="77777777" w:rsidR="00F059DE" w:rsidRPr="007C3D52" w:rsidRDefault="00F059DE" w:rsidP="00F059DE">
            <w:pPr>
              <w:rPr>
                <w:rFonts w:eastAsiaTheme="majorEastAsia"/>
                <w:sz w:val="24"/>
                <w:szCs w:val="24"/>
              </w:rPr>
            </w:pPr>
          </w:p>
        </w:tc>
        <w:tc>
          <w:tcPr>
            <w:tcW w:w="6512" w:type="dxa"/>
            <w:shd w:val="clear" w:color="auto" w:fill="FFFF00"/>
          </w:tcPr>
          <w:p w14:paraId="02EFE981" w14:textId="77777777" w:rsidR="00F059DE" w:rsidRPr="007C3D52" w:rsidRDefault="00F059DE" w:rsidP="007C3D52">
            <w:pPr>
              <w:pStyle w:val="Heading2"/>
              <w:spacing w:before="0"/>
              <w:rPr>
                <w:sz w:val="24"/>
                <w:szCs w:val="24"/>
              </w:rPr>
            </w:pPr>
            <w:r w:rsidRPr="007C3D52">
              <w:rPr>
                <w:sz w:val="24"/>
                <w:szCs w:val="24"/>
              </w:rPr>
              <w:t>5. Check/Evaluate</w:t>
            </w:r>
          </w:p>
        </w:tc>
      </w:tr>
      <w:tr w:rsidR="00F059DE" w14:paraId="2FB94FAF" w14:textId="77777777" w:rsidTr="00D46D38">
        <w:trPr>
          <w:cantSplit/>
          <w:trHeight w:val="1815"/>
        </w:trPr>
        <w:tc>
          <w:tcPr>
            <w:tcW w:w="7672" w:type="dxa"/>
          </w:tcPr>
          <w:p w14:paraId="79A087AD" w14:textId="77777777" w:rsidR="00F059DE" w:rsidRPr="005278DD" w:rsidRDefault="00F059DE" w:rsidP="00F059DE">
            <w:pPr>
              <w:pStyle w:val="Heading1"/>
              <w:spacing w:before="0"/>
              <w:outlineLvl w:val="0"/>
              <w:rPr>
                <w:sz w:val="22"/>
                <w:szCs w:val="22"/>
              </w:rPr>
            </w:pPr>
            <w:r w:rsidRPr="005278DD">
              <w:rPr>
                <w:sz w:val="22"/>
                <w:szCs w:val="22"/>
              </w:rPr>
              <w:t>Ask:</w:t>
            </w:r>
          </w:p>
          <w:p w14:paraId="21FF9021" w14:textId="0BBB3C68" w:rsidR="0087649F" w:rsidRDefault="0087649F" w:rsidP="00F059DE">
            <w:pPr>
              <w:pStyle w:val="ListParagraph"/>
              <w:numPr>
                <w:ilvl w:val="0"/>
                <w:numId w:val="3"/>
              </w:numPr>
              <w:spacing w:after="120" w:line="264" w:lineRule="auto"/>
              <w:rPr>
                <w:sz w:val="18"/>
                <w:szCs w:val="18"/>
              </w:rPr>
            </w:pPr>
            <w:r>
              <w:rPr>
                <w:sz w:val="18"/>
                <w:szCs w:val="18"/>
              </w:rPr>
              <w:t xml:space="preserve">The main goal would be to have a website that has recollected all current project and organization information within the college. </w:t>
            </w:r>
          </w:p>
          <w:p w14:paraId="72C9B972" w14:textId="2B6B421A" w:rsidR="008F45B8" w:rsidRDefault="0087649F" w:rsidP="008F45B8">
            <w:pPr>
              <w:pStyle w:val="ListParagraph"/>
              <w:numPr>
                <w:ilvl w:val="0"/>
                <w:numId w:val="3"/>
              </w:numPr>
              <w:spacing w:after="120" w:line="264" w:lineRule="auto"/>
              <w:rPr>
                <w:sz w:val="18"/>
                <w:szCs w:val="18"/>
              </w:rPr>
            </w:pPr>
            <w:r>
              <w:rPr>
                <w:sz w:val="18"/>
                <w:szCs w:val="18"/>
              </w:rPr>
              <w:t xml:space="preserve">Another goal is </w:t>
            </w:r>
            <w:r w:rsidR="008F45B8">
              <w:rPr>
                <w:sz w:val="18"/>
                <w:szCs w:val="18"/>
              </w:rPr>
              <w:t>for users to create their profiles and be able to contact groups they are interested in joining.</w:t>
            </w:r>
          </w:p>
          <w:p w14:paraId="4CD39A1D" w14:textId="7C0DE621" w:rsidR="008F45B8" w:rsidRDefault="008F45B8" w:rsidP="008F45B8">
            <w:pPr>
              <w:pStyle w:val="ListParagraph"/>
              <w:numPr>
                <w:ilvl w:val="0"/>
                <w:numId w:val="3"/>
              </w:numPr>
              <w:spacing w:after="120" w:line="264" w:lineRule="auto"/>
              <w:rPr>
                <w:sz w:val="18"/>
                <w:szCs w:val="18"/>
              </w:rPr>
            </w:pPr>
            <w:r>
              <w:rPr>
                <w:sz w:val="18"/>
                <w:szCs w:val="18"/>
              </w:rPr>
              <w:t>Organizations could also mention when they are searching for new students to join them.</w:t>
            </w:r>
          </w:p>
          <w:p w14:paraId="3C427FD1" w14:textId="16FBED34" w:rsidR="008F45B8" w:rsidRPr="008F45B8" w:rsidRDefault="008F45B8" w:rsidP="008F45B8">
            <w:pPr>
              <w:pStyle w:val="ListParagraph"/>
              <w:numPr>
                <w:ilvl w:val="0"/>
                <w:numId w:val="3"/>
              </w:numPr>
              <w:spacing w:after="120" w:line="264" w:lineRule="auto"/>
              <w:rPr>
                <w:sz w:val="18"/>
                <w:szCs w:val="18"/>
              </w:rPr>
            </w:pPr>
            <w:r>
              <w:rPr>
                <w:sz w:val="18"/>
                <w:szCs w:val="18"/>
              </w:rPr>
              <w:t>Allow companies and recruiters to search for specific fields, and types of work, in order to find possible candidates.</w:t>
            </w:r>
          </w:p>
          <w:p w14:paraId="28A55E8D" w14:textId="59C7A082" w:rsidR="00F059DE" w:rsidRPr="005278DD" w:rsidRDefault="00F059DE" w:rsidP="00F059DE">
            <w:pPr>
              <w:rPr>
                <w:sz w:val="22"/>
                <w:szCs w:val="22"/>
              </w:rPr>
            </w:pPr>
          </w:p>
        </w:tc>
        <w:tc>
          <w:tcPr>
            <w:tcW w:w="981" w:type="dxa"/>
            <w:tcBorders>
              <w:top w:val="nil"/>
              <w:bottom w:val="nil"/>
            </w:tcBorders>
          </w:tcPr>
          <w:p w14:paraId="6B2920C2" w14:textId="77777777" w:rsidR="00F059DE" w:rsidRDefault="00F059DE" w:rsidP="00F059DE">
            <w:pPr>
              <w:rPr>
                <w:rFonts w:eastAsiaTheme="majorEastAsia"/>
              </w:rPr>
            </w:pPr>
          </w:p>
        </w:tc>
        <w:tc>
          <w:tcPr>
            <w:tcW w:w="6512" w:type="dxa"/>
          </w:tcPr>
          <w:p w14:paraId="4884F50A" w14:textId="04A3E90F" w:rsidR="00F059DE" w:rsidRDefault="00F059DE" w:rsidP="00F059DE">
            <w:pPr>
              <w:rPr>
                <w:rFonts w:eastAsiaTheme="majorEastAsia"/>
              </w:rPr>
            </w:pPr>
          </w:p>
        </w:tc>
      </w:tr>
      <w:tr w:rsidR="00F059DE" w14:paraId="5337954B" w14:textId="77777777" w:rsidTr="00D46D38">
        <w:trPr>
          <w:cantSplit/>
          <w:trHeight w:val="337"/>
        </w:trPr>
        <w:tc>
          <w:tcPr>
            <w:tcW w:w="7672" w:type="dxa"/>
            <w:shd w:val="clear" w:color="auto" w:fill="FFFF00"/>
          </w:tcPr>
          <w:p w14:paraId="7332B840" w14:textId="77777777" w:rsidR="00F059DE" w:rsidRDefault="00F059DE" w:rsidP="00F059DE">
            <w:pPr>
              <w:pStyle w:val="Heading2"/>
              <w:numPr>
                <w:ilvl w:val="0"/>
                <w:numId w:val="1"/>
              </w:numPr>
              <w:spacing w:before="0"/>
            </w:pPr>
            <w:r>
              <w:t>Analyze The Causes</w:t>
            </w:r>
          </w:p>
        </w:tc>
        <w:tc>
          <w:tcPr>
            <w:tcW w:w="981" w:type="dxa"/>
            <w:tcBorders>
              <w:top w:val="nil"/>
              <w:bottom w:val="nil"/>
            </w:tcBorders>
          </w:tcPr>
          <w:p w14:paraId="7BD35A9E" w14:textId="77777777" w:rsidR="00F059DE" w:rsidRDefault="00F059DE" w:rsidP="00F059DE">
            <w:pPr>
              <w:rPr>
                <w:rFonts w:eastAsiaTheme="majorEastAsia"/>
              </w:rPr>
            </w:pPr>
          </w:p>
        </w:tc>
        <w:tc>
          <w:tcPr>
            <w:tcW w:w="6512" w:type="dxa"/>
            <w:shd w:val="clear" w:color="auto" w:fill="FFFF00"/>
          </w:tcPr>
          <w:p w14:paraId="76486AD6" w14:textId="77777777" w:rsidR="00F059DE" w:rsidRDefault="00F059DE" w:rsidP="007C3D52">
            <w:pPr>
              <w:pStyle w:val="Heading2"/>
              <w:spacing w:before="0"/>
            </w:pPr>
            <w:r>
              <w:t>6. Act and/or Standardize</w:t>
            </w:r>
          </w:p>
        </w:tc>
      </w:tr>
      <w:tr w:rsidR="00F059DE" w14:paraId="0DDA2959" w14:textId="77777777" w:rsidTr="00D46D38">
        <w:trPr>
          <w:cantSplit/>
          <w:trHeight w:val="2408"/>
        </w:trPr>
        <w:tc>
          <w:tcPr>
            <w:tcW w:w="7672" w:type="dxa"/>
          </w:tcPr>
          <w:p w14:paraId="16673A56" w14:textId="77777777" w:rsidR="00F059DE" w:rsidRPr="005278DD" w:rsidRDefault="00F059DE" w:rsidP="00F059DE">
            <w:pPr>
              <w:pStyle w:val="Heading1"/>
              <w:spacing w:before="0"/>
              <w:outlineLvl w:val="0"/>
              <w:rPr>
                <w:sz w:val="22"/>
                <w:szCs w:val="22"/>
              </w:rPr>
            </w:pPr>
            <w:r w:rsidRPr="005278DD">
              <w:rPr>
                <w:sz w:val="22"/>
                <w:szCs w:val="22"/>
              </w:rPr>
              <w:t>Ask:</w:t>
            </w:r>
          </w:p>
          <w:p w14:paraId="00FB4258" w14:textId="6FB4B378" w:rsidR="008F45B8" w:rsidRDefault="008F45B8" w:rsidP="00F059DE">
            <w:pPr>
              <w:pStyle w:val="ListParagraph"/>
              <w:numPr>
                <w:ilvl w:val="0"/>
                <w:numId w:val="3"/>
              </w:numPr>
              <w:spacing w:after="120" w:line="264" w:lineRule="auto"/>
              <w:rPr>
                <w:sz w:val="18"/>
                <w:szCs w:val="18"/>
              </w:rPr>
            </w:pPr>
            <w:r>
              <w:rPr>
                <w:sz w:val="18"/>
                <w:szCs w:val="18"/>
              </w:rPr>
              <w:t>Every organization decides how to spread their information and how to search for possible candidates.</w:t>
            </w:r>
          </w:p>
          <w:p w14:paraId="025607AC" w14:textId="57001002" w:rsidR="008F45B8" w:rsidRDefault="008F45B8" w:rsidP="00F059DE">
            <w:pPr>
              <w:pStyle w:val="ListParagraph"/>
              <w:numPr>
                <w:ilvl w:val="0"/>
                <w:numId w:val="3"/>
              </w:numPr>
              <w:spacing w:after="120" w:line="264" w:lineRule="auto"/>
              <w:rPr>
                <w:sz w:val="18"/>
                <w:szCs w:val="18"/>
              </w:rPr>
            </w:pPr>
            <w:r>
              <w:rPr>
                <w:sz w:val="18"/>
                <w:szCs w:val="18"/>
              </w:rPr>
              <w:t>Professors performing research have their own ways of announcing and hosting their information and search for students.</w:t>
            </w:r>
          </w:p>
          <w:p w14:paraId="20D08833" w14:textId="02EB8AB5" w:rsidR="00F059DE" w:rsidRPr="008F45B8" w:rsidRDefault="008F45B8" w:rsidP="00F059DE">
            <w:pPr>
              <w:pStyle w:val="ListParagraph"/>
              <w:numPr>
                <w:ilvl w:val="0"/>
                <w:numId w:val="3"/>
              </w:numPr>
              <w:spacing w:after="120" w:line="264" w:lineRule="auto"/>
              <w:rPr>
                <w:sz w:val="18"/>
                <w:szCs w:val="18"/>
              </w:rPr>
            </w:pPr>
            <w:r>
              <w:rPr>
                <w:sz w:val="18"/>
                <w:szCs w:val="18"/>
              </w:rPr>
              <w:t>Each College department hosts information that pertains to them, but is not well-maintained to be reliable.</w:t>
            </w:r>
          </w:p>
        </w:tc>
        <w:tc>
          <w:tcPr>
            <w:tcW w:w="981" w:type="dxa"/>
            <w:tcBorders>
              <w:top w:val="nil"/>
              <w:bottom w:val="nil"/>
            </w:tcBorders>
          </w:tcPr>
          <w:p w14:paraId="7B05BDAD" w14:textId="77777777" w:rsidR="00F059DE" w:rsidRDefault="00F059DE" w:rsidP="00F059DE">
            <w:pPr>
              <w:rPr>
                <w:rFonts w:eastAsiaTheme="majorEastAsia"/>
              </w:rPr>
            </w:pPr>
          </w:p>
        </w:tc>
        <w:tc>
          <w:tcPr>
            <w:tcW w:w="6512" w:type="dxa"/>
          </w:tcPr>
          <w:p w14:paraId="12A98EDB" w14:textId="1F30869E" w:rsidR="00F059DE" w:rsidRDefault="00F059DE" w:rsidP="00F059DE">
            <w:pPr>
              <w:pStyle w:val="Heading2"/>
              <w:outlineLvl w:val="1"/>
            </w:pPr>
          </w:p>
        </w:tc>
      </w:tr>
    </w:tbl>
    <w:p w14:paraId="49820A84" w14:textId="64F196CB" w:rsidR="00BC3A62" w:rsidRPr="00BC3A62" w:rsidRDefault="00BC3A62" w:rsidP="00BC3A62"/>
    <w:sectPr w:rsidR="00BC3A62" w:rsidRPr="00BC3A62" w:rsidSect="00F059DE">
      <w:footerReference w:type="default" r:id="rId7"/>
      <w:pgSz w:w="15840" w:h="12240" w:orient="landscape"/>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01FC5" w14:textId="77777777" w:rsidR="00691829" w:rsidRDefault="00691829" w:rsidP="00D46D38">
      <w:pPr>
        <w:spacing w:after="0" w:line="240" w:lineRule="auto"/>
      </w:pPr>
      <w:r>
        <w:separator/>
      </w:r>
    </w:p>
  </w:endnote>
  <w:endnote w:type="continuationSeparator" w:id="0">
    <w:p w14:paraId="45CC17E6" w14:textId="77777777" w:rsidR="00691829" w:rsidRDefault="00691829" w:rsidP="00D4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B77A4" w14:textId="5442C6A1" w:rsidR="00D46D38" w:rsidRDefault="00D46D38">
    <w:pPr>
      <w:pStyle w:val="Footer"/>
    </w:pPr>
    <w:r>
      <w:t>Template by Elías A. Chévere Vázquez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BED41" w14:textId="77777777" w:rsidR="00691829" w:rsidRDefault="00691829" w:rsidP="00D46D38">
      <w:pPr>
        <w:spacing w:after="0" w:line="240" w:lineRule="auto"/>
      </w:pPr>
      <w:r>
        <w:separator/>
      </w:r>
    </w:p>
  </w:footnote>
  <w:footnote w:type="continuationSeparator" w:id="0">
    <w:p w14:paraId="7670AB83" w14:textId="77777777" w:rsidR="00691829" w:rsidRDefault="00691829" w:rsidP="00D4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7C97"/>
    <w:multiLevelType w:val="hybridMultilevel"/>
    <w:tmpl w:val="3CB0BCF8"/>
    <w:lvl w:ilvl="0" w:tplc="E7A2D49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16619"/>
    <w:multiLevelType w:val="hybridMultilevel"/>
    <w:tmpl w:val="DC52B3C0"/>
    <w:lvl w:ilvl="0" w:tplc="8896756A">
      <w:start w:val="1"/>
      <w:numFmt w:val="bullet"/>
      <w:suff w:val="nothing"/>
      <w:lvlText w:val=""/>
      <w:lvlJc w:val="left"/>
      <w:pPr>
        <w:ind w:left="216" w:firstLine="144"/>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22334"/>
    <w:multiLevelType w:val="hybridMultilevel"/>
    <w:tmpl w:val="4E42A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62"/>
    <w:rsid w:val="00052558"/>
    <w:rsid w:val="0011426A"/>
    <w:rsid w:val="0014237E"/>
    <w:rsid w:val="001A680D"/>
    <w:rsid w:val="003F6DF4"/>
    <w:rsid w:val="0050739F"/>
    <w:rsid w:val="005278DD"/>
    <w:rsid w:val="00624876"/>
    <w:rsid w:val="00691829"/>
    <w:rsid w:val="007C3D52"/>
    <w:rsid w:val="0087649F"/>
    <w:rsid w:val="008F45B8"/>
    <w:rsid w:val="00BC3A62"/>
    <w:rsid w:val="00CD771A"/>
    <w:rsid w:val="00CE61B9"/>
    <w:rsid w:val="00D45ECA"/>
    <w:rsid w:val="00D46D38"/>
    <w:rsid w:val="00DC64A1"/>
    <w:rsid w:val="00E70097"/>
    <w:rsid w:val="00F059DE"/>
    <w:rsid w:val="00F1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8EEE"/>
  <w15:chartTrackingRefBased/>
  <w15:docId w15:val="{64FCD6E4-01E9-4A86-98E9-F7500BB4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9F"/>
  </w:style>
  <w:style w:type="paragraph" w:styleId="Heading1">
    <w:name w:val="heading 1"/>
    <w:basedOn w:val="Normal"/>
    <w:next w:val="Normal"/>
    <w:link w:val="Heading1Char"/>
    <w:uiPriority w:val="9"/>
    <w:qFormat/>
    <w:rsid w:val="00BC3A62"/>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BC3A6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C3A62"/>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Heading4">
    <w:name w:val="heading 4"/>
    <w:basedOn w:val="Normal"/>
    <w:next w:val="Normal"/>
    <w:link w:val="Heading4Char"/>
    <w:uiPriority w:val="9"/>
    <w:semiHidden/>
    <w:unhideWhenUsed/>
    <w:qFormat/>
    <w:rsid w:val="00BC3A6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C3A62"/>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BC3A62"/>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BC3A62"/>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Heading8">
    <w:name w:val="heading 8"/>
    <w:basedOn w:val="Normal"/>
    <w:next w:val="Normal"/>
    <w:link w:val="Heading8Char"/>
    <w:uiPriority w:val="9"/>
    <w:semiHidden/>
    <w:unhideWhenUsed/>
    <w:qFormat/>
    <w:rsid w:val="00BC3A62"/>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BC3A62"/>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62"/>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BC3A6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C3A62"/>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BC3A6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C3A62"/>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BC3A62"/>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BC3A62"/>
    <w:rPr>
      <w:rFonts w:asciiTheme="majorHAnsi" w:eastAsiaTheme="majorEastAsia" w:hAnsiTheme="majorHAnsi" w:cstheme="majorBidi"/>
      <w:i/>
      <w:iCs/>
      <w:color w:val="78230C" w:themeColor="accent1" w:themeShade="80"/>
      <w:sz w:val="21"/>
      <w:szCs w:val="21"/>
    </w:rPr>
  </w:style>
  <w:style w:type="character" w:customStyle="1" w:styleId="Heading8Char">
    <w:name w:val="Heading 8 Char"/>
    <w:basedOn w:val="DefaultParagraphFont"/>
    <w:link w:val="Heading8"/>
    <w:uiPriority w:val="9"/>
    <w:semiHidden/>
    <w:rsid w:val="00BC3A62"/>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BC3A62"/>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BC3A6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C3A62"/>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leChar">
    <w:name w:val="Title Char"/>
    <w:basedOn w:val="DefaultParagraphFont"/>
    <w:link w:val="Title"/>
    <w:uiPriority w:val="10"/>
    <w:rsid w:val="00BC3A62"/>
    <w:rPr>
      <w:rFonts w:asciiTheme="majorHAnsi" w:eastAsiaTheme="majorEastAsia" w:hAnsiTheme="majorHAnsi" w:cstheme="majorBidi"/>
      <w:color w:val="E84C22" w:themeColor="accent1"/>
      <w:spacing w:val="-10"/>
      <w:sz w:val="56"/>
      <w:szCs w:val="56"/>
    </w:rPr>
  </w:style>
  <w:style w:type="paragraph" w:styleId="Subtitle">
    <w:name w:val="Subtitle"/>
    <w:basedOn w:val="Normal"/>
    <w:next w:val="Normal"/>
    <w:link w:val="SubtitleChar"/>
    <w:uiPriority w:val="11"/>
    <w:qFormat/>
    <w:rsid w:val="00BC3A6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C3A62"/>
    <w:rPr>
      <w:rFonts w:asciiTheme="majorHAnsi" w:eastAsiaTheme="majorEastAsia" w:hAnsiTheme="majorHAnsi" w:cstheme="majorBidi"/>
      <w:sz w:val="24"/>
      <w:szCs w:val="24"/>
    </w:rPr>
  </w:style>
  <w:style w:type="character" w:styleId="Strong">
    <w:name w:val="Strong"/>
    <w:basedOn w:val="DefaultParagraphFont"/>
    <w:uiPriority w:val="22"/>
    <w:qFormat/>
    <w:rsid w:val="00BC3A62"/>
    <w:rPr>
      <w:b/>
      <w:bCs/>
    </w:rPr>
  </w:style>
  <w:style w:type="character" w:styleId="Emphasis">
    <w:name w:val="Emphasis"/>
    <w:basedOn w:val="DefaultParagraphFont"/>
    <w:uiPriority w:val="20"/>
    <w:qFormat/>
    <w:rsid w:val="00BC3A62"/>
    <w:rPr>
      <w:i/>
      <w:iCs/>
    </w:rPr>
  </w:style>
  <w:style w:type="paragraph" w:styleId="NoSpacing">
    <w:name w:val="No Spacing"/>
    <w:uiPriority w:val="1"/>
    <w:qFormat/>
    <w:rsid w:val="00BC3A62"/>
    <w:pPr>
      <w:spacing w:after="0" w:line="240" w:lineRule="auto"/>
    </w:pPr>
  </w:style>
  <w:style w:type="paragraph" w:styleId="Quote">
    <w:name w:val="Quote"/>
    <w:basedOn w:val="Normal"/>
    <w:next w:val="Normal"/>
    <w:link w:val="QuoteChar"/>
    <w:uiPriority w:val="29"/>
    <w:qFormat/>
    <w:rsid w:val="00BC3A6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C3A62"/>
    <w:rPr>
      <w:i/>
      <w:iCs/>
      <w:color w:val="404040" w:themeColor="text1" w:themeTint="BF"/>
    </w:rPr>
  </w:style>
  <w:style w:type="paragraph" w:styleId="IntenseQuote">
    <w:name w:val="Intense Quote"/>
    <w:basedOn w:val="Normal"/>
    <w:next w:val="Normal"/>
    <w:link w:val="IntenseQuoteChar"/>
    <w:uiPriority w:val="30"/>
    <w:qFormat/>
    <w:rsid w:val="00BC3A62"/>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BC3A62"/>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BC3A62"/>
    <w:rPr>
      <w:i/>
      <w:iCs/>
      <w:color w:val="404040" w:themeColor="text1" w:themeTint="BF"/>
    </w:rPr>
  </w:style>
  <w:style w:type="character" w:styleId="IntenseEmphasis">
    <w:name w:val="Intense Emphasis"/>
    <w:basedOn w:val="DefaultParagraphFont"/>
    <w:uiPriority w:val="21"/>
    <w:qFormat/>
    <w:rsid w:val="00BC3A62"/>
    <w:rPr>
      <w:b/>
      <w:bCs/>
      <w:i/>
      <w:iCs/>
    </w:rPr>
  </w:style>
  <w:style w:type="character" w:styleId="SubtleReference">
    <w:name w:val="Subtle Reference"/>
    <w:basedOn w:val="DefaultParagraphFont"/>
    <w:uiPriority w:val="31"/>
    <w:qFormat/>
    <w:rsid w:val="00BC3A6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C3A62"/>
    <w:rPr>
      <w:b/>
      <w:bCs/>
      <w:smallCaps/>
      <w:spacing w:val="5"/>
      <w:u w:val="single"/>
    </w:rPr>
  </w:style>
  <w:style w:type="character" w:styleId="BookTitle">
    <w:name w:val="Book Title"/>
    <w:basedOn w:val="DefaultParagraphFont"/>
    <w:uiPriority w:val="33"/>
    <w:qFormat/>
    <w:rsid w:val="00BC3A62"/>
    <w:rPr>
      <w:b/>
      <w:bCs/>
      <w:smallCaps/>
    </w:rPr>
  </w:style>
  <w:style w:type="paragraph" w:styleId="TOCHeading">
    <w:name w:val="TOC Heading"/>
    <w:basedOn w:val="Heading1"/>
    <w:next w:val="Normal"/>
    <w:uiPriority w:val="39"/>
    <w:semiHidden/>
    <w:unhideWhenUsed/>
    <w:qFormat/>
    <w:rsid w:val="00BC3A62"/>
    <w:pPr>
      <w:outlineLvl w:val="9"/>
    </w:pPr>
  </w:style>
  <w:style w:type="table" w:styleId="TableGrid">
    <w:name w:val="Table Grid"/>
    <w:basedOn w:val="TableNormal"/>
    <w:uiPriority w:val="39"/>
    <w:rsid w:val="00BC3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A62"/>
    <w:pPr>
      <w:ind w:left="720"/>
      <w:contextualSpacing/>
    </w:pPr>
  </w:style>
  <w:style w:type="paragraph" w:styleId="Header">
    <w:name w:val="header"/>
    <w:basedOn w:val="Normal"/>
    <w:link w:val="HeaderChar"/>
    <w:uiPriority w:val="99"/>
    <w:unhideWhenUsed/>
    <w:rsid w:val="00D46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38"/>
  </w:style>
  <w:style w:type="paragraph" w:styleId="Footer">
    <w:name w:val="footer"/>
    <w:basedOn w:val="Normal"/>
    <w:link w:val="FooterChar"/>
    <w:uiPriority w:val="99"/>
    <w:unhideWhenUsed/>
    <w:rsid w:val="00D46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Chevere</dc:creator>
  <cp:keywords/>
  <dc:description/>
  <cp:lastModifiedBy>Elias Chevere</cp:lastModifiedBy>
  <cp:revision>3</cp:revision>
  <dcterms:created xsi:type="dcterms:W3CDTF">2020-08-19T18:03:00Z</dcterms:created>
  <dcterms:modified xsi:type="dcterms:W3CDTF">2020-08-19T18:34:00Z</dcterms:modified>
</cp:coreProperties>
</file>