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xml" ContentType="application/vnd.openxmlformats-officedocument.wordprocessingml.comments+xml"/>
  <Override PartName="/word/commentsExtended.xml" ContentType="application/vnd.openxmlformats-officedocument.wordprocessingml.commentsExtended+xml"/>
  <Override PartName="/customXML/item1.xml" ContentType="application/xml"/>
  <Override PartName="/customXML/itemProps1.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Default="006048FE" w:rsidR="006048FE" w14:paraId="34A6518A" w14:textId="77777777">
      <w:pPr>
        <w:spacing w:line="256" w:after="160" w:lineRule="auto"/>
        <w:rPr>
          <w:rFonts w:hAnsi="Calibri" w:cs="Calibri" w:eastAsia="Calibri" w:ascii="Calibri"/>
        </w:rPr>
      </w:pPr>
    </w:p>
    <w:tbl>
      <w:tblPr>
        <w:tblStyle w:val="a"/>
        <w:tblW w:w="17970" w:type="dxa"/>
        <w:tblBorders>
          <w:top w:val="nil"/>
          <w:left w:val="nil"/>
          <w:bottom w:val="nil"/>
          <w:right w:val="nil"/>
          <w:insideH w:val="nil"/>
          <w:insideV w:val="nil"/>
        </w:tblBorders>
        <w:tblLayout w:type="fixed"/>
        <w:tblLook w:firstRow="0" w:firstColumn="0" w:noHBand="1" w:val="0600" w:lastRow="0" w:lastColumn="0" w:noVBand="1"/>
      </w:tblPr>
      <w:tblGrid>
        <w:gridCol w:w="4185"/>
        <w:gridCol w:w="4935"/>
        <w:gridCol w:w="375"/>
        <w:gridCol w:w="4740"/>
        <w:gridCol w:w="3735"/>
      </w:tblGrid>
      <w:tr w:rsidR="006048FE" w14:paraId="0E3898FE" w14:textId="77777777">
        <w:trPr>
          <w:trHeight w:val="555"/>
        </w:trPr>
        <w:tc>
          <w:tcPr>
            <w:tcW w:w="4185" w:type="dxa"/>
            <w:tcBorders>
              <w:top w:val="single" w:sz="8" w:color="000000" w:space="0"/>
              <w:left w:val="single" w:sz="8" w:color="000000" w:space="0"/>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6B92E7DB" w14:textId="77777777">
            <w:pPr>
              <w:rPr>
                <w:rFonts w:hAnsi="Calibri" w:cs="Calibri" w:eastAsia="Calibri" w:ascii="Calibri"/>
                <w:b/>
                <w:color w:val="FFFFFF"/>
              </w:rPr>
            </w:pPr>
            <w:r>
              <w:rPr>
                <w:rFonts w:hAnsi="Calibri" w:cs="Calibri" w:eastAsia="Calibri" w:ascii="Calibri"/>
                <w:b/>
                <w:color w:val="FFFFFF"/>
              </w:rPr>
              <w:t xml:space="preserve">1. </w:t>
            </w:r>
            <w:proofErr w:type="spellStart"/>
            <w:r>
              <w:rPr>
                <w:rFonts w:hAnsi="Calibri" w:cs="Calibri" w:eastAsia="Calibri" w:ascii="Calibri"/>
                <w:b/>
                <w:color w:val="FFFFFF"/>
              </w:rPr>
              <w:t>Identify</w:t>
            </w:r>
            <w:proofErr w:type="spellEnd"/>
            <w:r>
              <w:rPr>
                <w:rFonts w:hAnsi="Calibri" w:cs="Calibri" w:eastAsia="Calibri" w:ascii="Calibri"/>
                <w:b/>
                <w:color w:val="FFFFFF"/>
              </w:rPr>
              <w:t xml:space="preserve"> a </w:t>
            </w:r>
            <w:proofErr w:type="spellStart"/>
            <w:r>
              <w:rPr>
                <w:rFonts w:hAnsi="Calibri" w:cs="Calibri" w:eastAsia="Calibri" w:ascii="Calibri"/>
                <w:b/>
                <w:color w:val="FFFFFF"/>
              </w:rPr>
              <w:t>Problem</w:t>
            </w:r>
            <w:proofErr w:type="spellEnd"/>
            <w:r>
              <w:rPr>
                <w:rFonts w:hAnsi="Calibri" w:cs="Calibri" w:eastAsia="Calibri" w:ascii="Calibri"/>
                <w:b/>
                <w:color w:val="FFFFFF"/>
              </w:rPr>
              <w:t xml:space="preserve">      </w:t>
            </w:r>
          </w:p>
        </w:tc>
        <w:tc>
          <w:tcPr>
            <w:tcW w:w="4935" w:type="dxa"/>
            <w:tcBorders>
              <w:top w:val="single" w:sz="8" w:color="000000" w:space="0"/>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7DD5BCC2" w14:textId="77777777">
            <w:pPr>
              <w:jc w:val="right"/>
              <w:rPr>
                <w:rFonts w:hAnsi="Calibri" w:cs="Calibri" w:eastAsia="Calibri" w:ascii="Calibri"/>
                <w:b/>
              </w:rPr>
            </w:pPr>
            <w:r>
              <w:rPr>
                <w:rFonts w:hAnsi="Calibri" w:cs="Calibri" w:eastAsia="Calibri" w:ascii="Calibri"/>
                <w:b/>
              </w:rPr>
              <w:t>PLAN</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Default="00E360A5" w:rsidR="006048FE" w14:paraId="0BB75697" w14:textId="77777777">
            <w:pPr>
              <w:rPr>
                <w:rFonts w:hAnsi="Calibri" w:cs="Calibri" w:eastAsia="Calibri" w:ascii="Calibri"/>
              </w:rPr>
            </w:pPr>
            <w:r>
              <w:rPr>
                <w:rFonts w:hAnsi="Calibri" w:cs="Calibri" w:eastAsia="Calibri" w:ascii="Calibri"/>
              </w:rPr>
              <w:t xml:space="preserve"> </w:t>
            </w:r>
          </w:p>
        </w:tc>
        <w:tc>
          <w:tcPr>
            <w:tcW w:w="4740" w:type="dxa"/>
            <w:tcBorders>
              <w:top w:val="single" w:sz="8" w:color="000000" w:space="0"/>
              <w:left w:val="nil"/>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138198EE" w14:textId="77777777">
            <w:pPr>
              <w:rPr>
                <w:rFonts w:hAnsi="Calibri" w:cs="Calibri" w:eastAsia="Calibri" w:ascii="Calibri"/>
                <w:b/>
                <w:color w:val="FFFFFF"/>
              </w:rPr>
            </w:pPr>
            <w:r>
              <w:rPr>
                <w:rFonts w:hAnsi="Calibri" w:cs="Calibri" w:eastAsia="Calibri" w:ascii="Calibri"/>
                <w:b/>
                <w:color w:val="FFFFFF"/>
              </w:rPr>
              <w:t xml:space="preserve">4. </w:t>
            </w:r>
            <w:proofErr w:type="spellStart"/>
            <w:r>
              <w:rPr>
                <w:rFonts w:hAnsi="Calibri" w:cs="Calibri" w:eastAsia="Calibri" w:ascii="Calibri"/>
                <w:b/>
                <w:color w:val="FFFFFF"/>
              </w:rPr>
              <w:t>Propose</w:t>
            </w:r>
            <w:proofErr w:type="spellEnd"/>
            <w:r>
              <w:rPr>
                <w:rFonts w:hAnsi="Calibri" w:cs="Calibri" w:eastAsia="Calibri" w:ascii="Calibri"/>
                <w:b/>
                <w:color w:val="FFFFFF"/>
              </w:rPr>
              <w:t xml:space="preserve"> &amp; </w:t>
            </w:r>
            <w:proofErr w:type="spellStart"/>
            <w:r>
              <w:rPr>
                <w:rFonts w:hAnsi="Calibri" w:cs="Calibri" w:eastAsia="Calibri" w:ascii="Calibri"/>
                <w:b/>
                <w:color w:val="FFFFFF"/>
              </w:rPr>
              <w:t>Implement</w:t>
            </w:r>
            <w:proofErr w:type="spellEnd"/>
            <w:r>
              <w:rPr>
                <w:rFonts w:hAnsi="Calibri" w:cs="Calibri" w:eastAsia="Calibri" w:ascii="Calibri"/>
                <w:b/>
                <w:color w:val="FFFFFF"/>
              </w:rPr>
              <w:t xml:space="preserve"> </w:t>
            </w:r>
            <w:proofErr w:type="spellStart"/>
            <w:r>
              <w:rPr>
                <w:rFonts w:hAnsi="Calibri" w:cs="Calibri" w:eastAsia="Calibri" w:ascii="Calibri"/>
                <w:b/>
                <w:color w:val="FFFFFF"/>
              </w:rPr>
              <w:t>Countermeasures</w:t>
            </w:r>
            <w:proofErr w:type="spellEnd"/>
          </w:p>
        </w:tc>
        <w:tc>
          <w:tcPr>
            <w:tcW w:w="3735" w:type="dxa"/>
            <w:tcBorders>
              <w:top w:val="single" w:sz="8" w:color="000000" w:space="0"/>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6DD48D2B" w14:textId="77777777">
            <w:pPr>
              <w:jc w:val="right"/>
              <w:rPr>
                <w:rFonts w:hAnsi="Calibri" w:cs="Calibri" w:eastAsia="Calibri" w:ascii="Calibri"/>
                <w:b/>
              </w:rPr>
            </w:pPr>
            <w:r>
              <w:rPr>
                <w:rFonts w:hAnsi="Calibri" w:cs="Calibri" w:eastAsia="Calibri" w:ascii="Calibri"/>
                <w:b/>
              </w:rPr>
              <w:t>PLAN/DO</w:t>
            </w:r>
          </w:p>
        </w:tc>
      </w:tr>
      <w:tr w:rsidRPr="00A904AB" w:rsidR="006048FE" w14:paraId="3983E8D7" w14:textId="77777777">
        <w:trPr>
          <w:trHeight w:val="3480"/>
        </w:trPr>
        <w:tc>
          <w:tcPr>
            <w:tcW w:w="9120" w:type="dxa"/>
            <w:gridSpan w:val="2"/>
            <w:tcBorders>
              <w:top w:val="nil"/>
              <w:left w:val="single" w:sz="8" w:color="000000" w:space="0"/>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2C52112E" w14:textId="77777777">
            <w:pPr>
              <w:ind w:left="720"/>
              <w:rPr>
                <w:rFonts w:hAnsi="Calibri" w:cs="Calibri" w:eastAsia="Calibri" w:ascii="Calibri"/>
              </w:rPr>
            </w:pPr>
            <w:r>
              <w:rPr>
                <w:rFonts w:hAnsi="Calibri" w:cs="Calibri" w:eastAsia="Calibri" w:ascii="Calibri"/>
              </w:rPr>
              <w:t xml:space="preserve"> </w:t>
            </w:r>
          </w:p>
          <w:p w:rsidRPr="00EE28B7" w:rsidRDefault="00E360A5" w:rsidR="006048FE" w14:paraId="6369E16F" w14:textId="77777777">
            <w:pPr>
              <w:numPr>
                <w:ilvl w:val="0"/>
                <w:numId w:val="4"/>
              </w:numPr>
              <w:rPr>
                <w:lang w:val="en-US"/>
              </w:rPr>
            </w:pPr>
            <w:r w:rsidRPr="00EE28B7">
              <w:rPr>
                <w:rFonts w:hAnsi="Calibri" w:cs="Calibri" w:eastAsia="Calibri" w:ascii="Calibri"/>
                <w:lang w:val="en-US"/>
              </w:rPr>
              <w:t xml:space="preserve">With the current Covid-19 situation, Students and Professors from UPRM do not have online access to buy their books and other educational products offered by “La </w:t>
            </w:r>
            <w:proofErr w:type="spellStart"/>
            <w:r w:rsidRPr="00EE28B7">
              <w:rPr>
                <w:rFonts w:hAnsi="Calibri" w:cs="Calibri" w:eastAsia="Calibri" w:ascii="Calibri"/>
                <w:lang w:val="en-US"/>
              </w:rPr>
              <w:t>Librería</w:t>
            </w:r>
            <w:proofErr w:type="spellEnd"/>
            <w:r w:rsidRPr="00EE28B7">
              <w:rPr>
                <w:rFonts w:hAnsi="Calibri" w:cs="Calibri" w:eastAsia="Calibri" w:ascii="Calibri"/>
                <w:lang w:val="en-US"/>
              </w:rPr>
              <w:t xml:space="preserve"> </w:t>
            </w:r>
            <w:proofErr w:type="spellStart"/>
            <w:r w:rsidRPr="00EE28B7">
              <w:rPr>
                <w:rFonts w:hAnsi="Calibri" w:cs="Calibri" w:eastAsia="Calibri" w:ascii="Calibri"/>
                <w:lang w:val="en-US"/>
              </w:rPr>
              <w:t>Colegial</w:t>
            </w:r>
            <w:proofErr w:type="spellEnd"/>
            <w:r w:rsidRPr="00EE28B7">
              <w:rPr>
                <w:rFonts w:hAnsi="Calibri" w:cs="Calibri" w:eastAsia="Calibri" w:ascii="Calibri"/>
                <w:lang w:val="en-US"/>
              </w:rPr>
              <w:t>”.</w:t>
            </w:r>
          </w:p>
          <w:p w:rsidRPr="00EE28B7" w:rsidRDefault="00E360A5" w:rsidR="006048FE" w14:paraId="6FFA435A" w14:textId="77777777">
            <w:pPr>
              <w:numPr>
                <w:ilvl w:val="0"/>
                <w:numId w:val="4"/>
              </w:numPr>
              <w:rPr>
                <w:lang w:val="en-US"/>
              </w:rPr>
            </w:pPr>
            <w:r w:rsidRPr="00EE28B7">
              <w:rPr>
                <w:rFonts w:hAnsi="Calibri" w:cs="Calibri" w:eastAsia="Calibri" w:ascii="Calibri"/>
                <w:lang w:val="en-US"/>
              </w:rPr>
              <w:t>Students and Professors struggle to find specific products online.</w:t>
            </w:r>
          </w:p>
          <w:p w:rsidRPr="00EE28B7" w:rsidRDefault="00E360A5" w:rsidR="006048FE" w14:paraId="6EF6C057" w14:textId="77777777">
            <w:pPr>
              <w:numPr>
                <w:ilvl w:val="0"/>
                <w:numId w:val="4"/>
              </w:numPr>
              <w:rPr>
                <w:lang w:val="en-US"/>
              </w:rPr>
            </w:pPr>
            <w:r w:rsidRPr="00EE28B7">
              <w:rPr>
                <w:rFonts w:hAnsi="Calibri" w:cs="Calibri" w:eastAsia="Calibri" w:ascii="Calibri"/>
                <w:lang w:val="en-US"/>
              </w:rPr>
              <w:t>Only St</w:t>
            </w:r>
            <w:r w:rsidRPr="00EE28B7">
              <w:rPr>
                <w:rFonts w:hAnsi="Calibri" w:cs="Calibri" w:eastAsia="Calibri" w:ascii="Calibri"/>
                <w:lang w:val="en-US"/>
              </w:rPr>
              <w:t>udents and Professors in the West area have access and an easy availability to the shop. However, this kind of contact still exposes them and the employees.</w:t>
            </w:r>
          </w:p>
          <w:p w:rsidRPr="00EE28B7" w:rsidRDefault="00E360A5" w:rsidR="006048FE" w14:paraId="0B3DB222" w14:textId="77777777">
            <w:pPr>
              <w:numPr>
                <w:ilvl w:val="0"/>
                <w:numId w:val="4"/>
              </w:numPr>
              <w:rPr>
                <w:lang w:val="en-US"/>
              </w:rPr>
            </w:pPr>
            <w:r w:rsidRPr="00EE28B7">
              <w:rPr>
                <w:rFonts w:hAnsi="Calibri" w:cs="Calibri" w:eastAsia="Calibri" w:ascii="Calibri"/>
                <w:lang w:val="en-US"/>
              </w:rPr>
              <w:t xml:space="preserve">Library profits must have lowered during this period. With this solution, there can be an increase </w:t>
            </w:r>
            <w:r w:rsidRPr="00EE28B7">
              <w:rPr>
                <w:rFonts w:hAnsi="Calibri" w:cs="Calibri" w:eastAsia="Calibri" w:ascii="Calibri"/>
                <w:lang w:val="en-US"/>
              </w:rPr>
              <w:t>in them.</w:t>
            </w:r>
          </w:p>
          <w:p w:rsidRPr="00EE28B7" w:rsidRDefault="00E360A5" w:rsidR="006048FE" w14:paraId="58E784D0" w14:textId="77777777">
            <w:pPr>
              <w:numPr>
                <w:ilvl w:val="0"/>
                <w:numId w:val="4"/>
              </w:numPr>
              <w:rPr>
                <w:lang w:val="en-US"/>
              </w:rPr>
            </w:pPr>
            <w:r w:rsidRPr="00EE28B7">
              <w:rPr>
                <w:rFonts w:hAnsi="Calibri" w:cs="Calibri" w:eastAsia="Calibri" w:ascii="Calibri"/>
                <w:lang w:val="en-US"/>
              </w:rPr>
              <w:t>Public spaces are known for the highly spreading of the virus.</w:t>
            </w:r>
          </w:p>
          <w:p w:rsidRPr="00EE28B7" w:rsidRDefault="00E360A5" w:rsidR="006048FE" w14:paraId="44DEFDD3" w14:textId="77777777">
            <w:pPr>
              <w:rPr>
                <w:rFonts w:hAnsi="Calibri" w:cs="Calibri" w:eastAsia="Calibri" w:ascii="Calibri"/>
                <w:lang w:val="en-US"/>
              </w:rPr>
            </w:pPr>
            <w:r w:rsidRPr="00EE28B7">
              <w:rPr>
                <w:rFonts w:hAnsi="Calibri" w:cs="Calibri" w:eastAsia="Calibri" w:ascii="Calibri"/>
                <w:lang w:val="en-US"/>
              </w:rPr>
              <w:t xml:space="preserve"> </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Pr="00EE28B7" w:rsidRDefault="00E360A5" w:rsidR="006048FE" w14:paraId="39BC4E76" w14:textId="77777777">
            <w:pPr>
              <w:rPr>
                <w:rFonts w:hAnsi="Calibri" w:cs="Calibri" w:eastAsia="Calibri" w:ascii="Calibri"/>
                <w:lang w:val="en-US"/>
              </w:rPr>
            </w:pPr>
            <w:r w:rsidRPr="00EE28B7">
              <w:rPr>
                <w:rFonts w:hAnsi="Calibri" w:cs="Calibri" w:eastAsia="Calibri" w:ascii="Calibri"/>
                <w:lang w:val="en-US"/>
              </w:rPr>
              <w:t xml:space="preserve"> </w:t>
            </w:r>
          </w:p>
        </w:tc>
        <w:tc>
          <w:tcPr>
            <w:tcW w:w="8475" w:type="dxa"/>
            <w:gridSpan w:val="2"/>
            <w:tcBorders>
              <w:top w:val="nil"/>
              <w:left w:val="nil"/>
              <w:bottom w:val="single" w:sz="8" w:color="000000" w:space="0"/>
              <w:right w:val="single" w:sz="8" w:color="000000" w:space="0"/>
            </w:tcBorders>
            <w:shd w:val="clear" w:color="auto" w:fill="auto"/>
            <w:tcMar>
              <w:top w:w="100" w:type="dxa"/>
              <w:left w:w="100" w:type="dxa"/>
              <w:bottom w:w="100" w:type="dxa"/>
              <w:right w:w="100" w:type="dxa"/>
            </w:tcMar>
          </w:tcPr>
          <w:p w:rsidRPr="00EE28B7" w:rsidRDefault="00E360A5" w:rsidR="006048FE" w14:paraId="081AD14C" w14:textId="77777777">
            <w:pPr>
              <w:numPr>
                <w:ilvl w:val="0"/>
                <w:numId w:val="3"/>
              </w:numPr>
              <w:rPr>
                <w:rFonts w:hAnsi="Calibri" w:cs="Calibri" w:eastAsia="Calibri" w:ascii="Calibri"/>
                <w:lang w:val="en-US"/>
              </w:rPr>
            </w:pPr>
            <w:r w:rsidRPr="00EE28B7">
              <w:rPr>
                <w:rFonts w:hAnsi="Calibri" w:cs="Calibri" w:eastAsia="Calibri" w:ascii="Calibri"/>
                <w:lang w:val="en-US"/>
              </w:rPr>
              <w:t>Design a web service that lets you navigate and search for the available library products and pay for them. After purchasing the product, it would be shipped to your preferred loca</w:t>
            </w:r>
            <w:r w:rsidRPr="00EE28B7">
              <w:rPr>
                <w:rFonts w:hAnsi="Calibri" w:cs="Calibri" w:eastAsia="Calibri" w:ascii="Calibri"/>
                <w:lang w:val="en-US"/>
              </w:rPr>
              <w:t>tion. With this implementation, the library won’t have to expose their employees and customers. Customers that aren’t close to the area can still benefit from this service.</w:t>
            </w:r>
          </w:p>
          <w:p w:rsidRPr="00A904AB" w:rsidRDefault="00E360A5" w:rsidR="006048FE" w14:paraId="07DC0E94" w14:textId="5477E48C">
            <w:pPr>
              <w:numPr>
                <w:ilvl w:val="0"/>
                <w:numId w:val="3"/>
              </w:numPr>
              <w:rPr>
                <w:rFonts w:hAnsi="Calibri" w:cs="Calibri" w:eastAsia="Calibri" w:ascii="Calibri"/>
                <w:lang w:val="en-US"/>
              </w:rPr>
            </w:pPr>
            <w:r w:rsidRPr="00A904AB">
              <w:rPr>
                <w:rFonts w:hAnsi="Calibri" w:cs="Calibri" w:eastAsia="Calibri" w:ascii="Calibri"/>
                <w:lang w:val="en-US"/>
              </w:rPr>
              <w:t xml:space="preserve">Implement </w:t>
            </w:r>
            <w:r w:rsidRPr="00A904AB">
              <w:rPr>
                <w:rFonts w:hAnsi="Calibri" w:cs="Calibri" w:eastAsia="Calibri" w:ascii="Calibri"/>
                <w:lang w:val="en-US"/>
              </w:rPr>
              <w:t>a web service that lets you navigate and search for the available librar</w:t>
            </w:r>
            <w:r w:rsidRPr="00A904AB">
              <w:rPr>
                <w:rFonts w:hAnsi="Calibri" w:cs="Calibri" w:eastAsia="Calibri" w:ascii="Calibri"/>
                <w:lang w:val="en-US"/>
              </w:rPr>
              <w:t xml:space="preserve">y products and pay for them. After purchasing the product, it would be available for you to collect it in the library. With this implementation, the library won’t have to schedule any product shipments and little contact is required. </w:t>
            </w:r>
          </w:p>
          <w:p w:rsidRPr="00A904AB" w:rsidRDefault="00E360A5" w:rsidR="006048FE" w14:paraId="2027FF90" w14:textId="77777777">
            <w:pPr>
              <w:rPr>
                <w:rFonts w:hAnsi="Calibri" w:cs="Calibri" w:eastAsia="Calibri" w:ascii="Calibri"/>
                <w:lang w:val="en-US"/>
              </w:rPr>
            </w:pPr>
            <w:r w:rsidRPr="00A904AB">
              <w:rPr>
                <w:rFonts w:hAnsi="Calibri" w:cs="Calibri" w:eastAsia="Calibri" w:ascii="Calibri"/>
                <w:lang w:val="en-US"/>
              </w:rPr>
              <w:t>The countermeasure th</w:t>
            </w:r>
            <w:r w:rsidRPr="00A904AB">
              <w:rPr>
                <w:rFonts w:hAnsi="Calibri" w:cs="Calibri" w:eastAsia="Calibri" w:ascii="Calibri"/>
                <w:lang w:val="en-US"/>
              </w:rPr>
              <w:t>at is most likely to eliminate the Root Cause and that would benefit most customers would be a web-based store that provides all of the Library’s services in a virtual environment and that ships the products to the customer. Both customers and employees wi</w:t>
            </w:r>
            <w:r w:rsidRPr="00A904AB">
              <w:rPr>
                <w:rFonts w:hAnsi="Calibri" w:cs="Calibri" w:eastAsia="Calibri" w:ascii="Calibri"/>
                <w:lang w:val="en-US"/>
              </w:rPr>
              <w:t xml:space="preserve">ll benefit from this. However, it will be required further planning and organization for the shipment method. </w:t>
            </w:r>
          </w:p>
        </w:tc>
      </w:tr>
      <w:tr w:rsidRPr="00A904AB" w:rsidR="006048FE" w14:paraId="2A686405" w14:textId="77777777">
        <w:trPr>
          <w:trHeight w:val="455"/>
        </w:trPr>
        <w:tc>
          <w:tcPr>
            <w:tcW w:w="9120" w:type="dxa"/>
            <w:gridSpan w:val="2"/>
            <w:tcBorders>
              <w:top w:val="nil"/>
              <w:left w:val="nil"/>
              <w:bottom w:val="single" w:sz="8" w:color="000000" w:space="0"/>
              <w:right w:val="nil"/>
            </w:tcBorders>
            <w:shd w:val="clear" w:color="auto" w:fill="auto"/>
            <w:tcMar>
              <w:top w:w="100" w:type="dxa"/>
              <w:left w:w="100" w:type="dxa"/>
              <w:bottom w:w="100" w:type="dxa"/>
              <w:right w:w="100" w:type="dxa"/>
            </w:tcMar>
          </w:tcPr>
          <w:p w:rsidRPr="00A904AB" w:rsidRDefault="00E360A5" w:rsidR="006048FE" w14:paraId="14885C6C" w14:textId="77777777">
            <w:pPr>
              <w:rPr>
                <w:rFonts w:hAnsi="Calibri" w:cs="Calibri" w:eastAsia="Calibri" w:ascii="Calibri"/>
                <w:b/>
                <w:i/>
                <w:color w:val="FF0000"/>
                <w:lang w:val="en-US"/>
              </w:rPr>
            </w:pPr>
            <w:r w:rsidRPr="00A904AB">
              <w:rPr>
                <w:rFonts w:hAnsi="Calibri" w:cs="Calibri" w:eastAsia="Calibri" w:ascii="Calibri"/>
                <w:b/>
                <w:i/>
                <w:color w:val="FF0000"/>
                <w:lang w:val="en-US"/>
              </w:rPr>
              <w:t xml:space="preserve"> </w:t>
            </w:r>
          </w:p>
        </w:tc>
        <w:tc>
          <w:tcPr>
            <w:tcW w:w="375" w:type="dxa"/>
            <w:tcBorders>
              <w:top w:val="nil"/>
              <w:left w:val="nil"/>
              <w:bottom w:val="nil"/>
              <w:right w:val="nil"/>
            </w:tcBorders>
            <w:shd w:val="clear" w:color="auto" w:fill="auto"/>
            <w:tcMar>
              <w:top w:w="100" w:type="dxa"/>
              <w:left w:w="100" w:type="dxa"/>
              <w:bottom w:w="100" w:type="dxa"/>
              <w:right w:w="100" w:type="dxa"/>
            </w:tcMar>
          </w:tcPr>
          <w:p w:rsidRPr="00A904AB" w:rsidRDefault="00E360A5" w:rsidR="006048FE" w14:paraId="4E4E4651" w14:textId="77777777">
            <w:pPr>
              <w:rPr>
                <w:rFonts w:hAnsi="Calibri" w:cs="Calibri" w:eastAsia="Calibri" w:ascii="Calibri"/>
                <w:lang w:val="en-US"/>
              </w:rPr>
            </w:pPr>
            <w:r w:rsidRPr="00A904AB">
              <w:rPr>
                <w:rFonts w:hAnsi="Calibri" w:cs="Calibri" w:eastAsia="Calibri" w:ascii="Calibri"/>
                <w:lang w:val="en-US"/>
              </w:rPr>
              <w:t xml:space="preserve"> </w:t>
            </w:r>
          </w:p>
        </w:tc>
        <w:tc>
          <w:tcPr>
            <w:tcW w:w="8475" w:type="dxa"/>
            <w:gridSpan w:val="2"/>
            <w:tcBorders>
              <w:top w:val="nil"/>
              <w:left w:val="nil"/>
              <w:bottom w:val="single" w:sz="8" w:color="000000" w:space="0"/>
              <w:right w:val="nil"/>
            </w:tcBorders>
            <w:shd w:val="clear" w:color="auto" w:fill="auto"/>
            <w:tcMar>
              <w:top w:w="100" w:type="dxa"/>
              <w:left w:w="100" w:type="dxa"/>
              <w:bottom w:w="100" w:type="dxa"/>
              <w:right w:w="100" w:type="dxa"/>
            </w:tcMar>
          </w:tcPr>
          <w:p w:rsidRPr="00A904AB" w:rsidRDefault="00E360A5" w:rsidR="006048FE" w14:paraId="2BEC7C46" w14:textId="77777777">
            <w:pPr>
              <w:rPr>
                <w:rFonts w:hAnsi="Calibri" w:cs="Calibri" w:eastAsia="Calibri" w:ascii="Calibri"/>
                <w:b/>
                <w:i/>
                <w:color w:val="FF0000"/>
                <w:lang w:val="en-US"/>
              </w:rPr>
            </w:pPr>
            <w:r w:rsidRPr="00A904AB">
              <w:rPr>
                <w:rFonts w:hAnsi="Calibri" w:cs="Calibri" w:eastAsia="Calibri" w:ascii="Calibri"/>
                <w:b/>
                <w:i/>
                <w:color w:val="FF0000"/>
                <w:lang w:val="en-US"/>
              </w:rPr>
              <w:t xml:space="preserve"> </w:t>
            </w:r>
          </w:p>
        </w:tc>
      </w:tr>
      <w:tr w:rsidR="006048FE" w14:paraId="2B0CB1DB" w14:textId="77777777">
        <w:trPr>
          <w:trHeight w:val="455"/>
        </w:trPr>
        <w:tc>
          <w:tcPr>
            <w:tcW w:w="4185" w:type="dxa"/>
            <w:tcBorders>
              <w:top w:val="nil"/>
              <w:left w:val="single" w:sz="8" w:color="000000" w:space="0"/>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01D1DE73" w14:textId="77777777">
            <w:pPr>
              <w:rPr>
                <w:rFonts w:hAnsi="Calibri" w:cs="Calibri" w:eastAsia="Calibri" w:ascii="Calibri"/>
                <w:b/>
                <w:color w:val="FFFFFF"/>
              </w:rPr>
            </w:pPr>
            <w:r>
              <w:rPr>
                <w:rFonts w:hAnsi="Calibri" w:cs="Calibri" w:eastAsia="Calibri" w:ascii="Calibri"/>
                <w:b/>
                <w:color w:val="FFFFFF"/>
              </w:rPr>
              <w:t xml:space="preserve">2. Set </w:t>
            </w:r>
            <w:proofErr w:type="spellStart"/>
            <w:r>
              <w:rPr>
                <w:rFonts w:hAnsi="Calibri" w:cs="Calibri" w:eastAsia="Calibri" w:ascii="Calibri"/>
                <w:b/>
                <w:color w:val="FFFFFF"/>
              </w:rPr>
              <w:t>the</w:t>
            </w:r>
            <w:proofErr w:type="spellEnd"/>
            <w:r>
              <w:rPr>
                <w:rFonts w:hAnsi="Calibri" w:cs="Calibri" w:eastAsia="Calibri" w:ascii="Calibri"/>
                <w:b/>
                <w:color w:val="FFFFFF"/>
              </w:rPr>
              <w:t xml:space="preserve"> Target</w:t>
            </w:r>
          </w:p>
        </w:tc>
        <w:tc>
          <w:tcPr>
            <w:tcW w:w="4935" w:type="dxa"/>
            <w:tcBorders>
              <w:top w:val="nil"/>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6B4F91F4" w14:textId="77777777">
            <w:pPr>
              <w:jc w:val="right"/>
              <w:rPr>
                <w:rFonts w:hAnsi="Calibri" w:cs="Calibri" w:eastAsia="Calibri" w:ascii="Calibri"/>
                <w:b/>
              </w:rPr>
            </w:pPr>
            <w:r>
              <w:rPr>
                <w:rFonts w:hAnsi="Calibri" w:cs="Calibri" w:eastAsia="Calibri" w:ascii="Calibri"/>
                <w:b/>
              </w:rPr>
              <w:t>PLAN</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Default="00E360A5" w:rsidR="006048FE" w14:paraId="669F35FA" w14:textId="77777777">
            <w:pPr>
              <w:rPr>
                <w:rFonts w:hAnsi="Calibri" w:cs="Calibri" w:eastAsia="Calibri" w:ascii="Calibri"/>
              </w:rPr>
            </w:pPr>
            <w:r>
              <w:rPr>
                <w:rFonts w:hAnsi="Calibri" w:cs="Calibri" w:eastAsia="Calibri" w:ascii="Calibri"/>
              </w:rPr>
              <w:t xml:space="preserve"> </w:t>
            </w:r>
          </w:p>
        </w:tc>
        <w:tc>
          <w:tcPr>
            <w:tcW w:w="4740" w:type="dxa"/>
            <w:tcBorders>
              <w:top w:val="nil"/>
              <w:left w:val="nil"/>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04E69DCD" w14:textId="77777777">
            <w:pPr>
              <w:rPr>
                <w:rFonts w:hAnsi="Calibri" w:cs="Calibri" w:eastAsia="Calibri" w:ascii="Calibri"/>
                <w:b/>
                <w:color w:val="FFFFFF"/>
              </w:rPr>
            </w:pPr>
            <w:r>
              <w:rPr>
                <w:rFonts w:hAnsi="Calibri" w:cs="Calibri" w:eastAsia="Calibri" w:ascii="Calibri"/>
                <w:b/>
                <w:color w:val="FFFFFF"/>
              </w:rPr>
              <w:t xml:space="preserve">5. </w:t>
            </w:r>
            <w:proofErr w:type="spellStart"/>
            <w:r>
              <w:rPr>
                <w:rFonts w:hAnsi="Calibri" w:cs="Calibri" w:eastAsia="Calibri" w:ascii="Calibri"/>
                <w:b/>
                <w:color w:val="FFFFFF"/>
              </w:rPr>
              <w:t>Check</w:t>
            </w:r>
            <w:proofErr w:type="spellEnd"/>
            <w:r>
              <w:rPr>
                <w:rFonts w:hAnsi="Calibri" w:cs="Calibri" w:eastAsia="Calibri" w:ascii="Calibri"/>
                <w:b/>
                <w:color w:val="FFFFFF"/>
              </w:rPr>
              <w:t>/</w:t>
            </w:r>
            <w:proofErr w:type="spellStart"/>
            <w:r>
              <w:rPr>
                <w:rFonts w:hAnsi="Calibri" w:cs="Calibri" w:eastAsia="Calibri" w:ascii="Calibri"/>
                <w:b/>
                <w:color w:val="FFFFFF"/>
              </w:rPr>
              <w:t>Evaluate</w:t>
            </w:r>
            <w:proofErr w:type="spellEnd"/>
          </w:p>
        </w:tc>
        <w:tc>
          <w:tcPr>
            <w:tcW w:w="3735" w:type="dxa"/>
            <w:tcBorders>
              <w:top w:val="single" w:sz="8" w:color="000000" w:space="0"/>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1E407D1E" w14:textId="77777777">
            <w:pPr>
              <w:jc w:val="right"/>
              <w:rPr>
                <w:rFonts w:hAnsi="Calibri" w:cs="Calibri" w:eastAsia="Calibri" w:ascii="Calibri"/>
                <w:b/>
              </w:rPr>
            </w:pPr>
            <w:r>
              <w:rPr>
                <w:rFonts w:hAnsi="Calibri" w:cs="Calibri" w:eastAsia="Calibri" w:ascii="Calibri"/>
                <w:b/>
              </w:rPr>
              <w:t>CHECK</w:t>
            </w:r>
          </w:p>
        </w:tc>
      </w:tr>
      <w:tr w:rsidRPr="00A904AB" w:rsidR="006048FE" w14:paraId="138042D5" w14:textId="77777777">
        <w:trPr>
          <w:trHeight w:val="1310"/>
        </w:trPr>
        <w:tc>
          <w:tcPr>
            <w:tcW w:w="9120" w:type="dxa"/>
            <w:gridSpan w:val="2"/>
            <w:tcBorders>
              <w:top w:val="nil"/>
              <w:left w:val="single" w:sz="8" w:color="000000" w:space="0"/>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210FDCC0" w14:textId="77777777">
            <w:pPr>
              <w:ind w:left="720"/>
              <w:rPr>
                <w:rFonts w:hAnsi="Calibri" w:cs="Calibri" w:eastAsia="Calibri" w:ascii="Calibri"/>
              </w:rPr>
            </w:pPr>
            <w:r>
              <w:rPr>
                <w:rFonts w:hAnsi="Calibri" w:cs="Calibri" w:eastAsia="Calibri" w:ascii="Calibri"/>
              </w:rPr>
              <w:t xml:space="preserve"> </w:t>
            </w:r>
          </w:p>
          <w:p w:rsidRPr="00A904AB" w:rsidRDefault="00E360A5" w:rsidR="006048FE" w14:paraId="78948272" w14:textId="77777777">
            <w:pPr>
              <w:numPr>
                <w:ilvl w:val="0"/>
                <w:numId w:val="2"/>
              </w:numPr>
              <w:rPr>
                <w:lang w:val="en-US"/>
              </w:rPr>
            </w:pPr>
            <w:r w:rsidRPr="00A904AB">
              <w:rPr>
                <w:rFonts w:hAnsi="Calibri" w:cs="Calibri" w:eastAsia="Calibri" w:ascii="Calibri"/>
                <w:lang w:val="en-US"/>
              </w:rPr>
              <w:t>The immediate target would be to develop a web-based service for the Library. This milestone is expected to be completed throughout the course of the current semester.</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Pr="00A904AB" w:rsidRDefault="00E360A5" w:rsidR="006048FE" w14:paraId="745D414D" w14:textId="77777777">
            <w:pPr>
              <w:rPr>
                <w:rFonts w:hAnsi="Calibri" w:cs="Calibri" w:eastAsia="Calibri" w:ascii="Calibri"/>
                <w:lang w:val="en-US"/>
              </w:rPr>
            </w:pPr>
            <w:r w:rsidRPr="00A904AB">
              <w:rPr>
                <w:rFonts w:hAnsi="Calibri" w:cs="Calibri" w:eastAsia="Calibri" w:ascii="Calibri"/>
                <w:lang w:val="en-US"/>
              </w:rPr>
              <w:t xml:space="preserve"> </w:t>
            </w:r>
          </w:p>
        </w:tc>
        <w:tc>
          <w:tcPr>
            <w:tcW w:w="8475" w:type="dxa"/>
            <w:gridSpan w:val="2"/>
            <w:tcBorders>
              <w:top w:val="nil"/>
              <w:left w:val="nil"/>
              <w:bottom w:val="single" w:sz="8" w:color="000000" w:space="0"/>
              <w:right w:val="single" w:sz="8" w:color="000000" w:space="0"/>
            </w:tcBorders>
            <w:shd w:val="clear" w:color="auto" w:fill="auto"/>
            <w:tcMar>
              <w:top w:w="100" w:type="dxa"/>
              <w:left w:w="100" w:type="dxa"/>
              <w:bottom w:w="100" w:type="dxa"/>
              <w:right w:w="100" w:type="dxa"/>
            </w:tcMar>
          </w:tcPr>
          <w:p w:rsidRPr="00A904AB" w:rsidRDefault="006048FE" w:rsidR="006048FE" w14:paraId="389F2AC6" w14:textId="77777777">
            <w:pPr>
              <w:ind w:left="720"/>
              <w:rPr>
                <w:rFonts w:hAnsi="Calibri" w:cs="Calibri" w:eastAsia="Calibri" w:ascii="Calibri"/>
                <w:lang w:val="en-US"/>
              </w:rPr>
            </w:pPr>
          </w:p>
          <w:p w:rsidRPr="00A904AB" w:rsidRDefault="00E360A5" w:rsidR="006048FE" w14:paraId="4D38B4E3" w14:textId="77777777">
            <w:pPr>
              <w:numPr>
                <w:ilvl w:val="0"/>
                <w:numId w:val="1"/>
              </w:numPr>
              <w:rPr>
                <w:rFonts w:hAnsi="Calibri" w:cs="Calibri" w:eastAsia="Calibri" w:ascii="Calibri"/>
                <w:lang w:val="en-US"/>
              </w:rPr>
            </w:pPr>
            <w:r w:rsidRPr="00A904AB">
              <w:rPr>
                <w:rFonts w:hAnsi="Calibri" w:cs="Calibri" w:eastAsia="Calibri" w:ascii="Calibri"/>
                <w:lang w:val="en-US"/>
              </w:rPr>
              <w:t>It is expected that the selected countermeasure eliminates the root cause; which is the lack of accessibility to products and safety measures, in a reliable way.</w:t>
            </w:r>
          </w:p>
        </w:tc>
      </w:tr>
      <w:tr w:rsidRPr="00A904AB" w:rsidR="006048FE" w14:paraId="15DDB5F7" w14:textId="77777777">
        <w:trPr>
          <w:trHeight w:val="455"/>
        </w:trPr>
        <w:tc>
          <w:tcPr>
            <w:tcW w:w="9120" w:type="dxa"/>
            <w:gridSpan w:val="2"/>
            <w:tcBorders>
              <w:top w:val="nil"/>
              <w:left w:val="nil"/>
              <w:bottom w:val="single" w:sz="8" w:color="000000" w:space="0"/>
              <w:right w:val="nil"/>
            </w:tcBorders>
            <w:shd w:val="clear" w:color="auto" w:fill="auto"/>
            <w:tcMar>
              <w:top w:w="100" w:type="dxa"/>
              <w:left w:w="100" w:type="dxa"/>
              <w:bottom w:w="100" w:type="dxa"/>
              <w:right w:w="100" w:type="dxa"/>
            </w:tcMar>
          </w:tcPr>
          <w:p w:rsidRPr="00A904AB" w:rsidRDefault="00E360A5" w:rsidR="006048FE" w14:paraId="3A909B1A" w14:textId="77777777">
            <w:pPr>
              <w:rPr>
                <w:rFonts w:hAnsi="Calibri" w:cs="Calibri" w:eastAsia="Calibri" w:ascii="Calibri"/>
                <w:b/>
                <w:i/>
                <w:color w:val="FF0000"/>
                <w:lang w:val="en-US"/>
              </w:rPr>
            </w:pPr>
            <w:r w:rsidRPr="00A904AB">
              <w:rPr>
                <w:rFonts w:hAnsi="Calibri" w:cs="Calibri" w:eastAsia="Calibri" w:ascii="Calibri"/>
                <w:b/>
                <w:i/>
                <w:color w:val="FF0000"/>
                <w:lang w:val="en-US"/>
              </w:rPr>
              <w:lastRenderedPageBreak/>
              <w:t xml:space="preserve"> </w:t>
            </w:r>
          </w:p>
        </w:tc>
        <w:tc>
          <w:tcPr>
            <w:tcW w:w="375" w:type="dxa"/>
            <w:tcBorders>
              <w:top w:val="nil"/>
              <w:left w:val="nil"/>
              <w:bottom w:val="nil"/>
              <w:right w:val="nil"/>
            </w:tcBorders>
            <w:shd w:val="clear" w:color="auto" w:fill="auto"/>
            <w:tcMar>
              <w:top w:w="100" w:type="dxa"/>
              <w:left w:w="100" w:type="dxa"/>
              <w:bottom w:w="100" w:type="dxa"/>
              <w:right w:w="100" w:type="dxa"/>
            </w:tcMar>
          </w:tcPr>
          <w:p w:rsidRPr="00A904AB" w:rsidRDefault="00E360A5" w:rsidR="006048FE" w14:paraId="589B1759" w14:textId="77777777">
            <w:pPr>
              <w:rPr>
                <w:rFonts w:hAnsi="Calibri" w:cs="Calibri" w:eastAsia="Calibri" w:ascii="Calibri"/>
                <w:lang w:val="en-US"/>
              </w:rPr>
            </w:pPr>
            <w:r w:rsidRPr="00A904AB">
              <w:rPr>
                <w:rFonts w:hAnsi="Calibri" w:cs="Calibri" w:eastAsia="Calibri" w:ascii="Calibri"/>
                <w:lang w:val="en-US"/>
              </w:rPr>
              <w:t xml:space="preserve"> </w:t>
            </w:r>
          </w:p>
        </w:tc>
        <w:tc>
          <w:tcPr>
            <w:tcW w:w="8475" w:type="dxa"/>
            <w:gridSpan w:val="2"/>
            <w:tcBorders>
              <w:top w:val="nil"/>
              <w:left w:val="nil"/>
              <w:bottom w:val="single" w:sz="8" w:color="000000" w:space="0"/>
              <w:right w:val="nil"/>
            </w:tcBorders>
            <w:shd w:val="clear" w:color="auto" w:fill="auto"/>
            <w:tcMar>
              <w:top w:w="100" w:type="dxa"/>
              <w:left w:w="100" w:type="dxa"/>
              <w:bottom w:w="100" w:type="dxa"/>
              <w:right w:w="100" w:type="dxa"/>
            </w:tcMar>
          </w:tcPr>
          <w:p w:rsidRPr="00A904AB" w:rsidRDefault="00E360A5" w:rsidR="006048FE" w14:paraId="50DBA88B" w14:textId="77777777">
            <w:pPr>
              <w:rPr>
                <w:rFonts w:hAnsi="Calibri" w:cs="Calibri" w:eastAsia="Calibri" w:ascii="Calibri"/>
                <w:b/>
                <w:i/>
                <w:color w:val="FF0000"/>
                <w:lang w:val="en-US"/>
              </w:rPr>
            </w:pPr>
            <w:r w:rsidRPr="00A904AB">
              <w:rPr>
                <w:rFonts w:hAnsi="Calibri" w:cs="Calibri" w:eastAsia="Calibri" w:ascii="Calibri"/>
                <w:b/>
                <w:i/>
                <w:color w:val="FF0000"/>
                <w:lang w:val="en-US"/>
              </w:rPr>
              <w:t xml:space="preserve"> </w:t>
            </w:r>
          </w:p>
        </w:tc>
      </w:tr>
      <w:tr w:rsidR="006048FE" w14:paraId="4DE5F5DF" w14:textId="77777777">
        <w:trPr>
          <w:trHeight w:val="555"/>
        </w:trPr>
        <w:tc>
          <w:tcPr>
            <w:tcW w:w="4185" w:type="dxa"/>
            <w:tcBorders>
              <w:top w:val="nil"/>
              <w:left w:val="single" w:sz="8" w:color="000000" w:space="0"/>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759A738F" w14:textId="77777777">
            <w:pPr>
              <w:rPr>
                <w:rFonts w:hAnsi="Calibri" w:cs="Calibri" w:eastAsia="Calibri" w:ascii="Calibri"/>
                <w:b/>
                <w:color w:val="FFFFFF"/>
              </w:rPr>
            </w:pPr>
            <w:r>
              <w:rPr>
                <w:rFonts w:hAnsi="Calibri" w:cs="Calibri" w:eastAsia="Calibri" w:ascii="Calibri"/>
                <w:b/>
                <w:color w:val="FFFFFF"/>
              </w:rPr>
              <w:t xml:space="preserve">3. </w:t>
            </w:r>
            <w:proofErr w:type="spellStart"/>
            <w:r>
              <w:rPr>
                <w:rFonts w:hAnsi="Calibri" w:cs="Calibri" w:eastAsia="Calibri" w:ascii="Calibri"/>
                <w:b/>
                <w:color w:val="FFFFFF"/>
              </w:rPr>
              <w:t>Analyze</w:t>
            </w:r>
            <w:proofErr w:type="spellEnd"/>
            <w:r>
              <w:rPr>
                <w:rFonts w:hAnsi="Calibri" w:cs="Calibri" w:eastAsia="Calibri" w:ascii="Calibri"/>
                <w:b/>
                <w:color w:val="FFFFFF"/>
              </w:rPr>
              <w:t xml:space="preserve"> </w:t>
            </w:r>
            <w:proofErr w:type="spellStart"/>
            <w:r>
              <w:rPr>
                <w:rFonts w:hAnsi="Calibri" w:cs="Calibri" w:eastAsia="Calibri" w:ascii="Calibri"/>
                <w:b/>
                <w:color w:val="FFFFFF"/>
              </w:rPr>
              <w:t>the</w:t>
            </w:r>
            <w:proofErr w:type="spellEnd"/>
            <w:r>
              <w:rPr>
                <w:rFonts w:hAnsi="Calibri" w:cs="Calibri" w:eastAsia="Calibri" w:ascii="Calibri"/>
                <w:b/>
                <w:color w:val="FFFFFF"/>
              </w:rPr>
              <w:t xml:space="preserve"> Causes</w:t>
            </w:r>
          </w:p>
        </w:tc>
        <w:tc>
          <w:tcPr>
            <w:tcW w:w="4935" w:type="dxa"/>
            <w:tcBorders>
              <w:top w:val="nil"/>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415022F2" w14:textId="77777777">
            <w:pPr>
              <w:jc w:val="right"/>
              <w:rPr>
                <w:rFonts w:hAnsi="Calibri" w:cs="Calibri" w:eastAsia="Calibri" w:ascii="Calibri"/>
                <w:b/>
              </w:rPr>
            </w:pPr>
            <w:r>
              <w:rPr>
                <w:rFonts w:hAnsi="Calibri" w:cs="Calibri" w:eastAsia="Calibri" w:ascii="Calibri"/>
                <w:b/>
              </w:rPr>
              <w:t>PLAN</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Default="00E360A5" w:rsidR="006048FE" w14:paraId="3A596A44" w14:textId="77777777">
            <w:pPr>
              <w:rPr>
                <w:rFonts w:hAnsi="Calibri" w:cs="Calibri" w:eastAsia="Calibri" w:ascii="Calibri"/>
              </w:rPr>
            </w:pPr>
            <w:r>
              <w:rPr>
                <w:rFonts w:hAnsi="Calibri" w:cs="Calibri" w:eastAsia="Calibri" w:ascii="Calibri"/>
              </w:rPr>
              <w:t xml:space="preserve"> </w:t>
            </w:r>
          </w:p>
        </w:tc>
        <w:tc>
          <w:tcPr>
            <w:tcW w:w="4740" w:type="dxa"/>
            <w:tcBorders>
              <w:top w:val="nil"/>
              <w:left w:val="nil"/>
              <w:bottom w:val="single" w:sz="8" w:color="000000" w:space="0"/>
              <w:right w:val="single" w:sz="8" w:color="000000" w:space="0"/>
            </w:tcBorders>
            <w:shd w:val="clear" w:color="auto" w:fill="4472C4"/>
            <w:tcMar>
              <w:top w:w="100" w:type="dxa"/>
              <w:left w:w="100" w:type="dxa"/>
              <w:bottom w:w="100" w:type="dxa"/>
              <w:right w:w="100" w:type="dxa"/>
            </w:tcMar>
          </w:tcPr>
          <w:p w:rsidRDefault="00E360A5" w:rsidR="006048FE" w14:paraId="134E9011" w14:textId="77777777">
            <w:pPr>
              <w:rPr>
                <w:rFonts w:hAnsi="Calibri" w:cs="Calibri" w:eastAsia="Calibri" w:ascii="Calibri"/>
                <w:b/>
                <w:color w:val="FFFFFF"/>
              </w:rPr>
            </w:pPr>
            <w:r>
              <w:rPr>
                <w:rFonts w:hAnsi="Calibri" w:cs="Calibri" w:eastAsia="Calibri" w:ascii="Calibri"/>
                <w:b/>
                <w:color w:val="FFFFFF"/>
              </w:rPr>
              <w:t xml:space="preserve">6. </w:t>
            </w:r>
            <w:proofErr w:type="spellStart"/>
            <w:r>
              <w:rPr>
                <w:rFonts w:hAnsi="Calibri" w:cs="Calibri" w:eastAsia="Calibri" w:ascii="Calibri"/>
                <w:b/>
                <w:color w:val="FFFFFF"/>
              </w:rPr>
              <w:t>Act</w:t>
            </w:r>
            <w:proofErr w:type="spellEnd"/>
            <w:r>
              <w:rPr>
                <w:rFonts w:hAnsi="Calibri" w:cs="Calibri" w:eastAsia="Calibri" w:ascii="Calibri"/>
                <w:b/>
                <w:color w:val="FFFFFF"/>
              </w:rPr>
              <w:t xml:space="preserve"> and/</w:t>
            </w:r>
            <w:proofErr w:type="spellStart"/>
            <w:r>
              <w:rPr>
                <w:rFonts w:hAnsi="Calibri" w:cs="Calibri" w:eastAsia="Calibri" w:ascii="Calibri"/>
                <w:b/>
                <w:color w:val="FFFFFF"/>
              </w:rPr>
              <w:t>or</w:t>
            </w:r>
            <w:proofErr w:type="spellEnd"/>
            <w:r>
              <w:rPr>
                <w:rFonts w:hAnsi="Calibri" w:cs="Calibri" w:eastAsia="Calibri" w:ascii="Calibri"/>
                <w:b/>
                <w:color w:val="FFFFFF"/>
              </w:rPr>
              <w:t xml:space="preserve"> </w:t>
            </w:r>
            <w:proofErr w:type="spellStart"/>
            <w:r>
              <w:rPr>
                <w:rFonts w:hAnsi="Calibri" w:cs="Calibri" w:eastAsia="Calibri" w:ascii="Calibri"/>
                <w:b/>
                <w:color w:val="FFFFFF"/>
              </w:rPr>
              <w:t>Standardize</w:t>
            </w:r>
            <w:proofErr w:type="spellEnd"/>
          </w:p>
        </w:tc>
        <w:tc>
          <w:tcPr>
            <w:tcW w:w="3735" w:type="dxa"/>
            <w:tcBorders>
              <w:top w:val="single" w:sz="8" w:color="000000" w:space="0"/>
              <w:left w:val="nil"/>
              <w:bottom w:val="single" w:sz="8" w:color="000000" w:space="0"/>
              <w:right w:val="single" w:sz="8" w:color="000000" w:space="0"/>
            </w:tcBorders>
            <w:shd w:val="clear" w:color="auto" w:fill="auto"/>
            <w:tcMar>
              <w:top w:w="100" w:type="dxa"/>
              <w:left w:w="100" w:type="dxa"/>
              <w:bottom w:w="100" w:type="dxa"/>
              <w:right w:w="100" w:type="dxa"/>
            </w:tcMar>
          </w:tcPr>
          <w:p w:rsidRDefault="00E360A5" w:rsidR="006048FE" w14:paraId="47F99C17" w14:textId="77777777">
            <w:pPr>
              <w:jc w:val="right"/>
              <w:rPr>
                <w:rFonts w:hAnsi="Calibri" w:cs="Calibri" w:eastAsia="Calibri" w:ascii="Calibri"/>
                <w:b/>
              </w:rPr>
            </w:pPr>
            <w:r>
              <w:rPr>
                <w:rFonts w:hAnsi="Calibri" w:cs="Calibri" w:eastAsia="Calibri" w:ascii="Calibri"/>
                <w:b/>
              </w:rPr>
              <w:t>ACT</w:t>
            </w:r>
          </w:p>
        </w:tc>
      </w:tr>
      <w:tr w:rsidRPr="00EE28B7" w:rsidR="006048FE" w14:paraId="7D9E668E" w14:textId="77777777">
        <w:trPr>
          <w:trHeight w:val="4775"/>
        </w:trPr>
        <w:tc>
          <w:tcPr>
            <w:tcW w:w="9120" w:type="dxa"/>
            <w:gridSpan w:val="2"/>
            <w:tcBorders>
              <w:top w:val="nil"/>
              <w:left w:val="single" w:sz="8" w:color="000000" w:space="0"/>
              <w:bottom w:val="single" w:sz="8" w:color="000000" w:space="0"/>
              <w:right w:val="single" w:sz="8" w:color="000000" w:space="0"/>
            </w:tcBorders>
            <w:shd w:val="clear" w:color="auto" w:fill="auto"/>
            <w:tcMar>
              <w:top w:w="100" w:type="dxa"/>
              <w:left w:w="100" w:type="dxa"/>
              <w:bottom w:w="100" w:type="dxa"/>
              <w:right w:w="100" w:type="dxa"/>
            </w:tcMar>
          </w:tcPr>
          <w:p w:rsidRPr="00A904AB" w:rsidRDefault="00E360A5" w:rsidR="006048FE" w14:paraId="0A164BD9" w14:textId="77777777">
            <w:pPr>
              <w:ind w:left="720"/>
              <w:rPr>
                <w:rFonts w:hAnsi="Calibri" w:cs="Calibri" w:eastAsia="Calibri" w:ascii="Calibri"/>
                <w:lang w:val="en-US"/>
              </w:rPr>
            </w:pPr>
            <w:r w:rsidRPr="00EE28B7">
              <w:rPr>
                <w:rFonts w:hAnsi="Calibri" w:cs="Calibri" w:eastAsia="Calibri" w:ascii="Calibri"/>
                <w:lang w:val="en-US"/>
              </w:rPr>
              <w:t xml:space="preserve">This pandemic has exposed problems that weren’t as visible before. </w:t>
            </w:r>
            <w:r w:rsidRPr="00A904AB">
              <w:rPr>
                <w:rFonts w:hAnsi="Calibri" w:cs="Calibri" w:eastAsia="Calibri" w:ascii="Calibri"/>
                <w:lang w:val="en-US"/>
              </w:rPr>
              <w:t>It has obliged organizations all around the world to improve and change the way they function. The major cause for the lack of access to these products has been due to the pandemic restrict</w:t>
            </w:r>
            <w:r w:rsidRPr="00A904AB">
              <w:rPr>
                <w:rFonts w:hAnsi="Calibri" w:cs="Calibri" w:eastAsia="Calibri" w:ascii="Calibri"/>
                <w:lang w:val="en-US"/>
              </w:rPr>
              <w:t xml:space="preserve">ions. The lack of a reliable way of getting these products can also lead to higher exposure to employees and customers. </w:t>
            </w:r>
          </w:p>
          <w:p w:rsidRPr="00A904AB" w:rsidRDefault="006048FE" w:rsidR="006048FE" w14:paraId="14688386" w14:textId="77777777">
            <w:pPr>
              <w:ind w:left="720"/>
              <w:rPr>
                <w:rFonts w:hAnsi="Calibri" w:cs="Calibri" w:eastAsia="Calibri" w:ascii="Calibri"/>
                <w:lang w:val="en-US"/>
              </w:rPr>
            </w:pPr>
          </w:p>
          <w:p w:rsidRPr="00A904AB" w:rsidRDefault="00E360A5" w:rsidR="006048FE" w14:paraId="088A6E4B" w14:textId="584BAA4E">
            <w:pPr>
              <w:ind w:left="720"/>
              <w:rPr>
                <w:rFonts w:hAnsi="Calibri" w:cs="Calibri" w:eastAsia="Calibri" w:ascii="Calibri"/>
                <w:lang w:val="en-US"/>
              </w:rPr>
            </w:pPr>
            <w:r w:rsidRPr="00A904AB">
              <w:rPr>
                <w:rFonts w:hAnsi="Calibri" w:cs="Calibri" w:eastAsia="Calibri" w:ascii="Calibri"/>
                <w:lang w:val="en-US"/>
              </w:rPr>
              <w:t xml:space="preserve">This diagram is an example of how higher </w:t>
            </w:r>
            <w:r w:rsidRPr="00A904AB" w:rsidR="00442DB4">
              <w:rPr>
                <w:rFonts w:hAnsi="Calibri" w:cs="Calibri" w:eastAsia="Calibri" w:ascii="Calibri"/>
                <w:lang w:val="en-US"/>
              </w:rPr>
              <w:t>the spread of the virus in a public environment is</w:t>
            </w:r>
            <w:r w:rsidRPr="00A904AB">
              <w:rPr>
                <w:rFonts w:hAnsi="Calibri" w:cs="Calibri" w:eastAsia="Calibri" w:ascii="Calibri"/>
                <w:lang w:val="en-US"/>
              </w:rPr>
              <w:t>.</w:t>
            </w:r>
          </w:p>
          <w:p w:rsidRDefault="00E360A5" w:rsidR="006048FE" w14:paraId="41B5F914" w14:textId="77777777">
            <w:pPr>
              <w:rPr>
                <w:rFonts w:hAnsi="Calibri" w:cs="Calibri" w:eastAsia="Calibri" w:ascii="Calibri"/>
                <w:color w:val="898989"/>
                <w:sz w:val="20"/>
                <w:szCs w:val="20"/>
                <w:highlight w:val="white"/>
              </w:rPr>
            </w:pPr>
            <w:r>
              <w:rPr>
                <w:rFonts w:hAnsi="Calibri" w:cs="Calibri" w:eastAsia="Calibri" w:ascii="Calibri"/>
                <w:noProof/>
                <w:color w:val="898989"/>
                <w:sz w:val="20"/>
                <w:szCs w:val="20"/>
                <w:highlight w:val="white"/>
              </w:rPr>
              <w:drawing>
                <wp:inline distL="114300" wp14:anchorId="3B226921" distT="114300" distB="114300" distR="114300" wp14:editId="71279A26">
                  <wp:extent cx="4495800" cy="3265714"/>
                  <wp:effectExtent r="0" b="0" t="0" l="0"/>
                  <wp:docPr name="image1.png" id="1"/>
                  <wp:cNvGraphicFramePr/>
                  <a:graphic xmlns:a="http://schemas.openxmlformats.org/drawingml/2006/main">
                    <a:graphicData uri="http://schemas.openxmlformats.org/drawingml/2006/picture">
                      <pic:pic xmlns:pic="http://schemas.openxmlformats.org/drawingml/2006/picture">
                        <pic:nvPicPr>
                          <pic:cNvPr name="image1.png" id="0"/>
                          <pic:cNvPicPr preferRelativeResize="0"/>
                        </pic:nvPicPr>
                        <pic:blipFill>
                          <a:blip r:embed="rId7"/>
                          <a:srcRect/>
                          <a:stretch>
                            <a:fillRect/>
                          </a:stretch>
                        </pic:blipFill>
                        <pic:spPr>
                          <a:xfrm>
                            <a:off x="0" y="0"/>
                            <a:ext cx="4506007" cy="3273128"/>
                          </a:xfrm>
                          <a:prstGeom prst="rect">
                            <a:avLst/>
                          </a:prstGeom>
                          <a:ln/>
                        </pic:spPr>
                      </pic:pic>
                    </a:graphicData>
                  </a:graphic>
                </wp:inline>
              </w:drawing>
            </w:r>
          </w:p>
          <w:p w:rsidRPr="00EE28B7" w:rsidRDefault="00E360A5" w:rsidR="006048FE" w14:paraId="0367A058" w14:textId="2E44FE22">
            <w:pPr>
              <w:rPr>
                <w:rFonts w:hAnsi="Calibri" w:cs="Calibri" w:eastAsia="Calibri" w:ascii="Calibri"/>
                <w:color w:val="898989"/>
                <w:sz w:val="20"/>
                <w:szCs w:val="20"/>
                <w:highlight w:val="white"/>
                <w:lang w:val="en-US"/>
              </w:rPr>
            </w:pPr>
            <w:r w:rsidRPr="00EE28B7">
              <w:rPr>
                <w:rFonts w:hAnsi="Calibri" w:cs="Calibri" w:eastAsia="Calibri" w:ascii="Calibri"/>
                <w:color w:val="898989"/>
                <w:sz w:val="20"/>
                <w:szCs w:val="20"/>
                <w:highlight w:val="white"/>
                <w:lang w:val="en-US"/>
              </w:rPr>
              <w:t>Spread of coronavirus in a Wenzhou mall in China. https://wwwnc.cdc.gov/eid/article/26/6/20-0412_article</w:t>
            </w:r>
          </w:p>
        </w:tc>
        <w:tc>
          <w:tcPr>
            <w:tcW w:w="375" w:type="dxa"/>
            <w:tcBorders>
              <w:top w:val="nil"/>
              <w:left w:val="nil"/>
              <w:bottom w:val="nil"/>
              <w:right w:val="single" w:sz="8" w:color="000000" w:space="0"/>
            </w:tcBorders>
            <w:shd w:val="clear" w:color="auto" w:fill="auto"/>
            <w:tcMar>
              <w:top w:w="100" w:type="dxa"/>
              <w:left w:w="100" w:type="dxa"/>
              <w:bottom w:w="100" w:type="dxa"/>
              <w:right w:w="100" w:type="dxa"/>
            </w:tcMar>
          </w:tcPr>
          <w:p w:rsidRPr="00EE28B7" w:rsidRDefault="00E360A5" w:rsidR="006048FE" w14:paraId="397F070B" w14:textId="77777777">
            <w:pPr>
              <w:rPr>
                <w:rFonts w:hAnsi="Calibri" w:cs="Calibri" w:eastAsia="Calibri" w:ascii="Calibri"/>
                <w:lang w:val="en-US"/>
              </w:rPr>
            </w:pPr>
            <w:r w:rsidRPr="00EE28B7">
              <w:rPr>
                <w:rFonts w:hAnsi="Calibri" w:cs="Calibri" w:eastAsia="Calibri" w:ascii="Calibri"/>
                <w:lang w:val="en-US"/>
              </w:rPr>
              <w:t xml:space="preserve"> </w:t>
            </w:r>
          </w:p>
        </w:tc>
        <w:tc>
          <w:tcPr>
            <w:tcW w:w="8475" w:type="dxa"/>
            <w:gridSpan w:val="2"/>
            <w:tcBorders>
              <w:top w:val="nil"/>
              <w:left w:val="nil"/>
              <w:bottom w:val="single" w:sz="8" w:color="000000" w:space="0"/>
              <w:right w:val="single" w:sz="8" w:color="000000" w:space="0"/>
            </w:tcBorders>
            <w:shd w:val="clear" w:color="auto" w:fill="auto"/>
            <w:tcMar>
              <w:top w:w="100" w:type="dxa"/>
              <w:left w:w="100" w:type="dxa"/>
              <w:bottom w:w="100" w:type="dxa"/>
              <w:right w:w="100" w:type="dxa"/>
            </w:tcMar>
          </w:tcPr>
          <w:p w:rsidRPr="00EE28B7" w:rsidRDefault="00E360A5" w:rsidR="006048FE" w14:paraId="593DF7E1" w14:textId="77777777">
            <w:pPr>
              <w:rPr>
                <w:rFonts w:hAnsi="Calibri" w:cs="Calibri" w:eastAsia="Calibri" w:ascii="Calibri"/>
                <w:b/>
                <w:i/>
                <w:color w:val="FF0000"/>
                <w:lang w:val="en-US"/>
              </w:rPr>
            </w:pPr>
            <w:r w:rsidRPr="00EE28B7">
              <w:rPr>
                <w:rFonts w:hAnsi="Calibri" w:cs="Calibri" w:eastAsia="Calibri" w:ascii="Calibri"/>
                <w:b/>
                <w:i/>
                <w:color w:val="FF0000"/>
                <w:lang w:val="en-US"/>
              </w:rPr>
              <w:t xml:space="preserve"> </w:t>
            </w:r>
          </w:p>
          <w:p w:rsidRPr="00EE28B7" w:rsidRDefault="00E360A5" w:rsidR="006048FE" w14:paraId="395B4622" w14:textId="77777777">
            <w:pPr>
              <w:numPr>
                <w:ilvl w:val="0"/>
                <w:numId w:val="5"/>
              </w:numPr>
              <w:rPr>
                <w:lang w:val="en-US"/>
              </w:rPr>
            </w:pPr>
            <w:r w:rsidRPr="00EE28B7">
              <w:rPr>
                <w:rFonts w:hAnsi="Calibri" w:cs="Calibri" w:eastAsia="Calibri" w:ascii="Calibri"/>
                <w:lang w:val="en-US"/>
              </w:rPr>
              <w:t>A proper development of the service is planned in order to facilitate the future maintenance of the product so that it continues to work correctly.</w:t>
            </w:r>
          </w:p>
        </w:tc>
      </w:tr>
    </w:tbl>
    <w:p w:rsidRPr="00EE28B7" w:rsidRDefault="006048FE" w:rsidR="006048FE" w14:paraId="40D15E7B" w14:textId="77777777">
      <w:pPr>
        <w:spacing w:line="256" w:after="160" w:lineRule="auto"/>
        <w:rPr>
          <w:lang w:val="en-US"/>
        </w:rPr>
      </w:pPr>
    </w:p>
    <w:sectPr w:rsidRPr="00EE28B7" w:rsidR="006048FE">
      <w:headerReference r:id="rId8" w:type="default"/>
      <w:footerReference r:id="rId9" w:type="default"/>
      <w:headerReference r:id="rId10" w:type="first"/>
      <w:footerReference r:id="rId11" w:type="first"/>
      <w:pgSz w:w="20160" w:h="12240"/>
      <w:pgMar w:gutter="0" w:bottom="1440" w:left="1440" w:footer="720" w:top="1440" w:right="1440" w:header="72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6AA3DC" w14:textId="77777777" w:rsidR="00E360A5" w:rsidRDefault="00E360A5">
      <w:pPr>
        <w:spacing w:line="240" w:lineRule="auto"/>
      </w:pPr>
      <w:r>
        <w:separator/>
      </w:r>
    </w:p>
  </w:endnote>
  <w:endnote w:type="continuationSeparator" w:id="0">
    <w:p w14:paraId="1B4CEB7A" w14:textId="77777777" w:rsidR="00E360A5" w:rsidRDefault="00E360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5021DB" w14:textId="77777777" w:rsidR="006048FE" w:rsidRDefault="00E360A5">
    <w:pPr>
      <w:spacing w:after="160" w:line="256" w:lineRule="auto"/>
      <w:jc w:val="right"/>
    </w:pPr>
    <w:proofErr w:type="spellStart"/>
    <w:r>
      <w:rPr>
        <w:rFonts w:ascii="Calibri" w:eastAsia="Calibri" w:hAnsi="Calibri" w:cs="Calibri"/>
      </w:rPr>
      <w:t>Template</w:t>
    </w:r>
    <w:proofErr w:type="spellEnd"/>
    <w:r>
      <w:rPr>
        <w:rFonts w:ascii="Calibri" w:eastAsia="Calibri" w:hAnsi="Calibri" w:cs="Calibri"/>
      </w:rPr>
      <w:t xml:space="preserve"> </w:t>
    </w:r>
    <w:proofErr w:type="spellStart"/>
    <w:r>
      <w:rPr>
        <w:rFonts w:ascii="Calibri" w:eastAsia="Calibri" w:hAnsi="Calibri" w:cs="Calibri"/>
      </w:rPr>
      <w:t>by</w:t>
    </w:r>
    <w:proofErr w:type="spellEnd"/>
    <w:r>
      <w:rPr>
        <w:rFonts w:ascii="Calibri" w:eastAsia="Calibri" w:hAnsi="Calibri" w:cs="Calibri"/>
      </w:rPr>
      <w:t xml:space="preserve"> Ignacio </w:t>
    </w:r>
    <w:proofErr w:type="spellStart"/>
    <w:r>
      <w:rPr>
        <w:rFonts w:ascii="Calibri" w:eastAsia="Calibri" w:hAnsi="Calibri" w:cs="Calibri"/>
      </w:rPr>
      <w:t>Tampe</w:t>
    </w:r>
    <w:proofErr w:type="spellEnd"/>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55684D" w14:textId="77777777" w:rsidR="006048FE" w:rsidRDefault="006048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AA6F3B" w14:textId="77777777" w:rsidR="00E360A5" w:rsidRDefault="00E360A5">
      <w:pPr>
        <w:spacing w:line="240" w:lineRule="auto"/>
      </w:pPr>
      <w:r>
        <w:separator/>
      </w:r>
    </w:p>
  </w:footnote>
  <w:footnote w:type="continuationSeparator" w:id="0">
    <w:p w14:paraId="6ED442A3" w14:textId="77777777" w:rsidR="00E360A5" w:rsidRDefault="00E360A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D41BA" w14:textId="77777777" w:rsidR="006048FE" w:rsidRDefault="006048F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7B136B" w14:textId="77777777" w:rsidR="006048FE" w:rsidRPr="00A904AB" w:rsidRDefault="00E360A5">
    <w:pPr>
      <w:rPr>
        <w:sz w:val="20"/>
        <w:szCs w:val="20"/>
        <w:lang w:val="en-US"/>
      </w:rPr>
    </w:pPr>
    <w:r w:rsidRPr="00A904AB">
      <w:rPr>
        <w:b/>
        <w:sz w:val="20"/>
        <w:szCs w:val="20"/>
        <w:lang w:val="en-US"/>
      </w:rPr>
      <w:t xml:space="preserve">Topic: </w:t>
    </w:r>
    <w:r w:rsidRPr="00A904AB">
      <w:rPr>
        <w:sz w:val="20"/>
        <w:szCs w:val="20"/>
        <w:lang w:val="en-US"/>
      </w:rPr>
      <w:t xml:space="preserve">Getting online access to </w:t>
    </w:r>
    <w:r w:rsidRPr="00A904AB">
      <w:rPr>
        <w:rFonts w:ascii="Calibri" w:eastAsia="Calibri" w:hAnsi="Calibri" w:cs="Calibri"/>
        <w:sz w:val="20"/>
        <w:szCs w:val="20"/>
        <w:lang w:val="en-US"/>
      </w:rPr>
      <w:t>“La Librería Colegial”</w:t>
    </w:r>
    <w:r w:rsidRPr="00A904AB">
      <w:rPr>
        <w:sz w:val="20"/>
        <w:szCs w:val="20"/>
        <w:lang w:val="en-US"/>
      </w:rPr>
      <w:t xml:space="preserve"> products during a Pandemic</w:t>
    </w:r>
  </w:p>
  <w:p w14:paraId="00A4A094" w14:textId="77777777" w:rsidR="006048FE" w:rsidRDefault="00E360A5">
    <w:pPr>
      <w:rPr>
        <w:sz w:val="20"/>
        <w:szCs w:val="20"/>
      </w:rPr>
    </w:pPr>
    <w:r>
      <w:rPr>
        <w:b/>
        <w:sz w:val="20"/>
        <w:szCs w:val="20"/>
      </w:rPr>
      <w:t>Date:</w:t>
    </w:r>
    <w:r>
      <w:rPr>
        <w:sz w:val="20"/>
        <w:szCs w:val="20"/>
      </w:rPr>
      <w:t xml:space="preserve"> 08/19/2020</w:t>
    </w:r>
  </w:p>
  <w:p w14:paraId="46B103CA" w14:textId="77777777" w:rsidR="006048FE" w:rsidRDefault="00E360A5">
    <w:pPr>
      <w:rPr>
        <w:sz w:val="20"/>
        <w:szCs w:val="20"/>
      </w:rPr>
    </w:pPr>
    <w:proofErr w:type="spellStart"/>
    <w:r>
      <w:rPr>
        <w:b/>
        <w:sz w:val="20"/>
        <w:szCs w:val="20"/>
      </w:rPr>
      <w:t>Name</w:t>
    </w:r>
    <w:proofErr w:type="spellEnd"/>
    <w:r>
      <w:rPr>
        <w:b/>
        <w:sz w:val="20"/>
        <w:szCs w:val="20"/>
      </w:rPr>
      <w:t>:</w:t>
    </w:r>
    <w:r>
      <w:rPr>
        <w:sz w:val="20"/>
        <w:szCs w:val="20"/>
      </w:rPr>
      <w:t xml:space="preserve"> </w:t>
    </w:r>
    <w:proofErr w:type="spellStart"/>
    <w:r>
      <w:rPr>
        <w:sz w:val="20"/>
        <w:szCs w:val="20"/>
      </w:rPr>
      <w:t>Dianelys</w:t>
    </w:r>
    <w:proofErr w:type="spellEnd"/>
    <w:r>
      <w:rPr>
        <w:sz w:val="20"/>
        <w:szCs w:val="20"/>
      </w:rPr>
      <w:t xml:space="preserve"> Saldaña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3446"/>
    <w:multiLevelType w:val="multilevel"/>
    <w:tmpl w:val="23446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6333DF"/>
    <w:multiLevelType w:val="multilevel"/>
    <w:tmpl w:val="600407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8A84E7C"/>
    <w:multiLevelType w:val="multilevel"/>
    <w:tmpl w:val="4774BD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4C5B079B"/>
    <w:multiLevelType w:val="multilevel"/>
    <w:tmpl w:val="C5B426C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61AD0603"/>
    <w:multiLevelType w:val="multilevel"/>
    <w:tmpl w:val="8578B8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48FE"/>
    <w:rsid w:val="00442DB4"/>
    <w:rsid w:val="006048FE"/>
    <w:rsid w:val="00A904AB"/>
    <w:rsid w:val="00E360A5"/>
    <w:rsid w:val="00EE28B7"/>
  </w:rsids>
  <m:mathPr>
    <m:mathFont m:val="Cambria Math"/>
    <m:brkBin m:val="before"/>
    <m:brkBinSub m:val="--"/>
    <m:smallFrac m:val="0"/>
    <m:dispDef/>
    <m:lMargin m:val="0"/>
    <m:rMargin m:val="0"/>
    <m:defJc m:val="centerGroup"/>
    <m:wrapIndent m:val="1440"/>
    <m:intLim m:val="subSup"/>
    <m:naryLim m:val="undOvr"/>
  </m:mathPr>
  <w:themeFontLang w:val="en-PR"/>
  <w:clrSchemeMapping w:bg1="light1" w:t1="dark1" w:bg2="light2" w:t2="dark2" w:accent1="accent1" w:accent2="accent2" w:accent3="accent3" w:accent4="accent4" w:accent5="accent5" w:accent6="accent6" w:hyperlink="hyperlink" w:followedHyperlink="followedHyperlink"/>
  <w:decimalSymbol w:val="."/>
  <w:listSeparator w:val=","/>
  <w14:docId w14:val="4036C415"/>
  <w15:docId w15:val="{D222B25C-7C6D-EF48-9319-ADB41C390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hAnsi="Arial" w:cs="Arial" w:eastAsia="Arial" w:ascii="Arial"/>
        <w:sz w:val="22"/>
        <w:szCs w:val="22"/>
        <w:lang w:bidi="ar-SA" w:val="es" w:eastAsia="en-US"/>
      </w:rPr>
    </w:rPrDefault>
    <w:pPrDefault>
      <w:pPr>
        <w:spacing w:line="276" w:lineRule="auto"/>
      </w:pPr>
    </w:pPrDefault>
  </w:docDefaults>
  <w:latentStyles w:defUIPriority="99" w:defQFormat="0" w:defSemiHidden="0" w:count="376" w:defLockedState="0" w:defUnhideWhenUsed="0">
    <w:lsdException w:name="Normal" w:uiPriority="0" w:qFormat="1"/>
    <w:lsdException w:name="heading 1" w:uiPriority="9" w:qFormat="1"/>
    <w:lsdException w:unhideWhenUsed="1" w:semiHidden="1" w:name="heading 2" w:uiPriority="9" w:qFormat="1"/>
    <w:lsdException w:unhideWhenUsed="1" w:semiHidden="1" w:name="heading 3" w:uiPriority="9" w:qFormat="1"/>
    <w:lsdException w:unhideWhenUsed="1" w:semiHidden="1" w:name="heading 4" w:uiPriority="9" w:qFormat="1"/>
    <w:lsdException w:unhideWhenUsed="1" w:semiHidden="1" w:name="heading 5" w:uiPriority="9" w:qFormat="1"/>
    <w:lsdException w:unhideWhenUsed="1" w:semiHidden="1" w:name="heading 6" w:uiPriority="9" w:qFormat="1"/>
    <w:lsdException w:unhideWhenUsed="1" w:semiHidden="1" w:name="heading 7" w:uiPriority="9" w:qFormat="1"/>
    <w:lsdException w:unhideWhenUsed="1" w:semiHidden="1" w:name="heading 8" w:uiPriority="9" w:qFormat="1"/>
    <w:lsdException w:unhideWhenUsed="1" w:semiHidden="1" w:name="heading 9" w:uiPriority="9" w:qFormat="1"/>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name="toc 1" w:uiPriority="39"/>
    <w:lsdException w:unhideWhenUsed="1" w:semiHidden="1" w:name="toc 2" w:uiPriority="39"/>
    <w:lsdException w:unhideWhenUsed="1" w:semiHidden="1" w:name="toc 3" w:uiPriority="39"/>
    <w:lsdException w:unhideWhenUsed="1" w:semiHidden="1" w:name="toc 4" w:uiPriority="39"/>
    <w:lsdException w:unhideWhenUsed="1" w:semiHidden="1" w:name="toc 5" w:uiPriority="39"/>
    <w:lsdException w:unhideWhenUsed="1" w:semiHidden="1" w:name="toc 6" w:uiPriority="39"/>
    <w:lsdException w:unhideWhenUsed="1" w:semiHidden="1" w:name="toc 7" w:uiPriority="39"/>
    <w:lsdException w:unhideWhenUsed="1" w:semiHidden="1" w:name="toc 8" w:uiPriority="39"/>
    <w:lsdException w:unhideWhenUsed="1" w:semiHidden="1" w:name="toc 9" w:uiPriority="3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unhideWhenUsed="1" w:semiHidden="1" w:name="caption" w:uiPriority="35" w:qFormat="1"/>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name="Title" w:uiPriority="10" w:qFormat="1"/>
    <w:lsdException w:unhideWhenUsed="1" w:semiHidden="1" w:name="Closing"/>
    <w:lsdException w:unhideWhenUsed="1" w:semiHidden="1" w:name="Signature"/>
    <w:lsdException w:unhideWhenUsed="1" w:semiHidden="1" w:name="Default Paragraph Font" w:uiPriority="1"/>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name="Subtitle" w:uiPriority="11" w:qFormat="1"/>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name="Strong" w:uiPriority="22" w:qFormat="1"/>
    <w:lsdException w:name="Emphasis" w:uiPriority="20" w:qFormat="1"/>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name="Table Grid" w:uiPriority="39"/>
    <w:lsdException w:unhideWhenUsed="1" w:semiHidden="1" w:name="Table Theme"/>
    <w:lsdException w:semiHidden="1" w:name="Placeholder Text"/>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semiHidden="1" w:name="Revision"/>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unhideWhenUsed="1" w:semiHidden="1" w:name="Bibliography" w:uiPriority="37"/>
    <w:lsdException w:unhideWhenUsed="1" w:semiHidden="1"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unhideWhenUsed="1" w:semiHidden="1" w:name="Mention"/>
    <w:lsdException w:unhideWhenUsed="1" w:semiHidden="1" w:name="Smart Hyperlink"/>
    <w:lsdException w:unhideWhenUsed="1" w:semiHidden="1" w:name="Hashtag"/>
    <w:lsdException w:unhideWhenUsed="1" w:semiHidden="1" w:name="Unresolved Mention"/>
    <w:lsdException w:unhideWhenUsed="1" w:semiHidden="1" w:name="Smart Link"/>
  </w:latentStyles>
  <w:style w:default="1" w:styleId="Normal" w:type="paragraph">
    <w:name w:val="Normal"/>
    <w:qFormat/>
  </w:style>
  <w:style w:styleId="Heading1" w:type="paragraph">
    <w:name w:val="heading 1"/>
    <w:basedOn w:val="Normal"/>
    <w:next w:val="Normal"/>
    <w:uiPriority w:val="9"/>
    <w:qFormat/>
    <w:pPr>
      <w:keepNext/>
      <w:keepLines/>
      <w:spacing w:before="400" w:after="120"/>
      <w:outlineLvl w:val="0"/>
    </w:pPr>
    <w:rPr>
      <w:sz w:val="40"/>
      <w:szCs w:val="40"/>
    </w:rPr>
  </w:style>
  <w:style w:styleId="Heading2" w:type="paragraph">
    <w:name w:val="heading 2"/>
    <w:basedOn w:val="Normal"/>
    <w:next w:val="Normal"/>
    <w:uiPriority w:val="9"/>
    <w:semiHidden/>
    <w:unhideWhenUsed/>
    <w:qFormat/>
    <w:pPr>
      <w:keepNext/>
      <w:keepLines/>
      <w:spacing w:before="360" w:after="120"/>
      <w:outlineLvl w:val="1"/>
    </w:pPr>
    <w:rPr>
      <w:sz w:val="32"/>
      <w:szCs w:val="32"/>
    </w:rPr>
  </w:style>
  <w:style w:styleId="Heading3" w:type="paragraph">
    <w:name w:val="heading 3"/>
    <w:basedOn w:val="Normal"/>
    <w:next w:val="Normal"/>
    <w:uiPriority w:val="9"/>
    <w:semiHidden/>
    <w:unhideWhenUsed/>
    <w:qFormat/>
    <w:pPr>
      <w:keepNext/>
      <w:keepLines/>
      <w:spacing w:before="320" w:after="80"/>
      <w:outlineLvl w:val="2"/>
    </w:pPr>
    <w:rPr>
      <w:color w:val="434343"/>
      <w:sz w:val="28"/>
      <w:szCs w:val="28"/>
    </w:rPr>
  </w:style>
  <w:style w:styleId="Heading4" w:type="paragraph">
    <w:name w:val="heading 4"/>
    <w:basedOn w:val="Normal"/>
    <w:next w:val="Normal"/>
    <w:uiPriority w:val="9"/>
    <w:semiHidden/>
    <w:unhideWhenUsed/>
    <w:qFormat/>
    <w:pPr>
      <w:keepNext/>
      <w:keepLines/>
      <w:spacing w:before="280" w:after="80"/>
      <w:outlineLvl w:val="3"/>
    </w:pPr>
    <w:rPr>
      <w:color w:val="666666"/>
      <w:sz w:val="24"/>
      <w:szCs w:val="24"/>
    </w:rPr>
  </w:style>
  <w:style w:styleId="Heading5" w:type="paragraph">
    <w:name w:val="heading 5"/>
    <w:basedOn w:val="Normal"/>
    <w:next w:val="Normal"/>
    <w:uiPriority w:val="9"/>
    <w:semiHidden/>
    <w:unhideWhenUsed/>
    <w:qFormat/>
    <w:pPr>
      <w:keepNext/>
      <w:keepLines/>
      <w:spacing w:before="240" w:after="80"/>
      <w:outlineLvl w:val="4"/>
    </w:pPr>
    <w:rPr>
      <w:color w:val="666666"/>
    </w:rPr>
  </w:style>
  <w:style w:styleId="Heading6" w:type="paragraph">
    <w:name w:val="heading 6"/>
    <w:basedOn w:val="Normal"/>
    <w:next w:val="Normal"/>
    <w:uiPriority w:val="9"/>
    <w:semiHidden/>
    <w:unhideWhenUsed/>
    <w:qFormat/>
    <w:pPr>
      <w:keepNext/>
      <w:keepLines/>
      <w:spacing w:before="240" w:after="80"/>
      <w:outlineLvl w:val="5"/>
    </w:pPr>
    <w:rPr>
      <w:i/>
      <w:color w:val="666666"/>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w="0" w:type="dxa"/>
      <w:tblCellMar>
        <w:top w:w="0" w:type="dxa"/>
        <w:left w:w="108" w:type="dxa"/>
        <w:bottom w:w="0" w:type="dxa"/>
        <w:right w:w="108" w:type="dxa"/>
      </w:tblCellMar>
    </w:tblPr>
  </w:style>
  <w:style w:default="1" w:styleId="NoList" w:type="numbering">
    <w:name w:val="No List"/>
    <w:uiPriority w:val="99"/>
    <w:semiHidden/>
    <w:unhideWhenUsed/>
  </w:style>
  <w:style w:styleId="Title" w:type="paragraph">
    <w:name w:val="Title"/>
    <w:basedOn w:val="Normal"/>
    <w:next w:val="Normal"/>
    <w:uiPriority w:val="10"/>
    <w:qFormat/>
    <w:pPr>
      <w:keepNext/>
      <w:keepLines/>
      <w:spacing w:after="60"/>
    </w:pPr>
    <w:rPr>
      <w:sz w:val="52"/>
      <w:szCs w:val="52"/>
    </w:rPr>
  </w:style>
  <w:style w:styleId="Subtitle" w:type="paragraph">
    <w:name w:val="Subtitle"/>
    <w:basedOn w:val="Normal"/>
    <w:next w:val="Normal"/>
    <w:uiPriority w:val="11"/>
    <w:qFormat/>
    <w:pPr>
      <w:keepNext/>
      <w:keepLines/>
      <w:spacing w:after="320"/>
    </w:pPr>
    <w:rPr>
      <w:color w:val="666666"/>
      <w:sz w:val="30"/>
      <w:szCs w:val="30"/>
    </w:rPr>
  </w:style>
  <w:style w:styleId="a" w:customStyle="1" w:type="table">
    <w:basedOn w:val="TableNormal"/>
    <w:tblPr>
      <w:tblStyleRowBandSize w:val="1"/>
      <w:tblStyleColBandSize w:val="1"/>
      <w:tblCellMar>
        <w:top w:w="100" w:type="dxa"/>
        <w:left w:w="100" w:type="dxa"/>
        <w:bottom w:w="100" w:type="dxa"/>
        <w:right w:w="100" w:type="dxa"/>
      </w:tblCellMar>
    </w:tblPr>
  </w:style>
  <w:style w:styleId="CommentReference" w:type="character">
    <w:name w:val="annotation reference"/>
    <w:basedOn w:val="DefaultParagraphFont"/>
    <w:uiPriority w:val="99"/>
    <w:semiHidden/>
    <w:unhideWhenUsed/>
    <w:rPr>
      <w:sz w:val="16"/>
      <w:szCs w:val="16"/>
    </w:rPr>
  </w:style>
  <w:style w:styleId="CommentSubject" w:type="paragraph">
    <w:name w:val="annotation subject"/>
    <w:basedOn w:val="CommentText"/>
    <w:next w:val="CommentText"/>
    <w:link w:val="CommentSubjectChar"/>
    <w:uiPriority w:val="99"/>
    <w:semiHidden/>
    <w:unhideWhenUsed/>
    <w:rPr>
      <w:b/>
      <w:bCs/>
    </w:rPr>
  </w:style>
  <w:style w:styleId="CommentSubjectChar" w:customStyle="1" w:type="character">
    <w:name w:val="Comment Subject Char"/>
    <w:basedOn w:val="CommentTextChar"/>
    <w:link w:val="CommentSubject"/>
    <w:uiPriority w:val="99"/>
    <w:semiHidden/>
    <w:rPr>
      <w:b/>
      <w:bCs/>
      <w:sz w:val="20"/>
      <w:szCs w:val="20"/>
    </w:rPr>
  </w:style>
  <w:style w:styleId="CommentText" w:type="paragraph">
    <w:name w:val="annotation text"/>
    <w:basedOn w:val="Normal"/>
    <w:link w:val="CommentTextChar"/>
    <w:uiPriority w:val="99"/>
    <w:semiHidden/>
    <w:unhideWhenUsed/>
    <w:pPr>
      <w:spacing w:line="240" w:lineRule="auto"/>
    </w:pPr>
    <w:rPr>
      <w:sz w:val="20"/>
      <w:szCs w:val="20"/>
    </w:rPr>
  </w:style>
  <w:style w:styleId="CommentTextChar" w:customStyle="1" w:type="character">
    <w:name w:val="Comment Text Char"/>
    <w:basedOn w:val="DefaultParagraphFont"/>
    <w:link w:val="CommentText"/>
    <w:uiPriority w:val="99"/>
    <w:semiHidden/>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Type="http://schemas.openxmlformats.org/officeDocument/2006/relationships/header" Target="header1.xml" Id="rId8"></Relationship><Relationship Type="http://schemas.openxmlformats.org/officeDocument/2006/relationships/theme" Target="theme/theme1.xml" Id="rId13"></Relationship><Relationship Type="http://schemas.openxmlformats.org/officeDocument/2006/relationships/settings" Target="settings.xml" Id="rId3"></Relationship><Relationship Type="http://schemas.openxmlformats.org/officeDocument/2006/relationships/image" Target="media/image1.png" Id="rId7"></Relationship><Relationship Type="http://schemas.openxmlformats.org/officeDocument/2006/relationships/fontTable" Target="fontTable.xml" Id="rId12"></Relationship><Relationship Type="http://schemas.openxmlformats.org/officeDocument/2006/relationships/styles" Target="styles.xml" Id="rId2"></Relationship><Relationship Type="http://schemas.openxmlformats.org/officeDocument/2006/relationships/numbering" Target="numbering.xml" Id="rId1"></Relationship><Relationship Type="http://schemas.openxmlformats.org/officeDocument/2006/relationships/endnotes" Target="endnotes.xml" Id="rId6"></Relationship><Relationship Type="http://schemas.openxmlformats.org/officeDocument/2006/relationships/footer" Target="footer2.xml" Id="rId11"></Relationship><Relationship Type="http://schemas.openxmlformats.org/officeDocument/2006/relationships/footnotes" Target="footnotes.xml" Id="rId5"></Relationship><Relationship Type="http://schemas.openxmlformats.org/officeDocument/2006/relationships/header" Target="header2.xml" Id="rId10"></Relationship><Relationship Type="http://schemas.openxmlformats.org/officeDocument/2006/relationships/webSettings" Target="webSettings.xml" Id="rId4"></Relationship><Relationship Type="http://schemas.openxmlformats.org/officeDocument/2006/relationships/footer" Target="footer1.xml" Id="rId9"></Relationship><Relationship Target="comments.xml" Type="http://schemas.openxmlformats.org/officeDocument/2006/relationships/comments" Id="rId14"></Relationship><Relationship Target="commentsExtended.xml" Type="http://schemas.microsoft.com/office/2011/relationships/commentsExtended" Id="rId15"></Relationship><Relationship Target="../customXML/item1.xml" Type="http://schemas.openxmlformats.org/officeDocument/2006/relationships/customXml" Id="rId16"></Relationshi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Target="itemProps1.xml" Type="http://schemas.openxmlformats.org/officeDocument/2006/relationships/customXmlProps" Id="rId1"></Relationship></Relationships>
</file>

<file path=customXML/item1.xml><?xml version="1.0" encoding="utf-8"?>
<go:gDocsCustomXmlDataStorage xmlns:r="http://schemas.openxmlformats.org/officeDocument/2006/relationships" xmlns:go="http://customooxmlschemas.google.com/">
  <go:docsCustomData xmlns:go="http://customooxmlschemas.google.com/" roundtripDataSignature="AMtx7mg5P5pJXdEqhZ6xynd+aITQa7Z2Rg==">AMUW2mVeF7WW072zOuqAHXu1/KN1VrUFlAZz+7hrOn+5Y9Q0G7uHc4qyqmG3ibXe0G9mPtErMknSRsHycXrRrzxRVItBzGTsBNV8XCs1T1HlaXJQCoqb46A=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436</Words>
  <Characters>2489</Characters>
  <Application>Microsoft Office Word</Application>
  <DocSecurity>0</DocSecurity>
  <Lines>20</Lines>
  <Paragraphs>5</Paragraphs>
  <ScaleCrop>false</ScaleCrop>
  <Company/>
  <LinksUpToDate>false</LinksUpToDate>
  <CharactersWithSpaces>2920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DIANELYS SALDANA LOPEZ</cp:lastModifiedBy>
  <cp:revision>4</cp:revision>
  <dcterms:created xsi:type="dcterms:W3CDTF">2020-08-20T15:50:00Z</dcterms:created>
  <dcterms:modified xsi:type="dcterms:W3CDTF">2020-08-20T15:51:00Z</dcterms:modified>
</cp:coreProperties>
</file>