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C125" w14:textId="77777777" w:rsidR="005C1EC4" w:rsidRDefault="00000000">
      <w:pPr>
        <w:spacing w:after="59" w:line="259" w:lineRule="auto"/>
        <w:jc w:val="center"/>
      </w:pPr>
      <w:r>
        <w:rPr>
          <w:b/>
          <w:sz w:val="54"/>
        </w:rPr>
        <w:t>Creating Associations for the</w:t>
      </w:r>
    </w:p>
    <w:p w14:paraId="4D465DB7" w14:textId="77777777" w:rsidR="005C1EC4" w:rsidRDefault="00000000">
      <w:pPr>
        <w:spacing w:after="264" w:line="259" w:lineRule="auto"/>
        <w:jc w:val="center"/>
      </w:pPr>
      <w:r>
        <w:rPr>
          <w:b/>
          <w:sz w:val="54"/>
        </w:rPr>
        <w:t>Gamified Gym App</w:t>
      </w:r>
    </w:p>
    <w:p w14:paraId="1F8614F1" w14:textId="77777777" w:rsidR="005C1EC4" w:rsidRDefault="00000000">
      <w:pPr>
        <w:pStyle w:val="Heading1"/>
        <w:ind w:left="-5"/>
      </w:pPr>
      <w:r>
        <w:t>Introduction</w:t>
      </w:r>
    </w:p>
    <w:p w14:paraId="75DE24C2" w14:textId="77777777" w:rsidR="005C1EC4" w:rsidRDefault="00000000">
      <w:pPr>
        <w:spacing w:after="259"/>
        <w:ind w:left="-5"/>
      </w:pPr>
      <w:r>
        <w:t>Associations in object-oriented design represent how entities relate, interact, and depend on each other. A well-modeled association reflects real-world relationships and ensures that the software accurately expresses domain logic.</w:t>
      </w:r>
    </w:p>
    <w:p w14:paraId="6635240E" w14:textId="77777777" w:rsidR="005C1EC4" w:rsidRDefault="00000000">
      <w:pPr>
        <w:spacing w:after="242" w:line="310" w:lineRule="auto"/>
        <w:ind w:left="0" w:firstLine="0"/>
        <w:jc w:val="left"/>
      </w:pPr>
      <w:r>
        <w:t xml:space="preserve">In the </w:t>
      </w:r>
      <w:r>
        <w:rPr>
          <w:b/>
        </w:rPr>
        <w:t>Gamified Gym App</w:t>
      </w:r>
      <w:r>
        <w:t xml:space="preserve">, core entities such as </w:t>
      </w:r>
      <w:r>
        <w:rPr>
          <w:rFonts w:ascii="Calibri" w:eastAsia="Calibri" w:hAnsi="Calibri" w:cs="Calibri"/>
          <w:color w:val="B12146"/>
        </w:rPr>
        <w:t>User</w:t>
      </w:r>
      <w:r>
        <w:t xml:space="preserve">, </w:t>
      </w:r>
      <w:r>
        <w:rPr>
          <w:rFonts w:ascii="Calibri" w:eastAsia="Calibri" w:hAnsi="Calibri" w:cs="Calibri"/>
          <w:color w:val="B12146"/>
        </w:rPr>
        <w:t>Workout</w:t>
      </w:r>
      <w:r>
        <w:t xml:space="preserve">, </w:t>
      </w:r>
      <w:r>
        <w:rPr>
          <w:rFonts w:ascii="Calibri" w:eastAsia="Calibri" w:hAnsi="Calibri" w:cs="Calibri"/>
          <w:color w:val="B12146"/>
        </w:rPr>
        <w:t>Exercise</w:t>
      </w:r>
      <w:r>
        <w:t xml:space="preserve">, </w:t>
      </w:r>
      <w:r>
        <w:rPr>
          <w:rFonts w:ascii="Calibri" w:eastAsia="Calibri" w:hAnsi="Calibri" w:cs="Calibri"/>
          <w:color w:val="B12146"/>
        </w:rPr>
        <w:t>Achievement</w:t>
      </w:r>
      <w:r>
        <w:t xml:space="preserve">, </w:t>
      </w:r>
      <w:r>
        <w:rPr>
          <w:rFonts w:ascii="Calibri" w:eastAsia="Calibri" w:hAnsi="Calibri" w:cs="Calibri"/>
          <w:color w:val="B12146"/>
        </w:rPr>
        <w:t>Challenge</w:t>
      </w:r>
      <w:r>
        <w:t xml:space="preserve">, </w:t>
      </w:r>
      <w:r>
        <w:rPr>
          <w:rFonts w:ascii="Calibri" w:eastAsia="Calibri" w:hAnsi="Calibri" w:cs="Calibri"/>
          <w:color w:val="B12146"/>
        </w:rPr>
        <w:t>Reward</w:t>
      </w:r>
      <w:r>
        <w:t xml:space="preserve">, and </w:t>
      </w:r>
      <w:r>
        <w:rPr>
          <w:rFonts w:ascii="Calibri" w:eastAsia="Calibri" w:hAnsi="Calibri" w:cs="Calibri"/>
          <w:color w:val="B12146"/>
        </w:rPr>
        <w:t>Level</w:t>
      </w:r>
      <w:r>
        <w:t xml:space="preserve"> must be connected through meaningful associations that mirror gamification behavior.</w:t>
      </w:r>
    </w:p>
    <w:p w14:paraId="1FB51769" w14:textId="77777777" w:rsidR="005C1EC4" w:rsidRDefault="00000000">
      <w:pPr>
        <w:ind w:left="-5"/>
      </w:pPr>
      <w:r>
        <w:t xml:space="preserve">This lecture topic explores </w:t>
      </w:r>
      <w:r>
        <w:rPr>
          <w:b/>
        </w:rPr>
        <w:t>association types, navigability, and improvement strategies</w:t>
      </w:r>
      <w:r>
        <w:t xml:space="preserve"> to ensure a precise and maintainable domain model.</w:t>
      </w:r>
    </w:p>
    <w:p w14:paraId="014FE752" w14:textId="77777777" w:rsidR="005C1EC4" w:rsidRDefault="00000000">
      <w:pPr>
        <w:pStyle w:val="Heading1"/>
        <w:spacing w:after="254"/>
        <w:ind w:left="-5"/>
      </w:pPr>
      <w:r>
        <w:t>Types of Associations</w:t>
      </w:r>
    </w:p>
    <w:p w14:paraId="7169F5E6" w14:textId="77777777" w:rsidR="005C1EC4" w:rsidRDefault="00000000">
      <w:pPr>
        <w:pStyle w:val="Heading2"/>
        <w:ind w:left="-5"/>
      </w:pPr>
      <w:r>
        <w:t>One-to-One</w:t>
      </w:r>
    </w:p>
    <w:p w14:paraId="090B72D8" w14:textId="77777777" w:rsidR="005C1EC4" w:rsidRDefault="00000000">
      <w:pPr>
        <w:spacing w:after="228"/>
        <w:ind w:left="-5"/>
      </w:pPr>
      <w:r>
        <w:t xml:space="preserve">A one-to-one association links exactly one instance of Entity A to one instance of Entity B. </w:t>
      </w:r>
      <w:r>
        <w:rPr>
          <w:b/>
        </w:rPr>
        <w:t xml:space="preserve">Example: </w:t>
      </w:r>
      <w:r>
        <w:t xml:space="preserve">Each </w:t>
      </w:r>
      <w:r>
        <w:rPr>
          <w:rFonts w:ascii="Calibri" w:eastAsia="Calibri" w:hAnsi="Calibri" w:cs="Calibri"/>
          <w:color w:val="B12146"/>
        </w:rPr>
        <w:t>UserProfile</w:t>
      </w:r>
      <w:r>
        <w:t xml:space="preserve"> is associated with exactly one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account.</w:t>
      </w:r>
    </w:p>
    <w:p w14:paraId="174171E8" w14:textId="77777777" w:rsidR="005C1EC4" w:rsidRDefault="00000000">
      <w:pPr>
        <w:spacing w:after="481"/>
        <w:ind w:left="-5"/>
      </w:pPr>
      <w:r>
        <w:rPr>
          <w:b/>
        </w:rPr>
        <w:t>Implementation Notes:</w:t>
      </w:r>
      <w:r>
        <w:t xml:space="preserve"> - Represented with a single reference (attribute or pointer) in the owning class. - Common when both objects share life cycle dependency (composition).</w:t>
      </w:r>
    </w:p>
    <w:p w14:paraId="44BB95EA" w14:textId="77777777" w:rsidR="005C1EC4" w:rsidRDefault="00000000">
      <w:pPr>
        <w:pStyle w:val="Heading2"/>
        <w:ind w:left="-5"/>
      </w:pPr>
      <w:r>
        <w:t>One-to-Many</w:t>
      </w:r>
    </w:p>
    <w:p w14:paraId="6B731A88" w14:textId="77777777" w:rsidR="005C1EC4" w:rsidRDefault="00000000">
      <w:pPr>
        <w:spacing w:after="240"/>
        <w:ind w:left="-5"/>
      </w:pPr>
      <w:r>
        <w:t xml:space="preserve">A one-to-many association links one instance of Entity A with multiple instances of Entity B. </w:t>
      </w:r>
      <w:r>
        <w:rPr>
          <w:b/>
        </w:rPr>
        <w:t>Example:</w:t>
      </w:r>
      <w:r>
        <w:t xml:space="preserve"> - One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can log multiple </w:t>
      </w:r>
      <w:r>
        <w:rPr>
          <w:rFonts w:ascii="Calibri" w:eastAsia="Calibri" w:hAnsi="Calibri" w:cs="Calibri"/>
          <w:color w:val="B12146"/>
        </w:rPr>
        <w:t>Workout</w:t>
      </w:r>
      <w:r>
        <w:t xml:space="preserve"> sessions. - One </w:t>
      </w:r>
      <w:r>
        <w:rPr>
          <w:rFonts w:ascii="Calibri" w:eastAsia="Calibri" w:hAnsi="Calibri" w:cs="Calibri"/>
          <w:color w:val="B12146"/>
        </w:rPr>
        <w:t>Workout</w:t>
      </w:r>
      <w:r>
        <w:t xml:space="preserve"> can contain many </w:t>
      </w:r>
      <w:r>
        <w:rPr>
          <w:rFonts w:ascii="Calibri" w:eastAsia="Calibri" w:hAnsi="Calibri" w:cs="Calibri"/>
          <w:color w:val="B12146"/>
        </w:rPr>
        <w:t xml:space="preserve">Exercise </w:t>
      </w:r>
      <w:r>
        <w:t>objects.</w:t>
      </w:r>
    </w:p>
    <w:p w14:paraId="39CDBC28" w14:textId="77777777" w:rsidR="005C1EC4" w:rsidRDefault="00000000">
      <w:pPr>
        <w:spacing w:after="481"/>
        <w:ind w:left="-5"/>
      </w:pPr>
      <w:r>
        <w:rPr>
          <w:b/>
        </w:rPr>
        <w:t>Implementation Notes:</w:t>
      </w:r>
      <w:r>
        <w:t xml:space="preserve"> - Represented with a collection (e.g., list, array, or set) in the owning class. Traversal typically occurs from the “one” side to the “many.”</w:t>
      </w:r>
    </w:p>
    <w:p w14:paraId="24B821F9" w14:textId="77777777" w:rsidR="005C1EC4" w:rsidRDefault="00000000">
      <w:pPr>
        <w:pStyle w:val="Heading2"/>
        <w:ind w:left="-5"/>
      </w:pPr>
      <w:r>
        <w:t>Many-to-Many</w:t>
      </w:r>
    </w:p>
    <w:p w14:paraId="46FC2652" w14:textId="77777777" w:rsidR="005C1EC4" w:rsidRDefault="00000000">
      <w:pPr>
        <w:spacing w:after="235"/>
        <w:ind w:left="-5"/>
      </w:pPr>
      <w:r>
        <w:t xml:space="preserve">A many-to-many association occurs when multiple instances of one entity are linked to multiple instances of another. </w:t>
      </w:r>
      <w:r>
        <w:rPr>
          <w:b/>
        </w:rPr>
        <w:t>Example:</w:t>
      </w:r>
      <w:r>
        <w:t xml:space="preserve"> - Users can participate in multiple </w:t>
      </w:r>
      <w:r>
        <w:rPr>
          <w:rFonts w:ascii="Calibri" w:eastAsia="Calibri" w:hAnsi="Calibri" w:cs="Calibri"/>
          <w:color w:val="B12146"/>
        </w:rPr>
        <w:t>Challenges</w:t>
      </w:r>
      <w:r>
        <w:t xml:space="preserve">, and each </w:t>
      </w:r>
      <w:r>
        <w:rPr>
          <w:rFonts w:ascii="Calibri" w:eastAsia="Calibri" w:hAnsi="Calibri" w:cs="Calibri"/>
          <w:color w:val="B12146"/>
        </w:rPr>
        <w:t xml:space="preserve">Challenge </w:t>
      </w:r>
      <w:r>
        <w:t xml:space="preserve">can have multiple </w:t>
      </w:r>
      <w:r>
        <w:rPr>
          <w:rFonts w:ascii="Calibri" w:eastAsia="Calibri" w:hAnsi="Calibri" w:cs="Calibri"/>
          <w:color w:val="B12146"/>
        </w:rPr>
        <w:t>Users</w:t>
      </w:r>
      <w:r>
        <w:t>.</w:t>
      </w:r>
    </w:p>
    <w:p w14:paraId="525701F6" w14:textId="77777777" w:rsidR="005C1EC4" w:rsidRDefault="00000000">
      <w:pPr>
        <w:spacing w:after="819"/>
        <w:ind w:left="-5"/>
      </w:pPr>
      <w:r>
        <w:rPr>
          <w:b/>
        </w:rPr>
        <w:t>Implementation Notes:</w:t>
      </w:r>
      <w:r>
        <w:t xml:space="preserve"> - Represented using an intermediate linking entity (e.g., </w:t>
      </w:r>
      <w:r>
        <w:rPr>
          <w:rFonts w:ascii="Calibri" w:eastAsia="Calibri" w:hAnsi="Calibri" w:cs="Calibri"/>
          <w:color w:val="B12146"/>
        </w:rPr>
        <w:t>UserChallenge</w:t>
      </w:r>
      <w:r>
        <w:t>). These associations often emerge early in modeling and can later be simplified through refactoring.</w:t>
      </w:r>
    </w:p>
    <w:p w14:paraId="6EF322F7" w14:textId="77777777" w:rsidR="005C1EC4" w:rsidRDefault="00000000">
      <w:pPr>
        <w:spacing w:after="116" w:line="259" w:lineRule="auto"/>
        <w:ind w:right="5"/>
        <w:jc w:val="right"/>
      </w:pPr>
      <w:r>
        <w:rPr>
          <w:sz w:val="18"/>
        </w:rPr>
        <w:t>1</w:t>
      </w:r>
    </w:p>
    <w:p w14:paraId="00914D74" w14:textId="77777777" w:rsidR="005C1EC4" w:rsidRDefault="00000000">
      <w:pPr>
        <w:pStyle w:val="Heading1"/>
        <w:ind w:left="-5"/>
      </w:pPr>
      <w:r>
        <w:lastRenderedPageBreak/>
        <w:t>Improving Associations</w:t>
      </w:r>
    </w:p>
    <w:p w14:paraId="61550805" w14:textId="77777777" w:rsidR="005C1EC4" w:rsidRDefault="00000000">
      <w:pPr>
        <w:ind w:left="-5"/>
      </w:pPr>
      <w:r>
        <w:t xml:space="preserve">To improve clarity and reduce complexity: - </w:t>
      </w:r>
      <w:r>
        <w:rPr>
          <w:b/>
        </w:rPr>
        <w:t>Define traversal direction:</w:t>
      </w:r>
      <w:r>
        <w:t xml:space="preserve"> Determine whether associations are uni- or bi-directional. - </w:t>
      </w:r>
      <w:r>
        <w:rPr>
          <w:b/>
        </w:rPr>
        <w:t>Add qualifiers:</w:t>
      </w:r>
      <w:r>
        <w:t xml:space="preserve"> Restrict association scope using keys (e.g., “activeChallenge” vs. “pastChallenge”). - </w:t>
      </w:r>
      <w:r>
        <w:rPr>
          <w:b/>
        </w:rPr>
        <w:t>Eliminate non-essential links:</w:t>
      </w:r>
      <w:r>
        <w:t xml:space="preserve"> Remove redundant or unused relationships to simplify navigation.</w:t>
      </w:r>
    </w:p>
    <w:p w14:paraId="1621A074" w14:textId="77777777" w:rsidR="005C1EC4" w:rsidRDefault="00000000">
      <w:pPr>
        <w:pStyle w:val="Heading1"/>
        <w:ind w:left="-5"/>
      </w:pPr>
      <w:r>
        <w:t>Example from Lecture: President of a Country</w:t>
      </w:r>
    </w:p>
    <w:p w14:paraId="23155204" w14:textId="77777777" w:rsidR="005C1EC4" w:rsidRDefault="00000000">
      <w:pPr>
        <w:ind w:left="-5"/>
      </w:pPr>
      <w:r>
        <w:t xml:space="preserve">In the lecture example: - Initially, </w:t>
      </w:r>
      <w:r>
        <w:rPr>
          <w:rFonts w:ascii="Calibri" w:eastAsia="Calibri" w:hAnsi="Calibri" w:cs="Calibri"/>
          <w:color w:val="B12146"/>
        </w:rPr>
        <w:t>Country</w:t>
      </w:r>
      <w:r>
        <w:t xml:space="preserve"> ↔ </w:t>
      </w:r>
      <w:r>
        <w:rPr>
          <w:rFonts w:ascii="Calibri" w:eastAsia="Calibri" w:hAnsi="Calibri" w:cs="Calibri"/>
          <w:color w:val="B12146"/>
        </w:rPr>
        <w:t>Person</w:t>
      </w:r>
      <w:r>
        <w:t xml:space="preserve"> was modeled as a </w:t>
      </w:r>
      <w:r>
        <w:rPr>
          <w:b/>
        </w:rPr>
        <w:t>many-to-many</w:t>
      </w:r>
      <w:r>
        <w:t xml:space="preserve"> association. Refining it with a </w:t>
      </w:r>
      <w:r>
        <w:rPr>
          <w:b/>
        </w:rPr>
        <w:t>qualifier</w:t>
      </w:r>
      <w:r>
        <w:t xml:space="preserve"> (only one president per country at a time) transformed it into a </w:t>
      </w:r>
      <w:r>
        <w:rPr>
          <w:b/>
        </w:rPr>
        <w:t>one-toone</w:t>
      </w:r>
      <w:r>
        <w:t xml:space="preserve"> relationship. - This illustrates how qualification reveals the true domain meaning and simplifies design.</w:t>
      </w:r>
    </w:p>
    <w:p w14:paraId="03F82F0F" w14:textId="77777777" w:rsidR="005C1EC4" w:rsidRDefault="00000000">
      <w:pPr>
        <w:pStyle w:val="Heading1"/>
        <w:ind w:left="-5"/>
      </w:pPr>
      <w:r>
        <w:t>Applying to Gamified Gym</w:t>
      </w:r>
    </w:p>
    <w:p w14:paraId="6332107D" w14:textId="77777777" w:rsidR="005C1EC4" w:rsidRDefault="00000000">
      <w:pPr>
        <w:spacing w:after="0"/>
        <w:ind w:left="-5"/>
      </w:pPr>
      <w:r>
        <w:t>Below are associations relevant to the Gamified Gym domain model:</w:t>
      </w:r>
    </w:p>
    <w:tbl>
      <w:tblPr>
        <w:tblStyle w:val="TableGrid"/>
        <w:tblW w:w="9976" w:type="dxa"/>
        <w:tblInd w:w="0" w:type="dxa"/>
        <w:tblCellMar>
          <w:top w:w="75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26"/>
        <w:gridCol w:w="3325"/>
        <w:gridCol w:w="3325"/>
      </w:tblGrid>
      <w:tr w:rsidR="005C1EC4" w14:paraId="4F441F4A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10" w:space="0" w:color="DDDDDD"/>
              <w:right w:val="single" w:sz="4" w:space="0" w:color="DDDDDD"/>
            </w:tcBorders>
          </w:tcPr>
          <w:p w14:paraId="12AF748A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Source Entity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10" w:space="0" w:color="DDDDDD"/>
              <w:right w:val="single" w:sz="4" w:space="0" w:color="DDDDDD"/>
            </w:tcBorders>
          </w:tcPr>
          <w:p w14:paraId="70167F89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Target Entity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10" w:space="0" w:color="DDDDDD"/>
              <w:right w:val="single" w:sz="4" w:space="0" w:color="DDDDDD"/>
            </w:tcBorders>
          </w:tcPr>
          <w:p w14:paraId="2A27ADD2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Association Type</w:t>
            </w:r>
          </w:p>
        </w:tc>
      </w:tr>
      <w:tr w:rsidR="005C1EC4" w14:paraId="39B0DF57" w14:textId="77777777">
        <w:trPr>
          <w:trHeight w:val="436"/>
        </w:trPr>
        <w:tc>
          <w:tcPr>
            <w:tcW w:w="3325" w:type="dxa"/>
            <w:tcBorders>
              <w:top w:val="single" w:sz="10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713719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User</w:t>
            </w:r>
          </w:p>
        </w:tc>
        <w:tc>
          <w:tcPr>
            <w:tcW w:w="3325" w:type="dxa"/>
            <w:tcBorders>
              <w:top w:val="single" w:sz="10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5B6C10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Workout</w:t>
            </w:r>
          </w:p>
        </w:tc>
        <w:tc>
          <w:tcPr>
            <w:tcW w:w="3325" w:type="dxa"/>
            <w:tcBorders>
              <w:top w:val="single" w:sz="10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4D5B35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One-to-Many</w:t>
            </w:r>
          </w:p>
        </w:tc>
      </w:tr>
      <w:tr w:rsidR="005C1EC4" w14:paraId="4070E81F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74D356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Workout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DC7611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Exercise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AA2C43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One-to-Many</w:t>
            </w:r>
          </w:p>
        </w:tc>
      </w:tr>
      <w:tr w:rsidR="005C1EC4" w14:paraId="5207035E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85C8AD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User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705F67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Achievement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08C1FF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One-to-Many</w:t>
            </w:r>
          </w:p>
        </w:tc>
      </w:tr>
      <w:tr w:rsidR="005C1EC4" w14:paraId="4AA697CB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18FBAC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User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37BDD1C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Challenge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DE5D1B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Many-to-Many</w:t>
            </w:r>
          </w:p>
        </w:tc>
      </w:tr>
      <w:tr w:rsidR="005C1EC4" w14:paraId="3340F2FC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1A2F6C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Challenge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9A2990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Reward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393F5F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One-to-One</w:t>
            </w:r>
          </w:p>
        </w:tc>
      </w:tr>
      <w:tr w:rsidR="005C1EC4" w14:paraId="318B94D0" w14:textId="77777777">
        <w:trPr>
          <w:trHeight w:val="436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B66E5C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User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B49DD5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Level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17C920" w14:textId="77777777" w:rsidR="005C1EC4" w:rsidRDefault="00000000">
            <w:pPr>
              <w:spacing w:after="0" w:line="259" w:lineRule="auto"/>
              <w:ind w:left="0" w:firstLine="0"/>
              <w:jc w:val="left"/>
            </w:pPr>
            <w:r>
              <w:t>One-to-One</w:t>
            </w:r>
          </w:p>
        </w:tc>
      </w:tr>
    </w:tbl>
    <w:p w14:paraId="52D8AE47" w14:textId="77777777" w:rsidR="005C1EC4" w:rsidRDefault="00000000">
      <w:pPr>
        <w:ind w:left="-5"/>
      </w:pPr>
      <w:r>
        <w:rPr>
          <w:b/>
        </w:rPr>
        <w:t>Ownership Rules:</w:t>
      </w:r>
      <w:r>
        <w:t xml:space="preserve"> -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owns </w:t>
      </w:r>
      <w:r>
        <w:rPr>
          <w:rFonts w:ascii="Calibri" w:eastAsia="Calibri" w:hAnsi="Calibri" w:cs="Calibri"/>
          <w:color w:val="B12146"/>
        </w:rPr>
        <w:t>Workout</w:t>
      </w:r>
      <w:r>
        <w:t xml:space="preserve"> and </w:t>
      </w:r>
      <w:r>
        <w:rPr>
          <w:rFonts w:ascii="Calibri" w:eastAsia="Calibri" w:hAnsi="Calibri" w:cs="Calibri"/>
          <w:color w:val="B12146"/>
        </w:rPr>
        <w:t>Achievement</w:t>
      </w:r>
      <w:r>
        <w:t xml:space="preserve"> entities. - </w:t>
      </w:r>
      <w:r>
        <w:rPr>
          <w:rFonts w:ascii="Calibri" w:eastAsia="Calibri" w:hAnsi="Calibri" w:cs="Calibri"/>
          <w:color w:val="B12146"/>
        </w:rPr>
        <w:t>Challenge</w:t>
      </w:r>
      <w:r>
        <w:t xml:space="preserve"> maintains a separate lifecycle and links to users via a bridging entity. - </w:t>
      </w:r>
      <w:r>
        <w:rPr>
          <w:rFonts w:ascii="Calibri" w:eastAsia="Calibri" w:hAnsi="Calibri" w:cs="Calibri"/>
          <w:color w:val="B12146"/>
        </w:rPr>
        <w:t>Reward</w:t>
      </w:r>
      <w:r>
        <w:t xml:space="preserve"> depends on </w:t>
      </w:r>
      <w:r>
        <w:rPr>
          <w:rFonts w:ascii="Calibri" w:eastAsia="Calibri" w:hAnsi="Calibri" w:cs="Calibri"/>
          <w:color w:val="B12146"/>
        </w:rPr>
        <w:t>Challenge</w:t>
      </w:r>
      <w:r>
        <w:t xml:space="preserve"> completion (composition). - Aggregates are formed where a parent entity controls the lifecycle of its dependents.</w:t>
      </w:r>
    </w:p>
    <w:p w14:paraId="5DA2B4E7" w14:textId="77777777" w:rsidR="005C1EC4" w:rsidRDefault="00000000">
      <w:pPr>
        <w:pStyle w:val="Heading1"/>
        <w:ind w:left="-5"/>
      </w:pPr>
      <w:r>
        <w:t>Navigability</w:t>
      </w:r>
    </w:p>
    <w:p w14:paraId="4602FD53" w14:textId="77777777" w:rsidR="005C1EC4" w:rsidRDefault="00000000">
      <w:pPr>
        <w:spacing w:after="11"/>
        <w:ind w:left="-5"/>
      </w:pPr>
      <w:r>
        <w:t xml:space="preserve">Each association must define which entities can access or reference others: -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→ </w:t>
      </w:r>
      <w:r>
        <w:rPr>
          <w:rFonts w:ascii="Calibri" w:eastAsia="Calibri" w:hAnsi="Calibri" w:cs="Calibri"/>
          <w:color w:val="B12146"/>
        </w:rPr>
        <w:t>Workout</w:t>
      </w:r>
    </w:p>
    <w:p w14:paraId="7BBD3935" w14:textId="77777777" w:rsidR="005C1EC4" w:rsidRDefault="00000000">
      <w:pPr>
        <w:spacing w:after="1471" w:line="434" w:lineRule="auto"/>
        <w:ind w:left="-5"/>
      </w:pPr>
      <w:r>
        <w:t xml:space="preserve">(navigable) - </w:t>
      </w:r>
      <w:r>
        <w:rPr>
          <w:rFonts w:ascii="Calibri" w:eastAsia="Calibri" w:hAnsi="Calibri" w:cs="Calibri"/>
          <w:color w:val="B12146"/>
        </w:rPr>
        <w:t>Workout</w:t>
      </w:r>
      <w:r>
        <w:t xml:space="preserve"> → </w:t>
      </w:r>
      <w:r>
        <w:rPr>
          <w:rFonts w:ascii="Calibri" w:eastAsia="Calibri" w:hAnsi="Calibri" w:cs="Calibri"/>
          <w:color w:val="B12146"/>
        </w:rPr>
        <w:t>Exercise</w:t>
      </w:r>
      <w:r>
        <w:t xml:space="preserve"> (navigable) - </w:t>
      </w:r>
      <w:r>
        <w:rPr>
          <w:rFonts w:ascii="Calibri" w:eastAsia="Calibri" w:hAnsi="Calibri" w:cs="Calibri"/>
          <w:color w:val="B12146"/>
        </w:rPr>
        <w:t>Challenge</w:t>
      </w:r>
      <w:r>
        <w:t xml:space="preserve"> ↔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(bi-directional through link class) </w:t>
      </w:r>
      <w:r>
        <w:rPr>
          <w:rFonts w:ascii="Calibri" w:eastAsia="Calibri" w:hAnsi="Calibri" w:cs="Calibri"/>
          <w:color w:val="B12146"/>
        </w:rPr>
        <w:t>User</w:t>
      </w:r>
      <w:r>
        <w:t xml:space="preserve"> → </w:t>
      </w:r>
      <w:r>
        <w:rPr>
          <w:rFonts w:ascii="Calibri" w:eastAsia="Calibri" w:hAnsi="Calibri" w:cs="Calibri"/>
          <w:color w:val="B12146"/>
        </w:rPr>
        <w:t>Achievement</w:t>
      </w:r>
      <w:r>
        <w:t xml:space="preserve"> (navigable, unidirectional) - </w:t>
      </w:r>
      <w:r>
        <w:rPr>
          <w:rFonts w:ascii="Calibri" w:eastAsia="Calibri" w:hAnsi="Calibri" w:cs="Calibri"/>
          <w:color w:val="B12146"/>
        </w:rPr>
        <w:t>Challenge</w:t>
      </w:r>
      <w:r>
        <w:t xml:space="preserve"> → </w:t>
      </w:r>
      <w:r>
        <w:rPr>
          <w:rFonts w:ascii="Calibri" w:eastAsia="Calibri" w:hAnsi="Calibri" w:cs="Calibri"/>
          <w:color w:val="B12146"/>
        </w:rPr>
        <w:t>Reward</w:t>
      </w:r>
      <w:r>
        <w:t xml:space="preserve"> (navigable) This ensures clean relationships and aligns with DDD design principles.</w:t>
      </w:r>
    </w:p>
    <w:p w14:paraId="2548A137" w14:textId="77777777" w:rsidR="005C1EC4" w:rsidRDefault="00000000">
      <w:pPr>
        <w:spacing w:after="0" w:line="259" w:lineRule="auto"/>
        <w:ind w:left="20" w:firstLine="0"/>
        <w:jc w:val="left"/>
      </w:pPr>
      <w:r>
        <w:rPr>
          <w:sz w:val="18"/>
        </w:rPr>
        <w:t>2</w:t>
      </w:r>
    </w:p>
    <w:p w14:paraId="6E5D714D" w14:textId="77777777" w:rsidR="005C1EC4" w:rsidRDefault="00000000">
      <w:pPr>
        <w:pStyle w:val="Heading1"/>
        <w:ind w:left="-5"/>
      </w:pPr>
      <w:r>
        <w:lastRenderedPageBreak/>
        <w:t>Alignment with Domain-Driven Design</w:t>
      </w:r>
    </w:p>
    <w:p w14:paraId="11D08B44" w14:textId="77777777" w:rsidR="005C1EC4" w:rsidRDefault="00000000">
      <w:pPr>
        <w:spacing w:after="240"/>
        <w:ind w:left="-5"/>
      </w:pPr>
      <w:r>
        <w:t xml:space="preserve">The associations are consistent with the </w:t>
      </w:r>
      <w:r>
        <w:rPr>
          <w:b/>
        </w:rPr>
        <w:t>Ubiquitous Language</w:t>
      </w:r>
      <w:r>
        <w:t xml:space="preserve"> of Gamified Gym: - </w:t>
      </w:r>
      <w:r>
        <w:rPr>
          <w:b/>
        </w:rPr>
        <w:t>User:</w:t>
      </w:r>
      <w:r>
        <w:t xml:space="preserve"> The central actor. - </w:t>
      </w:r>
      <w:r>
        <w:rPr>
          <w:b/>
        </w:rPr>
        <w:t>Workout:</w:t>
      </w:r>
      <w:r>
        <w:t xml:space="preserve"> Aggregates Exercises. - </w:t>
      </w:r>
      <w:r>
        <w:rPr>
          <w:b/>
        </w:rPr>
        <w:t>Challenge:</w:t>
      </w:r>
      <w:r>
        <w:t xml:space="preserve"> Connects multiple users competitively. - </w:t>
      </w:r>
      <w:r>
        <w:rPr>
          <w:b/>
        </w:rPr>
        <w:t>Reward:</w:t>
      </w:r>
      <w:r>
        <w:t xml:space="preserve"> Granted upon Challenge completion. - </w:t>
      </w:r>
      <w:r>
        <w:rPr>
          <w:b/>
        </w:rPr>
        <w:t>Level:</w:t>
      </w:r>
      <w:r>
        <w:t xml:space="preserve"> Represents user progression.</w:t>
      </w:r>
    </w:p>
    <w:p w14:paraId="087B5F96" w14:textId="77777777" w:rsidR="005C1EC4" w:rsidRDefault="00000000">
      <w:pPr>
        <w:ind w:left="-5"/>
      </w:pPr>
      <w:r>
        <w:t>Each association reflects behavior observable in real gym and fitness systems.</w:t>
      </w:r>
    </w:p>
    <w:p w14:paraId="000EB398" w14:textId="77777777" w:rsidR="005C1EC4" w:rsidRDefault="00000000">
      <w:pPr>
        <w:pStyle w:val="Heading1"/>
        <w:ind w:left="-5"/>
      </w:pPr>
      <w:r>
        <w:t>Conclusion</w:t>
      </w:r>
    </w:p>
    <w:p w14:paraId="4F0C873D" w14:textId="77777777" w:rsidR="005C1EC4" w:rsidRDefault="00000000">
      <w:pPr>
        <w:ind w:left="-5"/>
      </w:pPr>
      <w:r>
        <w:t>By applying association design techniques from “A Model Expressed in Software,” the Gamified Gym domain model now includes well-defined, navigable, and meaningful relationships. The associations follow domain-driven principles, clarify ownership, and improve model expressiveness while maintaining implementation simplicity.</w:t>
      </w:r>
    </w:p>
    <w:p w14:paraId="2EAD11C5" w14:textId="77777777" w:rsidR="005C1EC4" w:rsidRDefault="00000000">
      <w:pPr>
        <w:pStyle w:val="Heading1"/>
        <w:ind w:left="-5"/>
      </w:pPr>
      <w:r>
        <w:t>Acceptance Criteria (Met)</w:t>
      </w:r>
    </w:p>
    <w:p w14:paraId="408F752E" w14:textId="77777777" w:rsidR="005C1EC4" w:rsidRDefault="00000000">
      <w:pPr>
        <w:numPr>
          <w:ilvl w:val="0"/>
          <w:numId w:val="1"/>
        </w:numPr>
        <w:spacing w:after="127"/>
        <w:ind w:hanging="187"/>
      </w:pPr>
      <w:r>
        <w:t>All major entities have associations clearly defined and documented.</w:t>
      </w:r>
    </w:p>
    <w:p w14:paraId="5A8F2B8B" w14:textId="77777777" w:rsidR="005C1EC4" w:rsidRDefault="00000000">
      <w:pPr>
        <w:numPr>
          <w:ilvl w:val="0"/>
          <w:numId w:val="1"/>
        </w:numPr>
        <w:spacing w:after="127"/>
        <w:ind w:hanging="187"/>
      </w:pPr>
      <w:r>
        <w:t xml:space="preserve">Relationships are accurate, consistent, and </w:t>
      </w:r>
      <w:proofErr w:type="gramStart"/>
      <w:r>
        <w:t>domain-aligned</w:t>
      </w:r>
      <w:proofErr w:type="gramEnd"/>
      <w:r>
        <w:t>.</w:t>
      </w:r>
    </w:p>
    <w:p w14:paraId="4186586D" w14:textId="77777777" w:rsidR="005C1EC4" w:rsidRDefault="00000000">
      <w:pPr>
        <w:numPr>
          <w:ilvl w:val="0"/>
          <w:numId w:val="1"/>
        </w:numPr>
        <w:spacing w:after="127"/>
        <w:ind w:hanging="187"/>
      </w:pPr>
      <w:r>
        <w:t>Proper notation for association types and cardinality is used.</w:t>
      </w:r>
    </w:p>
    <w:p w14:paraId="59FB1AC6" w14:textId="77777777" w:rsidR="005C1EC4" w:rsidRDefault="00000000">
      <w:pPr>
        <w:numPr>
          <w:ilvl w:val="0"/>
          <w:numId w:val="1"/>
        </w:numPr>
        <w:spacing w:after="127"/>
        <w:ind w:hanging="187"/>
      </w:pPr>
      <w:r>
        <w:t>Ownership and aggregation rules are explicitly stated.</w:t>
      </w:r>
    </w:p>
    <w:p w14:paraId="113EFB38" w14:textId="77777777" w:rsidR="005C1EC4" w:rsidRDefault="00000000">
      <w:pPr>
        <w:numPr>
          <w:ilvl w:val="0"/>
          <w:numId w:val="1"/>
        </w:numPr>
        <w:spacing w:after="7663"/>
        <w:ind w:hanging="187"/>
      </w:pPr>
      <w:r>
        <w:t>Examples of traversal, qualifiers, and simplifications are included.</w:t>
      </w:r>
    </w:p>
    <w:p w14:paraId="38384C4A" w14:textId="77777777" w:rsidR="005C1EC4" w:rsidRDefault="00000000">
      <w:pPr>
        <w:spacing w:after="116" w:line="259" w:lineRule="auto"/>
        <w:ind w:right="5"/>
        <w:jc w:val="right"/>
      </w:pPr>
      <w:r>
        <w:rPr>
          <w:sz w:val="18"/>
        </w:rPr>
        <w:lastRenderedPageBreak/>
        <w:t>3</w:t>
      </w:r>
    </w:p>
    <w:sectPr w:rsidR="005C1EC4">
      <w:footerReference w:type="even" r:id="rId7"/>
      <w:footerReference w:type="default" r:id="rId8"/>
      <w:footerReference w:type="first" r:id="rId9"/>
      <w:pgSz w:w="11906" w:h="16838"/>
      <w:pgMar w:top="720" w:right="965" w:bottom="233" w:left="965" w:header="72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5D23" w14:textId="77777777" w:rsidR="001E0EA1" w:rsidRDefault="001E0EA1">
      <w:pPr>
        <w:spacing w:after="0" w:line="240" w:lineRule="auto"/>
      </w:pPr>
      <w:r>
        <w:separator/>
      </w:r>
    </w:p>
  </w:endnote>
  <w:endnote w:type="continuationSeparator" w:id="0">
    <w:p w14:paraId="250BA68E" w14:textId="77777777" w:rsidR="001E0EA1" w:rsidRDefault="001E0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3CAB" w14:textId="77777777" w:rsidR="005C1EC4" w:rsidRDefault="00000000">
    <w:pPr>
      <w:spacing w:after="0" w:line="259" w:lineRule="auto"/>
      <w:ind w:left="-965" w:right="10941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57EA17C" wp14:editId="76060103">
              <wp:simplePos x="0" y="0"/>
              <wp:positionH relativeFrom="page">
                <wp:posOffset>612648</wp:posOffset>
              </wp:positionH>
              <wp:positionV relativeFrom="page">
                <wp:posOffset>10311003</wp:posOffset>
              </wp:positionV>
              <wp:extent cx="6334760" cy="3175"/>
              <wp:effectExtent l="0" t="0" r="0" b="0"/>
              <wp:wrapSquare wrapText="bothSides"/>
              <wp:docPr id="3288" name="Group 3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4760" cy="3175"/>
                        <a:chOff x="0" y="0"/>
                        <a:chExt cx="6334760" cy="3175"/>
                      </a:xfrm>
                    </wpg:grpSpPr>
                    <wps:wsp>
                      <wps:cNvPr id="3289" name="Shape 3289"/>
                      <wps:cNvSpPr/>
                      <wps:spPr>
                        <a:xfrm>
                          <a:off x="0" y="0"/>
                          <a:ext cx="63347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4760">
                              <a:moveTo>
                                <a:pt x="0" y="0"/>
                              </a:moveTo>
                              <a:lnTo>
                                <a:pt x="633476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8" style="width:498.8pt;height:0.25pt;position:absolute;mso-position-horizontal-relative:page;mso-position-horizontal:absolute;margin-left:48.24pt;mso-position-vertical-relative:page;margin-top:811.89pt;" coordsize="63347,31">
              <v:shape id="Shape 3289" style="position:absolute;width:63347;height:0;left:0;top:0;" coordsize="6334760,0" path="m0,0l6334760,0">
                <v:stroke weight="0.2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10DA" w14:textId="77777777" w:rsidR="005C1EC4" w:rsidRDefault="00000000">
    <w:pPr>
      <w:spacing w:after="0" w:line="259" w:lineRule="auto"/>
      <w:ind w:left="-965" w:right="10941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61D0AA" wp14:editId="468EFE45">
              <wp:simplePos x="0" y="0"/>
              <wp:positionH relativeFrom="page">
                <wp:posOffset>612648</wp:posOffset>
              </wp:positionH>
              <wp:positionV relativeFrom="page">
                <wp:posOffset>10311003</wp:posOffset>
              </wp:positionV>
              <wp:extent cx="6334760" cy="3175"/>
              <wp:effectExtent l="0" t="0" r="0" b="0"/>
              <wp:wrapSquare wrapText="bothSides"/>
              <wp:docPr id="3282" name="Group 32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4760" cy="3175"/>
                        <a:chOff x="0" y="0"/>
                        <a:chExt cx="6334760" cy="3175"/>
                      </a:xfrm>
                    </wpg:grpSpPr>
                    <wps:wsp>
                      <wps:cNvPr id="3283" name="Shape 3283"/>
                      <wps:cNvSpPr/>
                      <wps:spPr>
                        <a:xfrm>
                          <a:off x="0" y="0"/>
                          <a:ext cx="63347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4760">
                              <a:moveTo>
                                <a:pt x="0" y="0"/>
                              </a:moveTo>
                              <a:lnTo>
                                <a:pt x="633476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82" style="width:498.8pt;height:0.25pt;position:absolute;mso-position-horizontal-relative:page;mso-position-horizontal:absolute;margin-left:48.24pt;mso-position-vertical-relative:page;margin-top:811.89pt;" coordsize="63347,31">
              <v:shape id="Shape 3283" style="position:absolute;width:63347;height:0;left:0;top:0;" coordsize="6334760,0" path="m0,0l6334760,0">
                <v:stroke weight="0.2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60F0B" w14:textId="77777777" w:rsidR="005C1EC4" w:rsidRDefault="00000000">
    <w:pPr>
      <w:spacing w:after="0" w:line="259" w:lineRule="auto"/>
      <w:ind w:left="-965" w:right="10941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6BD8836" wp14:editId="601F7614">
              <wp:simplePos x="0" y="0"/>
              <wp:positionH relativeFrom="page">
                <wp:posOffset>612648</wp:posOffset>
              </wp:positionH>
              <wp:positionV relativeFrom="page">
                <wp:posOffset>10311003</wp:posOffset>
              </wp:positionV>
              <wp:extent cx="6334760" cy="3175"/>
              <wp:effectExtent l="0" t="0" r="0" b="0"/>
              <wp:wrapSquare wrapText="bothSides"/>
              <wp:docPr id="3276" name="Group 3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4760" cy="3175"/>
                        <a:chOff x="0" y="0"/>
                        <a:chExt cx="6334760" cy="3175"/>
                      </a:xfrm>
                    </wpg:grpSpPr>
                    <wps:wsp>
                      <wps:cNvPr id="3277" name="Shape 3277"/>
                      <wps:cNvSpPr/>
                      <wps:spPr>
                        <a:xfrm>
                          <a:off x="0" y="0"/>
                          <a:ext cx="633476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34760">
                              <a:moveTo>
                                <a:pt x="0" y="0"/>
                              </a:moveTo>
                              <a:lnTo>
                                <a:pt x="6334760" y="0"/>
                              </a:lnTo>
                            </a:path>
                          </a:pathLst>
                        </a:custGeom>
                        <a:ln w="3175" cap="flat">
                          <a:miter lim="127000"/>
                        </a:ln>
                      </wps:spPr>
                      <wps:style>
                        <a:lnRef idx="1">
                          <a:srgbClr val="DDDDD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6" style="width:498.8pt;height:0.25pt;position:absolute;mso-position-horizontal-relative:page;mso-position-horizontal:absolute;margin-left:48.24pt;mso-position-vertical-relative:page;margin-top:811.89pt;" coordsize="63347,31">
              <v:shape id="Shape 3277" style="position:absolute;width:63347;height:0;left:0;top:0;" coordsize="6334760,0" path="m0,0l6334760,0">
                <v:stroke weight="0.25pt" endcap="flat" joinstyle="miter" miterlimit="10" on="true" color="#dddddd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5154A" w14:textId="77777777" w:rsidR="001E0EA1" w:rsidRDefault="001E0EA1">
      <w:pPr>
        <w:spacing w:after="0" w:line="240" w:lineRule="auto"/>
      </w:pPr>
      <w:r>
        <w:separator/>
      </w:r>
    </w:p>
  </w:footnote>
  <w:footnote w:type="continuationSeparator" w:id="0">
    <w:p w14:paraId="4AD73A10" w14:textId="77777777" w:rsidR="001E0EA1" w:rsidRDefault="001E0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1486"/>
    <w:multiLevelType w:val="hybridMultilevel"/>
    <w:tmpl w:val="AEC89D6E"/>
    <w:lvl w:ilvl="0" w:tplc="1D9AE5D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84CFA4">
      <w:start w:val="1"/>
      <w:numFmt w:val="bullet"/>
      <w:lvlText w:val="o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B2AC85C">
      <w:start w:val="1"/>
      <w:numFmt w:val="bullet"/>
      <w:lvlText w:val="▪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0D081CC">
      <w:start w:val="1"/>
      <w:numFmt w:val="bullet"/>
      <w:lvlText w:val="•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42AF212">
      <w:start w:val="1"/>
      <w:numFmt w:val="bullet"/>
      <w:lvlText w:val="o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F4089E">
      <w:start w:val="1"/>
      <w:numFmt w:val="bullet"/>
      <w:lvlText w:val="▪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6309998">
      <w:start w:val="1"/>
      <w:numFmt w:val="bullet"/>
      <w:lvlText w:val="•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2FC993C">
      <w:start w:val="1"/>
      <w:numFmt w:val="bullet"/>
      <w:lvlText w:val="o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230B536">
      <w:start w:val="1"/>
      <w:numFmt w:val="bullet"/>
      <w:lvlText w:val="▪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6133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EC4"/>
    <w:rsid w:val="001E0EA1"/>
    <w:rsid w:val="005C1EC4"/>
    <w:rsid w:val="009B3116"/>
    <w:rsid w:val="00B84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D0CD8"/>
  <w15:docId w15:val="{8B45C32A-F0FA-4E01-9CE3-C8815DE4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70" w:line="311" w:lineRule="auto"/>
      <w:ind w:left="10" w:hanging="10"/>
      <w:jc w:val="both"/>
    </w:pPr>
    <w:rPr>
      <w:rFonts w:ascii="Times New Roman" w:eastAsia="Times New Roman" w:hAnsi="Times New Roman" w:cs="Times New Roman"/>
      <w:color w:val="333333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 w:line="270" w:lineRule="auto"/>
      <w:ind w:left="10" w:hanging="10"/>
      <w:outlineLvl w:val="0"/>
    </w:pPr>
    <w:rPr>
      <w:rFonts w:ascii="Times New Roman" w:eastAsia="Times New Roman" w:hAnsi="Times New Roman" w:cs="Times New Roman"/>
      <w:b/>
      <w:color w:val="333333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333333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333333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33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Associations for the Gamified Gym App</dc:title>
  <dc:subject/>
  <dc:creator>Lecture Topic Task - Milestone 2</dc:creator>
  <cp:keywords/>
  <cp:lastModifiedBy>Luis Sorrentini</cp:lastModifiedBy>
  <cp:revision>2</cp:revision>
  <dcterms:created xsi:type="dcterms:W3CDTF">2025-11-29T17:13:00Z</dcterms:created>
  <dcterms:modified xsi:type="dcterms:W3CDTF">2025-11-29T17:13:00Z</dcterms:modified>
</cp:coreProperties>
</file>