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EEE69" w14:textId="77777777" w:rsidR="00931EA3" w:rsidRDefault="00000000">
      <w:pPr>
        <w:spacing w:after="53" w:line="238" w:lineRule="auto"/>
        <w:ind w:left="0" w:right="0" w:firstLine="0"/>
      </w:pPr>
      <w:r>
        <w:rPr>
          <w:b/>
          <w:sz w:val="48"/>
        </w:rPr>
        <w:t xml:space="preserve">Strategic Design: Mapping Subdomains of the Gamified Gym App </w:t>
      </w:r>
    </w:p>
    <w:p w14:paraId="2F2CF595" w14:textId="77777777" w:rsidR="00931EA3" w:rsidRDefault="00000000">
      <w:pPr>
        <w:spacing w:after="318"/>
        <w:ind w:left="-5" w:right="51"/>
      </w:pPr>
      <w:r>
        <w:t xml:space="preserve">For this Lecture Topic Task, I reflected on the ideas from the Strategic Design lecture and applied them to our Gamified Gym project. Even though the project is ending this week, I wanted to take a step back and think about how our system fits into Core, Supporting, and Generic subdomains, and how this type of thinking helps organize a complex system. </w:t>
      </w:r>
    </w:p>
    <w:p w14:paraId="6AD61AE3" w14:textId="77777777" w:rsidR="00931EA3" w:rsidRDefault="00000000">
      <w:pPr>
        <w:spacing w:after="319" w:line="259" w:lineRule="auto"/>
        <w:ind w:left="-8" w:right="0" w:firstLine="0"/>
        <w:jc w:val="right"/>
      </w:pPr>
      <w:r>
        <w:rPr>
          <w:rFonts w:ascii="Calibri" w:eastAsia="Calibri" w:hAnsi="Calibri" w:cs="Calibri"/>
          <w:noProof/>
          <w:sz w:val="22"/>
        </w:rPr>
        <mc:AlternateContent>
          <mc:Choice Requires="wpg">
            <w:drawing>
              <wp:inline distT="0" distB="0" distL="0" distR="0" wp14:anchorId="7480D127" wp14:editId="0CE4CA52">
                <wp:extent cx="5953125" cy="10795"/>
                <wp:effectExtent l="0" t="0" r="0" b="0"/>
                <wp:docPr id="1587" name="Group 1587"/>
                <wp:cNvGraphicFramePr/>
                <a:graphic xmlns:a="http://schemas.openxmlformats.org/drawingml/2006/main">
                  <a:graphicData uri="http://schemas.microsoft.com/office/word/2010/wordprocessingGroup">
                    <wpg:wgp>
                      <wpg:cNvGrpSpPr/>
                      <wpg:grpSpPr>
                        <a:xfrm>
                          <a:off x="0" y="0"/>
                          <a:ext cx="5953125" cy="10795"/>
                          <a:chOff x="0" y="0"/>
                          <a:chExt cx="5953125" cy="10795"/>
                        </a:xfrm>
                      </wpg:grpSpPr>
                      <pic:pic xmlns:pic="http://schemas.openxmlformats.org/drawingml/2006/picture">
                        <pic:nvPicPr>
                          <pic:cNvPr id="1901" name="Picture 1901"/>
                          <pic:cNvPicPr/>
                        </pic:nvPicPr>
                        <pic:blipFill>
                          <a:blip r:embed="rId5"/>
                          <a:stretch>
                            <a:fillRect/>
                          </a:stretch>
                        </pic:blipFill>
                        <pic:spPr>
                          <a:xfrm>
                            <a:off x="-3364" y="-5262"/>
                            <a:ext cx="5958841" cy="18288"/>
                          </a:xfrm>
                          <a:prstGeom prst="rect">
                            <a:avLst/>
                          </a:prstGeom>
                        </pic:spPr>
                      </pic:pic>
                    </wpg:wgp>
                  </a:graphicData>
                </a:graphic>
              </wp:inline>
            </w:drawing>
          </mc:Choice>
          <mc:Fallback xmlns:a="http://schemas.openxmlformats.org/drawingml/2006/main">
            <w:pict>
              <v:group id="Group 1587" style="width:468.75pt;height:0.850037pt;mso-position-horizontal-relative:char;mso-position-vertical-relative:line" coordsize="59531,107">
                <v:shape id="Picture 1901" style="position:absolute;width:59588;height:182;left:-33;top:-52;" filled="f">
                  <v:imagedata r:id="rId6"/>
                </v:shape>
              </v:group>
            </w:pict>
          </mc:Fallback>
        </mc:AlternateContent>
      </w:r>
      <w:r>
        <w:t xml:space="preserve"> </w:t>
      </w:r>
    </w:p>
    <w:p w14:paraId="32D2546D" w14:textId="77777777" w:rsidR="00931EA3" w:rsidRDefault="00000000">
      <w:pPr>
        <w:pStyle w:val="Heading1"/>
        <w:ind w:left="345" w:hanging="360"/>
      </w:pPr>
      <w:r>
        <w:t xml:space="preserve">My Understanding of Strategic Design </w:t>
      </w:r>
    </w:p>
    <w:p w14:paraId="49FDAB0B" w14:textId="77777777" w:rsidR="00931EA3" w:rsidRDefault="00000000">
      <w:pPr>
        <w:ind w:left="-5" w:right="51"/>
      </w:pPr>
      <w:r>
        <w:t xml:space="preserve">Strategic Design is about structuring a large </w:t>
      </w:r>
      <w:proofErr w:type="gramStart"/>
      <w:r>
        <w:t>system</w:t>
      </w:r>
      <w:proofErr w:type="gramEnd"/>
      <w:r>
        <w:t xml:space="preserve"> so the model does not become one big confusing mess. The lecture explains that as a system grows in complexity, we need techniques that help us break it into understandable and manageable parts. If we try to force everything into a single unified model, we end up with duplication, contradictions, or random inconsistencies. The goal is to prevent a “monolithic model” and instead divide the system into subdomains that each have a clear purpose. </w:t>
      </w:r>
    </w:p>
    <w:p w14:paraId="2397AFD9" w14:textId="77777777" w:rsidR="00931EA3" w:rsidRDefault="00000000">
      <w:pPr>
        <w:spacing w:after="296"/>
        <w:ind w:left="-5" w:right="51"/>
      </w:pPr>
      <w:r>
        <w:t xml:space="preserve">A few key ideas from the lecture stood out to me. </w:t>
      </w:r>
    </w:p>
    <w:p w14:paraId="0D41CC0F" w14:textId="77777777" w:rsidR="00931EA3" w:rsidRDefault="00000000">
      <w:pPr>
        <w:pStyle w:val="Heading2"/>
        <w:ind w:left="390" w:hanging="405"/>
      </w:pPr>
      <w:r>
        <w:t xml:space="preserve">Bounded Contexts </w:t>
      </w:r>
    </w:p>
    <w:p w14:paraId="303E2614" w14:textId="77777777" w:rsidR="00931EA3" w:rsidRDefault="00000000">
      <w:pPr>
        <w:spacing w:after="294"/>
        <w:ind w:left="-5" w:right="51"/>
      </w:pPr>
      <w:r>
        <w:t xml:space="preserve">A bounded context is a clearly defined area of the system where a specific model, vocabulary, and set of rules apply. Inside that boundary, the concepts must be consistent. Outside that boundary, other teams or parts of the system can use a different model without creating conflicts. Bounded contexts reduce the mental load of understanding the entire project at once. </w:t>
      </w:r>
    </w:p>
    <w:p w14:paraId="5B47A3CE" w14:textId="77777777" w:rsidR="00931EA3" w:rsidRDefault="00000000">
      <w:pPr>
        <w:pStyle w:val="Heading2"/>
        <w:ind w:left="390" w:hanging="405"/>
      </w:pPr>
      <w:r>
        <w:t xml:space="preserve">Core Domain </w:t>
      </w:r>
    </w:p>
    <w:p w14:paraId="66640E2B" w14:textId="77777777" w:rsidR="00931EA3" w:rsidRDefault="00000000">
      <w:pPr>
        <w:spacing w:after="299"/>
        <w:ind w:left="-5" w:right="51"/>
      </w:pPr>
      <w:r>
        <w:t xml:space="preserve">The core domain is the heart of the system. It is the part of the model that brings the most value and makes the project unique. The lecture calls this the part that deserves the most attention, refinement, and clarity since it represents what the system is </w:t>
      </w:r>
      <w:proofErr w:type="gramStart"/>
      <w:r>
        <w:t>really about</w:t>
      </w:r>
      <w:proofErr w:type="gramEnd"/>
      <w:r>
        <w:t xml:space="preserve">. </w:t>
      </w:r>
    </w:p>
    <w:p w14:paraId="27807CE3" w14:textId="77777777" w:rsidR="00931EA3" w:rsidRDefault="00000000">
      <w:pPr>
        <w:pStyle w:val="Heading2"/>
        <w:ind w:left="390" w:hanging="405"/>
      </w:pPr>
      <w:r>
        <w:t xml:space="preserve">Supporting Subdomains </w:t>
      </w:r>
    </w:p>
    <w:p w14:paraId="0743CE36" w14:textId="77777777" w:rsidR="00931EA3" w:rsidRDefault="00000000">
      <w:pPr>
        <w:spacing w:after="299"/>
        <w:ind w:left="-5" w:right="51"/>
      </w:pPr>
      <w:r>
        <w:t xml:space="preserve">Supporting subdomains contain logic that is important for the system to work, but they do not represent its unique or most valuable part. These areas assist the core domain. They may involve domain logic but do not define the purpose of the system. </w:t>
      </w:r>
    </w:p>
    <w:p w14:paraId="4F4A9481" w14:textId="77777777" w:rsidR="00931EA3" w:rsidRDefault="00000000">
      <w:pPr>
        <w:pStyle w:val="Heading2"/>
        <w:ind w:left="390" w:hanging="405"/>
      </w:pPr>
      <w:r>
        <w:lastRenderedPageBreak/>
        <w:t xml:space="preserve">Generic Subdomains </w:t>
      </w:r>
    </w:p>
    <w:p w14:paraId="7B2FFD1D" w14:textId="77777777" w:rsidR="00931EA3" w:rsidRDefault="00000000">
      <w:pPr>
        <w:spacing w:after="318"/>
        <w:ind w:left="-5" w:right="51"/>
      </w:pPr>
      <w:r>
        <w:t xml:space="preserve">Generic subdomains are areas of the system that are not specific to the business domain at all. These are things that almost every app needs, such as authentication, file storage, navigation frameworks, or payment processing. They provide necessary functionality but do not define the identity of the product. Because they are generic, they can often be handled with libraries, frameworks, or standard solutions instead of heavy modeling. </w:t>
      </w:r>
    </w:p>
    <w:p w14:paraId="7B0E4315" w14:textId="77777777" w:rsidR="00931EA3" w:rsidRDefault="00000000">
      <w:pPr>
        <w:spacing w:after="319" w:line="259" w:lineRule="auto"/>
        <w:ind w:left="-8" w:right="0" w:firstLine="0"/>
        <w:jc w:val="right"/>
      </w:pPr>
      <w:r>
        <w:rPr>
          <w:rFonts w:ascii="Calibri" w:eastAsia="Calibri" w:hAnsi="Calibri" w:cs="Calibri"/>
          <w:noProof/>
          <w:sz w:val="22"/>
        </w:rPr>
        <mc:AlternateContent>
          <mc:Choice Requires="wpg">
            <w:drawing>
              <wp:inline distT="0" distB="0" distL="0" distR="0" wp14:anchorId="403256B9" wp14:editId="6635D41E">
                <wp:extent cx="5953125" cy="10795"/>
                <wp:effectExtent l="0" t="0" r="0" b="0"/>
                <wp:docPr id="1658" name="Group 1658"/>
                <wp:cNvGraphicFramePr/>
                <a:graphic xmlns:a="http://schemas.openxmlformats.org/drawingml/2006/main">
                  <a:graphicData uri="http://schemas.microsoft.com/office/word/2010/wordprocessingGroup">
                    <wpg:wgp>
                      <wpg:cNvGrpSpPr/>
                      <wpg:grpSpPr>
                        <a:xfrm>
                          <a:off x="0" y="0"/>
                          <a:ext cx="5953125" cy="10795"/>
                          <a:chOff x="0" y="0"/>
                          <a:chExt cx="5953125" cy="10795"/>
                        </a:xfrm>
                      </wpg:grpSpPr>
                      <pic:pic xmlns:pic="http://schemas.openxmlformats.org/drawingml/2006/picture">
                        <pic:nvPicPr>
                          <pic:cNvPr id="1902" name="Picture 1902"/>
                          <pic:cNvPicPr/>
                        </pic:nvPicPr>
                        <pic:blipFill>
                          <a:blip r:embed="rId7"/>
                          <a:stretch>
                            <a:fillRect/>
                          </a:stretch>
                        </pic:blipFill>
                        <pic:spPr>
                          <a:xfrm>
                            <a:off x="-3364" y="-3784"/>
                            <a:ext cx="5958841" cy="15240"/>
                          </a:xfrm>
                          <a:prstGeom prst="rect">
                            <a:avLst/>
                          </a:prstGeom>
                        </pic:spPr>
                      </pic:pic>
                    </wpg:wgp>
                  </a:graphicData>
                </a:graphic>
              </wp:inline>
            </w:drawing>
          </mc:Choice>
          <mc:Fallback xmlns:a="http://schemas.openxmlformats.org/drawingml/2006/main">
            <w:pict>
              <v:group id="Group 1658" style="width:468.75pt;height:0.849976pt;mso-position-horizontal-relative:char;mso-position-vertical-relative:line" coordsize="59531,107">
                <v:shape id="Picture 1902" style="position:absolute;width:59588;height:152;left:-33;top:-37;" filled="f">
                  <v:imagedata r:id="rId8"/>
                </v:shape>
              </v:group>
            </w:pict>
          </mc:Fallback>
        </mc:AlternateContent>
      </w:r>
      <w:r>
        <w:t xml:space="preserve"> </w:t>
      </w:r>
    </w:p>
    <w:p w14:paraId="6D307F14" w14:textId="77777777" w:rsidR="00931EA3" w:rsidRDefault="00000000">
      <w:pPr>
        <w:pStyle w:val="Heading1"/>
        <w:ind w:left="345" w:hanging="360"/>
      </w:pPr>
      <w:r>
        <w:t xml:space="preserve">Subdomains in the Gamified Gym App </w:t>
      </w:r>
    </w:p>
    <w:p w14:paraId="7888053E" w14:textId="77777777" w:rsidR="00931EA3" w:rsidRDefault="00000000">
      <w:pPr>
        <w:spacing w:after="298"/>
        <w:ind w:left="-5" w:right="51"/>
      </w:pPr>
      <w:r>
        <w:t xml:space="preserve">Based on what we built, I identified three clear subdomains in our app: Exercise Tracking, Workout Session Editing, and Authentication/Sign-up/Login. </w:t>
      </w:r>
    </w:p>
    <w:p w14:paraId="153E19C8" w14:textId="77777777" w:rsidR="00931EA3" w:rsidRDefault="00000000">
      <w:pPr>
        <w:pStyle w:val="Heading2"/>
        <w:ind w:left="390" w:hanging="405"/>
      </w:pPr>
      <w:r>
        <w:t xml:space="preserve">Exercise Tracking (Core Domain) </w:t>
      </w:r>
    </w:p>
    <w:p w14:paraId="0A6FC3AF" w14:textId="77777777" w:rsidR="00931EA3" w:rsidRDefault="00000000">
      <w:pPr>
        <w:ind w:left="-5" w:right="51"/>
      </w:pPr>
      <w:r>
        <w:t xml:space="preserve">This is the core domain of our entire project. The primary purpose of the app is to let users </w:t>
      </w:r>
      <w:proofErr w:type="gramStart"/>
      <w:r>
        <w:t>log</w:t>
      </w:r>
      <w:proofErr w:type="gramEnd"/>
      <w:r>
        <w:t xml:space="preserve"> workouts, track their exercise history, and see progression over time. This is what makes our system valuable and different from a regular notes app or a simple list of exercises. Everything else in the app supports this purpose. </w:t>
      </w:r>
    </w:p>
    <w:p w14:paraId="7CB2C29F" w14:textId="77777777" w:rsidR="00931EA3" w:rsidRDefault="00000000">
      <w:pPr>
        <w:spacing w:after="298"/>
        <w:ind w:left="-5" w:right="51"/>
      </w:pPr>
      <w:r>
        <w:t xml:space="preserve">In our code, this subdomain appears in files like </w:t>
      </w:r>
      <w:r>
        <w:rPr>
          <w:rFonts w:ascii="Courier New" w:eastAsia="Courier New" w:hAnsi="Courier New" w:cs="Courier New"/>
          <w:sz w:val="20"/>
        </w:rPr>
        <w:t>EditSessionScreen</w:t>
      </w:r>
      <w:r>
        <w:t xml:space="preserve">, where users can create or update workout sessions, and in the structures around exercises, sets, and reps. The decisions made here influence almost every other part of the system, which matches the lecture’s idea that the core domain deserves the highest design quality and the most attention. </w:t>
      </w:r>
    </w:p>
    <w:p w14:paraId="70E15AD9" w14:textId="77777777" w:rsidR="00931EA3" w:rsidRDefault="00000000">
      <w:pPr>
        <w:pStyle w:val="Heading2"/>
        <w:ind w:left="390" w:hanging="405"/>
      </w:pPr>
      <w:r>
        <w:t xml:space="preserve">Workout Session Editing (Supporting Subdomain) </w:t>
      </w:r>
    </w:p>
    <w:p w14:paraId="1067383D" w14:textId="77777777" w:rsidR="00931EA3" w:rsidRDefault="00000000">
      <w:pPr>
        <w:ind w:left="-5" w:right="51"/>
      </w:pPr>
      <w:r>
        <w:t xml:space="preserve">Session editing is closely related to exercise tracking, but it is more of a supporting subdomain. It focuses on providing the tools and workflows needed to create clean session data, such as adding exercises, adjusting sets and reps, removing items, and organizing them in the right order. </w:t>
      </w:r>
    </w:p>
    <w:p w14:paraId="62E523F2" w14:textId="77777777" w:rsidR="00931EA3" w:rsidRDefault="00000000">
      <w:pPr>
        <w:spacing w:after="299"/>
        <w:ind w:left="-5" w:right="51"/>
      </w:pPr>
      <w:r>
        <w:t xml:space="preserve">This area contributes to making the core domain work well, but by itself it is not the main value proposition of the app. It exists to support </w:t>
      </w:r>
      <w:proofErr w:type="gramStart"/>
      <w:r>
        <w:t>the core</w:t>
      </w:r>
      <w:proofErr w:type="gramEnd"/>
      <w:r>
        <w:t xml:space="preserve"> functionality. It is still important, but not as central as the actual tracking of workouts and progression. </w:t>
      </w:r>
    </w:p>
    <w:p w14:paraId="0BA0E611" w14:textId="77777777" w:rsidR="00931EA3" w:rsidRDefault="00000000">
      <w:pPr>
        <w:pStyle w:val="Heading2"/>
        <w:ind w:left="390" w:hanging="405"/>
      </w:pPr>
      <w:r>
        <w:t xml:space="preserve">Authentication and Sign-up/Login (Generic Subdomain) </w:t>
      </w:r>
    </w:p>
    <w:p w14:paraId="36A6C3E9" w14:textId="77777777" w:rsidR="00931EA3" w:rsidRDefault="00000000">
      <w:pPr>
        <w:ind w:left="-5" w:right="51"/>
      </w:pPr>
      <w:r>
        <w:t xml:space="preserve">Authentication is a good example of a generic subdomain. Almost every modern app needs a way for users to sign up and log in. The logic here is not unique or specific to the fitness domain. It uses Supabase’s authentication system, and most of the rules come from that framework rather than from our domain. </w:t>
      </w:r>
    </w:p>
    <w:p w14:paraId="36B6A227" w14:textId="77777777" w:rsidR="00931EA3" w:rsidRDefault="00000000">
      <w:pPr>
        <w:ind w:left="-5" w:right="51"/>
      </w:pPr>
      <w:r>
        <w:lastRenderedPageBreak/>
        <w:t xml:space="preserve">The Strategic Design lecture explains that generic subdomains usually do not deserve deep modeling effort because they are not where the system creates value. Authentication fits perfectly into that category. </w:t>
      </w:r>
    </w:p>
    <w:p w14:paraId="17778A36" w14:textId="77777777" w:rsidR="00931EA3" w:rsidRDefault="00000000">
      <w:pPr>
        <w:spacing w:after="319" w:line="259" w:lineRule="auto"/>
        <w:ind w:left="-8" w:right="0" w:firstLine="0"/>
        <w:jc w:val="right"/>
      </w:pPr>
      <w:r>
        <w:rPr>
          <w:rFonts w:ascii="Calibri" w:eastAsia="Calibri" w:hAnsi="Calibri" w:cs="Calibri"/>
          <w:noProof/>
          <w:sz w:val="22"/>
        </w:rPr>
        <mc:AlternateContent>
          <mc:Choice Requires="wpg">
            <w:drawing>
              <wp:inline distT="0" distB="0" distL="0" distR="0" wp14:anchorId="3A1765BB" wp14:editId="2EA680D0">
                <wp:extent cx="5953125" cy="10795"/>
                <wp:effectExtent l="0" t="0" r="0" b="0"/>
                <wp:docPr id="1556" name="Group 1556"/>
                <wp:cNvGraphicFramePr/>
                <a:graphic xmlns:a="http://schemas.openxmlformats.org/drawingml/2006/main">
                  <a:graphicData uri="http://schemas.microsoft.com/office/word/2010/wordprocessingGroup">
                    <wpg:wgp>
                      <wpg:cNvGrpSpPr/>
                      <wpg:grpSpPr>
                        <a:xfrm>
                          <a:off x="0" y="0"/>
                          <a:ext cx="5953125" cy="10795"/>
                          <a:chOff x="0" y="0"/>
                          <a:chExt cx="5953125" cy="10795"/>
                        </a:xfrm>
                      </wpg:grpSpPr>
                      <pic:pic xmlns:pic="http://schemas.openxmlformats.org/drawingml/2006/picture">
                        <pic:nvPicPr>
                          <pic:cNvPr id="1903" name="Picture 1903"/>
                          <pic:cNvPicPr/>
                        </pic:nvPicPr>
                        <pic:blipFill>
                          <a:blip r:embed="rId9"/>
                          <a:stretch>
                            <a:fillRect/>
                          </a:stretch>
                        </pic:blipFill>
                        <pic:spPr>
                          <a:xfrm>
                            <a:off x="-3364" y="-3350"/>
                            <a:ext cx="5958841" cy="15240"/>
                          </a:xfrm>
                          <a:prstGeom prst="rect">
                            <a:avLst/>
                          </a:prstGeom>
                        </pic:spPr>
                      </pic:pic>
                    </wpg:wgp>
                  </a:graphicData>
                </a:graphic>
              </wp:inline>
            </w:drawing>
          </mc:Choice>
          <mc:Fallback xmlns:a="http://schemas.openxmlformats.org/drawingml/2006/main">
            <w:pict>
              <v:group id="Group 1556" style="width:468.75pt;height:0.849976pt;mso-position-horizontal-relative:char;mso-position-vertical-relative:line" coordsize="59531,107">
                <v:shape id="Picture 1903" style="position:absolute;width:59588;height:152;left:-33;top:-33;" filled="f">
                  <v:imagedata r:id="rId10"/>
                </v:shape>
              </v:group>
            </w:pict>
          </mc:Fallback>
        </mc:AlternateContent>
      </w:r>
      <w:r>
        <w:t xml:space="preserve"> </w:t>
      </w:r>
    </w:p>
    <w:p w14:paraId="5FFDFD80" w14:textId="77777777" w:rsidR="00931EA3" w:rsidRDefault="00000000">
      <w:pPr>
        <w:pStyle w:val="Heading1"/>
        <w:ind w:left="345" w:hanging="360"/>
      </w:pPr>
      <w:r>
        <w:t xml:space="preserve">Reflection: Why Mapping Subdomains Helps </w:t>
      </w:r>
    </w:p>
    <w:p w14:paraId="2DF30712" w14:textId="77777777" w:rsidR="00931EA3" w:rsidRDefault="00000000">
      <w:pPr>
        <w:ind w:left="-5" w:right="51"/>
      </w:pPr>
      <w:r>
        <w:t xml:space="preserve">Even though our project is ending soon, mapping out the subdomains helped me understand the structure of the system and how the pieces fit together. It shows which areas deserve the most attention and refinement, especially the exercise tracking logic and progression features, which I consider the true core of the app. </w:t>
      </w:r>
    </w:p>
    <w:p w14:paraId="5F6302C5" w14:textId="77777777" w:rsidR="00931EA3" w:rsidRDefault="00000000">
      <w:pPr>
        <w:ind w:left="-5" w:right="51"/>
      </w:pPr>
      <w:r>
        <w:t xml:space="preserve">This type of thinking also helps with onboarding. If someone new joined the team, knowing the difference between the core domain, the supporting parts, and the generic areas would prevent them from wasting time polishing something like authentication instead of helping improve the workout tracking features. </w:t>
      </w:r>
    </w:p>
    <w:p w14:paraId="746E3979" w14:textId="77777777" w:rsidR="00931EA3" w:rsidRDefault="00000000">
      <w:pPr>
        <w:ind w:left="-5" w:right="51"/>
      </w:pPr>
      <w:r>
        <w:t xml:space="preserve">Finally, identifying bounded contexts keeps the model clean. It avoids mixing unrelated concepts, prevents accidental duplication, and helps each part of the system stay focused. </w:t>
      </w:r>
    </w:p>
    <w:p w14:paraId="439FC51A" w14:textId="77777777" w:rsidR="00931EA3" w:rsidRDefault="00000000">
      <w:pPr>
        <w:ind w:left="-5" w:right="51"/>
      </w:pPr>
      <w:r>
        <w:t xml:space="preserve">Overall, Strategic Design helped me see the bigger picture of our </w:t>
      </w:r>
      <w:proofErr w:type="gramStart"/>
      <w:r>
        <w:t>project, and</w:t>
      </w:r>
      <w:proofErr w:type="gramEnd"/>
      <w:r>
        <w:t xml:space="preserve"> gave me a clearer understanding of where our domain model is strongest and where it could grow in the future. </w:t>
      </w:r>
    </w:p>
    <w:p w14:paraId="635950E2" w14:textId="77777777" w:rsidR="00931EA3" w:rsidRDefault="00000000">
      <w:pPr>
        <w:spacing w:after="0" w:line="259" w:lineRule="auto"/>
        <w:ind w:left="0" w:right="0" w:firstLine="0"/>
      </w:pPr>
      <w:r>
        <w:t xml:space="preserve"> </w:t>
      </w:r>
    </w:p>
    <w:sectPr w:rsidR="00931EA3">
      <w:pgSz w:w="12240" w:h="15840"/>
      <w:pgMar w:top="1447" w:right="1380" w:bottom="16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D45F6"/>
    <w:multiLevelType w:val="multilevel"/>
    <w:tmpl w:val="54D606C0"/>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num w:numId="1" w16cid:durableId="73787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EA3"/>
    <w:rsid w:val="00074D7D"/>
    <w:rsid w:val="009207A3"/>
    <w:rsid w:val="00931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CF8C0"/>
  <w15:docId w15:val="{A35FDBBC-54E3-454A-9E9F-879A5ABE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3" w:line="249" w:lineRule="auto"/>
      <w:ind w:left="10" w:right="3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126"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numPr>
        <w:ilvl w:val="1"/>
        <w:numId w:val="1"/>
      </w:numPr>
      <w:spacing w:after="223" w:line="259" w:lineRule="auto"/>
      <w:ind w:left="10" w:hanging="10"/>
      <w:outlineLvl w:val="1"/>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829</Words>
  <Characters>4729</Characters>
  <Application>Microsoft Office Word</Application>
  <DocSecurity>0</DocSecurity>
  <Lines>39</Lines>
  <Paragraphs>11</Paragraphs>
  <ScaleCrop>false</ScaleCrop>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Sorrentini</dc:creator>
  <cp:keywords/>
  <cp:lastModifiedBy>Luis Sorrentini</cp:lastModifiedBy>
  <cp:revision>2</cp:revision>
  <dcterms:created xsi:type="dcterms:W3CDTF">2025-11-29T16:47:00Z</dcterms:created>
  <dcterms:modified xsi:type="dcterms:W3CDTF">2025-11-29T16:47:00Z</dcterms:modified>
</cp:coreProperties>
</file>