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48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«Гомельский государственный технический университет имени П.О.Сухого»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48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>
      <w:pPr>
        <w:pStyle w:val="Normal"/>
        <w:spacing w:before="0" w:after="48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1-40 05 01-01 «Информационные системы и технологии</w:t>
      </w:r>
    </w:p>
    <w:p>
      <w:pPr>
        <w:pStyle w:val="Normal"/>
        <w:spacing w:before="0" w:after="48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(в проектировании и производстве)»</w:t>
      </w:r>
    </w:p>
    <w:p>
      <w:pPr>
        <w:pStyle w:val="Normal"/>
        <w:spacing w:lineRule="auto" w:line="240" w:before="0" w:after="39"/>
        <w:ind w:right="75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</w:rPr>
        <w:t>ПОЯСНИТЕЛЬНАЯ ЗАПИСКА</w:t>
      </w:r>
    </w:p>
    <w:p>
      <w:pPr>
        <w:pStyle w:val="Normal"/>
        <w:spacing w:lineRule="auto" w:line="240" w:before="0" w:after="40"/>
        <w:ind w:right="7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</w:rPr>
        <w:t>к курсовому проекту</w:t>
      </w:r>
    </w:p>
    <w:p>
      <w:pPr>
        <w:pStyle w:val="Normal"/>
        <w:spacing w:lineRule="auto" w:line="240" w:before="0" w:after="5"/>
        <w:ind w:left="922" w:right="6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 w:before="0" w:after="5"/>
        <w:ind w:left="922" w:right="64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bookmarkStart w:id="0" w:name="_Toc34930676"/>
      <w:r>
        <w:rPr>
          <w:rFonts w:cs="Times New Roman" w:ascii="Times New Roman" w:hAnsi="Times New Roman"/>
          <w:sz w:val="28"/>
          <w:szCs w:val="28"/>
        </w:rPr>
        <w:t>на тему «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u w:val="none"/>
        </w:rPr>
        <w:t>Информационная система распространения билетов в театре</w:t>
      </w:r>
      <w:r>
        <w:rPr>
          <w:rFonts w:cs="Times New Roman" w:ascii="Times New Roman" w:hAnsi="Times New Roman"/>
          <w:sz w:val="28"/>
          <w:szCs w:val="28"/>
        </w:rPr>
        <w:t>»</w:t>
      </w:r>
      <w:bookmarkEnd w:id="0"/>
    </w:p>
    <w:p>
      <w:pPr>
        <w:pStyle w:val="Normal"/>
        <w:spacing w:lineRule="auto" w:line="240" w:before="0" w:after="5"/>
        <w:ind w:left="922" w:right="6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Составил: студент гр. ИТП-21</w:t>
        <w:tab/>
        <w:tab/>
        <w:t xml:space="preserve"> Пронуза М.Ю.</w:t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vertAlign w:val="subscript"/>
        </w:rPr>
        <w:t>(подпись, дата)</w:t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Руководитель:</w:t>
        <w:tab/>
        <w:tab/>
        <w:t xml:space="preserve"> Курочка К.С.</w:t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vertAlign w:val="subscript"/>
        </w:rPr>
        <w:t>(должность)</w:t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vertAlign w:val="subscript"/>
        </w:rPr>
        <w:t>(подпись, дата)</w:t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960" w:after="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Дата защиты</w:t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12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Оценка</w:t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Подписи членов комиссии</w:t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8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Гомель 20</w:t>
      </w:r>
      <w:bookmarkStart w:id="1" w:name="_GoBack"/>
      <w:r>
        <w:rPr>
          <w:rFonts w:ascii="Times New Roman" w:hAnsi="Times New Roman"/>
          <w:sz w:val="28"/>
          <w:szCs w:val="28"/>
        </w:rPr>
        <w:t>2</w:t>
      </w:r>
      <w:bookmarkEnd w:id="1"/>
      <w:r>
        <w:rPr>
          <w:rFonts w:ascii="Times New Roman" w:hAnsi="Times New Roman"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8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Style8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052_3340417902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4054_3340417902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 ЛИТЕРАТУРНЫЙ ОБЗОР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4056_3340417902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1.1 Обзор языков программирования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105_4269907934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1.2 Анализ технологий для разработки пользовательского интерфейса и системы управления базами данных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441_3825721904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1.3 Анализ средств разработки пользовательского интерфейса</w:t>
              <w:tab/>
              <w:t>5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443_3825721904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1.4 Сравнение систем управления базами данных (СУБД)</w:t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445_3825721904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1.5 Рассмотрение других технологических решений</w:t>
              <w:tab/>
              <w:t>7</w:t>
            </w:r>
          </w:hyperlink>
          <w:r>
            <w:rPr>
              <w:rStyle w:val="Style8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Heading3"/>
        <w:spacing w:lineRule="auto" w:line="240" w:before="0" w:after="0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120"/>
        <w:ind w:hanging="0" w:left="0"/>
        <w:jc w:val="center"/>
        <w:rPr>
          <w:rFonts w:ascii="Times New Roman" w:hAnsi="Times New Roman"/>
        </w:rPr>
      </w:pPr>
      <w:bookmarkStart w:id="2" w:name="__RefHeading___Toc4052_3340417902"/>
      <w:bookmarkEnd w:id="2"/>
      <w:r>
        <w:rPr>
          <w:rFonts w:ascii="Times New Roman" w:hAnsi="Times New Roman"/>
        </w:rPr>
        <w:t>ВВЕДЕНИЕ</w:t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Разработка программного обеспечения для специфических предметных областей, таких как учет и реализация продаж билетов на спектакли, требует тщательного подхода к выбору технологических инструментов. Эффективное решение данной задачи не только облегчает процесс разработки и последующую поддержку программного продукта, но и определяет его функциональность, производительность, удобство использования и масштабируемость. В современном мире информационных технологий существует множество языков программирования, платформ разработки, систем управления базами данных (СУБД), и других инструментов, каждый из которых обладает уникальными особенностями, предназначен для определенных целей и задач.</w:t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рамках данной работы, основное внимание уделяется выбору средств для реализации приложения, способного эффективно справиться с задачами учета и реализации продаж билетов на спектакли в театре. При этом, особое внимание уделяется следующим аспектам: выбору языка программирования, технологии разработки пользовательского интерфейса, а также системы управления базами данных. Учитывая специфику проекта, важно также рассмотреть возможности интеграции выбранных инструментов, их производительность, безопасность, и удобство использования как для разработчиков, так и для конечных пользователей.</w:t>
      </w:r>
    </w:p>
    <w:p>
      <w:pPr>
        <w:pStyle w:val="BodyText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ыбор языка программирования C#, технологии Windows Presentation Foundation (WPF) для разработки графического интерфейса пользователя, а также системы управления базами данных Microsoft SQL Server обусловлен рядом факторов, включая требования к функциональности приложения, его масштабируемости, безопасности, а также специфические требования к удобству работы с данными и визуализации информации.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роведено сравнение предложенных технологий с альтернативными решениями, а также детально рассмотрены преимущества выбранных инструментов с точки зрения реализации проекта.</w:t>
      </w:r>
    </w:p>
    <w:p>
      <w:pPr>
        <w:pStyle w:val="BodyText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Прежде чем перейти к анализу и сравнению технологических решений, необходимо четко определить требования к разрабатываемому приложению, его основные функции и ожидаемую нагрузку. Так, приложение должно предоставлять функциональность для учета и реализации продаж билетов, управления пользователями с различными уровнями доступа (администратор, гость, курьер, зарегистрированный пользователь), формирования статистических отчетов, а также поиска информации по различным критериям (дата представления, жанр спектакля, наличие свободных билетов). Эти и другие функциональные требования играют ключевую роль в процессе выбора технологий для реализации проекта.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ind w:hanging="0" w:left="0"/>
        <w:rPr>
          <w:rFonts w:ascii="Times New Roman" w:hAnsi="Times New Roman"/>
        </w:rPr>
      </w:pPr>
      <w:bookmarkStart w:id="3" w:name="__RefHeading___Toc4054_3340417902"/>
      <w:bookmarkEnd w:id="3"/>
      <w:r>
        <w:rPr>
          <w:rFonts w:ascii="Times New Roman" w:hAnsi="Times New Roman"/>
        </w:rPr>
        <w:tab/>
        <w:t xml:space="preserve">1. </w:t>
      </w:r>
      <w:r>
        <w:rPr>
          <w:rFonts w:eastAsia="Noto Sans CJK SC" w:cs="Noto Sans Devanagari" w:ascii="Times New Roman" w:hAnsi="Times New Roman"/>
          <w:b/>
          <w:bCs/>
          <w:color w:val="auto"/>
          <w:kern w:val="0"/>
          <w:sz w:val="36"/>
          <w:szCs w:val="36"/>
          <w:lang w:val="ru-RU" w:eastAsia="ru-RU" w:bidi="ar-SA"/>
        </w:rPr>
        <w:t>ЛИТЕРАТУРНЫЙ ОБЗОР</w:t>
      </w:r>
    </w:p>
    <w:p>
      <w:pPr>
        <w:pStyle w:val="Heading2"/>
        <w:numPr>
          <w:ilvl w:val="1"/>
          <w:numId w:val="2"/>
        </w:numPr>
        <w:ind w:hanging="0" w:left="0"/>
        <w:rPr>
          <w:rFonts w:ascii="Times New Roman" w:hAnsi="Times New Roman"/>
          <w:sz w:val="28"/>
          <w:szCs w:val="28"/>
        </w:rPr>
      </w:pPr>
      <w:bookmarkStart w:id="4" w:name="__RefHeading___Toc4056_3340417902"/>
      <w:bookmarkEnd w:id="4"/>
      <w:r>
        <w:rPr>
          <w:rFonts w:ascii="Times New Roman" w:hAnsi="Times New Roman"/>
          <w:sz w:val="28"/>
          <w:szCs w:val="28"/>
        </w:rPr>
        <w:tab/>
        <w:t>1.1 Обзор языков программирования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Выбор языка программирования оказывает значительное влияние на весь жизненный цикл проекта, начиная от разработки и заканчивая поддержкой. В современной практике разработки ПО много языков с уникальными особенностями. Для данного проекта, предназначенного для учета и реализации продаж билетов на спектакли, рассматривались C#, Java и Python.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C# является объектно-ориентированным языком от Microsoft, встроенным в платформу .NET. Он идеально подходит для разработки настольных приложений для Windows, благодаря поддержке WPF, что позволяет создавать богатые пользовательские интерфейсы. Этот язык обладает строгой типизацией и обеспечивает высокую производительность и безопасность приложений.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Java, разработанный Sun Microsystems, широко используется для веб-приложений, мобильных приложений и корпоративных решений. Он обеспечивает высокую переносимость благодаря JVM, что позволяет Java-приложениям работать на различных платформах. Несмотря на это, Java может не быть оптимальным выбором для разработки настольных приложений, специализированных под Windows, в сравнении с возможностями, предлагаемыми C# и .NET.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известен своей универсальностью и широко используется в веб-разработке, научных исследованиях и анализе данных. Его синтаксис легко читаем, что делает язык доступным для начинающих. Однако, несмотря на удобство и гибкость, Python не предоставляет такого же уровня поддержки для разработки настольных приложений, как C#, особенно когда речь идет о создании сложных интерфейсов и требованиях к производительности.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сравнении этих языков C# выделяется как наиболее подходящий для нашего проекта, особенно учитывая требования к функциональности, производительности и безопасности. Тесная интеграция с .NET и Windows, а также поддержка WPF делают C# оптимальным выбором для создания настольного приложения, направленного на учет и реализацию продаж билетов. Выбор в пользу C# подкрепляется его способностью к созданию богатых интерактивных пользовательских интерфейсов, важность которых нельзя недооценивать в приложениях, предназначенных для широкого круга пользователей. Таким образом, исходя из анализа доступных языков программирования и учитывая специфические требования проекта, C# является наилучшим выбором для разработки.</w:t>
      </w:r>
    </w:p>
    <w:p>
      <w:pPr>
        <w:pStyle w:val="Heading2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bookmarkStart w:id="5" w:name="__RefHeading___Toc1105_4269907934"/>
      <w:bookmarkEnd w:id="5"/>
      <w:r>
        <w:rPr>
          <w:rFonts w:ascii="Times New Roman" w:hAnsi="Times New Roman"/>
          <w:sz w:val="28"/>
          <w:szCs w:val="28"/>
        </w:rPr>
        <w:tab/>
        <w:t xml:space="preserve">1.2 </w:t>
      </w:r>
      <w:r>
        <w:rPr>
          <w:rFonts w:ascii="Times New Roman" w:hAnsi="Times New Roman"/>
          <w:sz w:val="28"/>
          <w:szCs w:val="28"/>
        </w:rPr>
        <w:t>Анализ технологий для разработки пользовательского интерфейса и системы управления базами данных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C# в качестве основного языка программирования для разработки настольного приложения, следующим шагом является выбор подходящих технологий для разработки пользовательского интерфейса и системы управления базами данных. Эти компоненты являются критически важными для обеспечения функциональности, производительности и удобства использования приложения.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сфере разработки пользовательских интерфейсов для настольных приложений на платформе Windows, WPF, или Windows Presentation Foundation, выделяется своими возможностями создания богатых и интерактивных интерфейсов. Использование WPF позволяет разработчикам и дизайнерам эффективно сотрудничать, разделяя логику приложения и его визуальное представление. Благодаря поддержке привязки данных, анимации и шаблонов проектирования, таких как MVVM, WPF делает возможным создание интуитивно понятных и визуально привлекательных приложений.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дело доходит до управления данными, выбор подходящей системы управления базами данных (СУБД) критически важен. Microsoft SQL Server, благодаря своей масштабируемости, производительности и интеграции с экосистемой Microsoft, представляет собой оптимальный выбор для проектов, требующих надежного управления данными. MS SQL Server предлагает расширенные функции безопасности, поддержку транзакций и инструменты анализа данных, что делает его идеальным для приложений с большими объемами данных. Интеграция с C# и .NET упрощает разработку и поддержку, предоставляя мощные инструменты, такие как LINQ, для удобной и типобезопасной работы с данными.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комбинация C#, WPF и Microsoft SQL Server создает мощный инструментарий для разработки настольного приложения. Эти технологии не только удовлетворяют требованиям к функциональности и производительности, но и обеспечивают разработку сложного пользовательского интерфейса с превосходной поддержкой визуализации данных и взаимодействия с пользователем. Выбор этих инструментов лежит в основе успешной реализации проекта, направленного на учет и реализацию продаж билетов на спектакли, обеспечивая высокое качество и удобство использования разрабатываемого программного продукта.</w:t>
      </w:r>
    </w:p>
    <w:p>
      <w:pPr>
        <w:pStyle w:val="Heading2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bookmarkStart w:id="6" w:name="__RefHeading___Toc1441_3825721904"/>
      <w:bookmarkEnd w:id="6"/>
      <w:r>
        <w:rPr>
          <w:rFonts w:ascii="Times New Roman" w:hAnsi="Times New Roman"/>
          <w:sz w:val="28"/>
          <w:szCs w:val="28"/>
        </w:rPr>
        <w:tab/>
        <w:t xml:space="preserve">1.3 </w:t>
      </w:r>
      <w:r>
        <w:rPr>
          <w:rFonts w:ascii="Times New Roman" w:hAnsi="Times New Roman"/>
          <w:sz w:val="28"/>
          <w:szCs w:val="28"/>
        </w:rPr>
        <w:t>Анализ средств разработки пользовательского интерфейса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средств разработки пользовательского интерфейса является ключевым аспектом при выборе технологий для разработки настольного приложения, особенно когда требования включают разработку высококачественного, интерактивного и визуально привлекательного интерфейса пользователя. В контексте создания приложений для Windows, основными кандидатами являются Windows Presentation Foundation (WPF), Windows Forms (WinForms) и Universal Windows Platform (UWP).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WPF, разработанный Microsoft, представляет собой фреймворк для создания настольных приложений с использованием .NET. Он использует XAML для определения пользовательского интерфейса и предлагает мощные возможности для создания динамичных и настраиваемых интерфейсов, поддерживает разделение логики приложения и интерфейса с помощью модели MVVM (Model-View-ViewModel), что упрощает тестирование и поддержку кода. WPF идеально подходит для разработки сложных пользовательских интерфейсов с расширенными графическими возможностями, такими как анимация, трехмерная графика и стилизация.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Windows Forms, будучи более старым фреймворком для создания пользовательского интерфейса в .NET, обеспечивает простоту и быстроту разработки приложений благодаря обширной библиотеке готовых к использованию элементов управления. Несмотря на свою доступность и простоту, WinForms ограничивается в плане возможностей кастомизации интерфейса и меньшей поддержкой сложных графических возможностей по сравнению с WPF.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Universal Windows Platform (UWP) </w:t>
      </w:r>
      <w:r>
        <w:rPr>
          <w:rFonts w:eastAsia="Times New Roman"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это платформа от Microsoft для создания приложений, работающих на всех устройствах под управлением Windows 10, включая настольные компьютеры, планшеты, телефоны и даже Xbox. UWP предлагает современный подход к разработке пользовательского интерфейса, обеспечивая адаптивность и масштабируемость. Однако, несмотря на его гибкость и универсальность, UWP может оказаться избыточным для проектов, ориентированных исключительно на настольные приложения для Windows.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контексте разработки приложения для реализации и учета продаж билетов на спектакли, выбор WPF как средства разработки пользовательского интерфейса обусловлен несколькими факторами. Во-первых, богатая поддержка графических возможностей и анимации позволяет создавать привлекательный и интуитивно понятный интерфейс, который может повысить удовлетворенность пользователя и облегчить взаимодействие с функционалом приложения. Во-вторых, гибкая архитектура и поддержка модели MVVM облегчают масштабирование приложения и внесение изменений в дизайн без необходимости переписывания бизнес-логики. Наконец, тесная интеграция с .NET Framework и C# предоставляет разработчикам широкий спектр инструментов и библиотек для эффективной работы над проектом, включая доступ к данным, сериализацию и асинхронное программирование, что делает WPF оптимальным выбором для разработки комплексных настольных приложений.</w:t>
      </w:r>
    </w:p>
    <w:p>
      <w:pPr>
        <w:pStyle w:val="Heading2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bookmarkStart w:id="7" w:name="__RefHeading___Toc1443_3825721904"/>
      <w:bookmarkEnd w:id="7"/>
      <w:r>
        <w:rPr>
          <w:rFonts w:ascii="Times New Roman" w:hAnsi="Times New Roman"/>
          <w:sz w:val="28"/>
          <w:szCs w:val="28"/>
        </w:rPr>
        <w:tab/>
        <w:t xml:space="preserve">1.4 </w:t>
      </w:r>
      <w:r>
        <w:rPr>
          <w:rFonts w:ascii="Times New Roman" w:hAnsi="Times New Roman"/>
          <w:sz w:val="28"/>
          <w:szCs w:val="28"/>
        </w:rPr>
        <w:t>Сравнение систем управления базами данных (СУБД)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современном программировании выбор системы управления базами данных (СУБД) играет ключевую роль в успешной реализации и поддержке проектов, требующих надежного, эффективного и безопасного хранения данных. СУБД, такие как MS SQL, MySQL, и PostgreSQL, предлагают различные функции, производительность, модели лицензирования и поддержку, что делает их более или менее подходящими для определенных типов приложений.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 SQL Server от Microsoft часто выбирают за его надежность, масштабируемость и глубокую интеграцию с другими продуктами Microsoft, что делает его идеальным выбором для предприятий, уже использующих экосистему Microsoft. Он предлагает мощные инструменты для анализа данных, комплексную поддержку транзакций, высокую производительность, сложные механизмы безопасности и обширные возможности для управления данными и разработки приложений. Это особенно ценно для приложений, где требуется высокая степень согласованности данных, поддержка сложных транзакций и строгие требования к безопасности.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MySQL, с другой стороны, является открытым исходным кодом и широко используется для веб-приложений, благодаря своей простоте, надежности и легкости в использовании. Она хорошо подходит для проектов с ограниченным бюджетом или там, где необходима высокая степень переносимости между различными операционными системами. MySQL оптимизирована для операций чтения, что делает ее подходящим выбором для веб-сайтов и приложений, где чтение данных происходит гораздо чаще, чем их запись.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PostgreSQL, еще одна популярная открытая СУБД, выделяется своей расширяемостью и стандартами соответствия SQL. Она предлагает богатую функциональность, включая сложные запросы, внешние ключи, процедурные языки и многие типы индексов. PostgreSQL часто выбирают для сложных приложений, требующих расширенной обработки транзакций и аналитики в реальном времени. Эта СУБД предлагает высокую производительность для комплексных запросов и больших объемов данных, что делает ее предпочтительным выбором для предприятий, которым требуются сложные аналитические возможности и поддержка больших данных.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между этими СУБД зависит от множества факторов, включая требования проекта, существующую инфраструктуру, бюджет, требования к производительности и предпочтения разработчиков. MS SQL часто предпочитают за его производительность, безопасность и масштабируемость в корпоративной среде, особенно когда уже присутствует интеграция с другими продуктами Microsoft. MySQL привлекает своей простотой и надежностью для малых и средних веб-проектов. PostgreSQL же выбирают за его мощные возможности и гибкость в более сложных и данных-интенсивных приложениях.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контексте разработки приложения для учета продаж билетов на спектакли в театре, важно учитывать специфику данных, операций и требований к безопасности. MS SQL может предложить преимущества в управлении данными, интеграции и безопасности, которые будут важны для обработки финансовых транзакций, хранения чувствительной информации о пользователях и обеспечения надежной работы приложения в корпоративной среде.</w:t>
      </w:r>
    </w:p>
    <w:p>
      <w:pPr>
        <w:pStyle w:val="Heading2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bookmarkStart w:id="8" w:name="__RefHeading___Toc1445_3825721904"/>
      <w:bookmarkEnd w:id="8"/>
      <w:r>
        <w:rPr>
          <w:rFonts w:ascii="Times New Roman" w:hAnsi="Times New Roman"/>
          <w:sz w:val="28"/>
          <w:szCs w:val="28"/>
        </w:rPr>
        <w:tab/>
        <w:t xml:space="preserve">1.5 </w:t>
      </w:r>
      <w:r>
        <w:rPr>
          <w:rFonts w:ascii="Times New Roman" w:hAnsi="Times New Roman"/>
          <w:sz w:val="28"/>
          <w:szCs w:val="28"/>
        </w:rPr>
        <w:t>Рассмотрение других технологических решений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разработке современных программных решений, помимо выбора языка программирования и системы управления базами данных, имеет значение и применение дополнительных технологических инструментов и подходов, которые могут значительно повысить эффективность разработки, облегчить поддержку и расширение проекта, а также улучшить взаимодействие с пользователем. В контексте разработки приложения для учета и продажи билетов на спектакли, важными технологиями являются LINQ для обработки данных, паттерны проектирования для организации кода, а также подходы к тестированию для обеспечения надежности и безопасности приложения.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LINQ (Language Integrated Query) представляет собой мощный инструмент для запросов к данным непосредственно из C#. Его использование позволяет упростить и унифицировать работу с данными, делая код более читаемым и легким для понимания. LINQ поддерживает множество источников данных, включая коллекции в памяти, базы данных и XML-файлы, что делает его универсальным решением для многих задач по обработке данных. Применение LINQ в проекте позволяет разработчикам выполнять сложные запросы к данным без необходимости писать объемный и сложный SQL-код, что сокращает время разработки и упрощает поддержку приложения.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Паттерны проектирования играют ключевую роль в создании структурированного, масштабируемого и легко поддерживаемого кода. Они предоставляют проверенные решения для часто встречающихся проблем в программировании. В контексте разработки приложения для театра могут быть особенно полезны такие паттерны, как MVC (Model-View-Controller) для разделения логики приложения, данных и пользовательского интерфейса, Singleton для обеспечения единственного экземпляра объекта (например, подключения к базе данных) и Observer для реализации подписки на события (например, обновления данных о билетах). Использование этих и других паттернов помогает организовать код таким образом, чтобы его было легче модифицировать и тестировать, что является важным аспектом при разработке крупных и сложных систем.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является неотъемлемой частью процесса разработки программного обеспечения, обеспечивающей высокий уровень качества и надежности приложения. Модульные тесты позволяют проверить отдельные компоненты программы в изоляции от остальной системы, что помогает выявлять и устранять ошибки на ранних этапах разработки. Использование фреймворков для модульного тестирования, таких как NUnit или xUnit для C#, упрощает создание и выполнение тестов, а также поддержку тестового кода в актуальном состоянии. Применение практик тестирования повышает уверенность в том, что приложение будет функционировать как ожидается, и помогает предотвратить потенциальные проблемы при его эксплуатации.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использование дополнительных технологических решений, таких как LINQ, паттерны проектирования и подходы к тестированию, существенно улучшает процесс разработки и качество конечного продукта. Эти инструменты и методики помогают создать надежное, легко масштабируемое и поддерживаемое приложение, что особенно важно для систем, требующих высокой стабильности и производительности, таких как система учета и продажи билетов на спектакли.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1.6 Выводы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первой главе курсовой работы был проведен тщательный обзор и анализ доступных технологий для разработки приложения по учету и продаже билетов на спектакли в театре. Основное внимание уделялось выбору подходящего языка программирования, фреймворка для разработки пользовательского интерфейса, системы управления базами данных, а также других технологических решений, способных повысить эффективность и надежность разработки.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выводы: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Выбор языка программирования и фреймворка:</w:t>
      </w:r>
      <w:r>
        <w:rPr>
          <w:rFonts w:ascii="Times New Roman" w:hAnsi="Times New Roman"/>
          <w:sz w:val="28"/>
          <w:szCs w:val="28"/>
        </w:rPr>
        <w:t xml:space="preserve"> C# в сочетании с WPF были выбраны как основные технологии для разработки настольного приложения. Этот выбор обосновывается мощной поддержкой .NET Framework, возможностью создания богатых и интерактивных пользовательских интерфейсов с помощью WPF, а также хорошей интеграцией с операционной системой Windows.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Система управления базами данных:</w:t>
      </w:r>
      <w:r>
        <w:rPr>
          <w:rFonts w:ascii="Times New Roman" w:hAnsi="Times New Roman"/>
          <w:sz w:val="28"/>
          <w:szCs w:val="28"/>
        </w:rPr>
        <w:t xml:space="preserve"> MS SQL Server была выбрана в качестве СУБД для данного проекта из-за ее надежности, производительности, масштабируемости и глубокой интеграции с экосистемой Microsoft. Сравнение с другими СУБД, такими как MySQL и PostgreSQL, показало, что MS SQL лучше соответствует требованиям проекта, особенно в плане обработки транзакций и безопасности данных.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Дополнительные технологические решения:</w:t>
      </w:r>
      <w:r>
        <w:rPr>
          <w:rFonts w:ascii="Times New Roman" w:hAnsi="Times New Roman"/>
          <w:sz w:val="28"/>
          <w:szCs w:val="28"/>
        </w:rPr>
        <w:t xml:space="preserve"> Использование LINQ значительно упрощает работу с данными, позволяя писать запросы непосредственно на C#, что обеспечивает высокую читаемость и удобство поддержки кода. Паттерны проектирования и модульные тесты вносят весомый вклад в качество и надежность приложения, облегчая его разработку, тестирование и последующее сопровождение.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C#, WPF и MS SQL Server в качестве основных технологий для разработки приложения по продаже билетов в театре является обоснованным решением, отвечающим всем требованиям проекта. Эти технологии обеспечивают необходимую производительность, безопасность и масштабируемость приложения, а также предлагают разработчикам мощные инструменты для создания качественного и удобного в использовании программного продукта. Дополнительное применение LINQ, паттернов проектирования и модульных тестов повышает эффективность разработки и гарантирует высокое качество конечного продукта, что делает выбранное сочетание технологий наиболее предпочтительным для реализации поставленных задач.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45" w:gutter="0" w:header="0" w:top="1131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Style10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0"/>
    <w:next w:val="BodyText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0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Style10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paragraph" w:styleId="Heading5">
    <w:name w:val="Heading 5"/>
    <w:basedOn w:val="Style10"/>
    <w:next w:val="BodyText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0"/>
    <w:next w:val="BodyText"/>
    <w:qFormat/>
    <w:pPr>
      <w:numPr>
        <w:ilvl w:val="5"/>
        <w:numId w:val="2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10"/>
    <w:next w:val="BodyText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Style10"/>
    <w:next w:val="BodyText"/>
    <w:qFormat/>
    <w:pPr>
      <w:numPr>
        <w:ilvl w:val="7"/>
        <w:numId w:val="2"/>
      </w:numPr>
      <w:spacing w:before="60" w:after="60"/>
      <w:outlineLvl w:val="7"/>
    </w:pPr>
    <w:rPr>
      <w:b/>
      <w:bCs/>
      <w:i/>
      <w:iCs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yle9">
    <w:name w:val="Определение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0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Style11"/>
    <w:pPr>
      <w:tabs>
        <w:tab w:val="clear" w:pos="720"/>
        <w:tab w:val="right" w:pos="8793" w:leader="dot"/>
      </w:tabs>
      <w:ind w:hanging="0" w:left="567"/>
    </w:pPr>
    <w:rPr/>
  </w:style>
  <w:style w:type="paragraph" w:styleId="TOC4">
    <w:name w:val="TOC 4"/>
    <w:basedOn w:val="Style11"/>
    <w:pPr>
      <w:tabs>
        <w:tab w:val="clear" w:pos="720"/>
        <w:tab w:val="right" w:pos="8510" w:leader="dot"/>
      </w:tabs>
      <w:ind w:hanging="0" w:left="850"/>
    </w:pPr>
    <w:rPr/>
  </w:style>
  <w:style w:type="paragraph" w:styleId="TOC1">
    <w:name w:val="TOC 1"/>
    <w:basedOn w:val="Style11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Style11"/>
    <w:pPr>
      <w:tabs>
        <w:tab w:val="clear" w:pos="720"/>
        <w:tab w:val="right" w:pos="9077" w:leader="dot"/>
      </w:tabs>
      <w:ind w:hanging="0" w:left="283"/>
    </w:pPr>
    <w:rPr/>
  </w:style>
  <w:style w:type="paragraph" w:styleId="Style12">
    <w:name w:val="Колонтитул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Style12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Application>LibreOffice/7.6.5.2$Linux_X86_64 LibreOffice_project/60$Build-2</Application>
  <AppVersion>15.0000</AppVersion>
  <Pages>10</Pages>
  <Words>2341</Words>
  <Characters>17207</Characters>
  <CharactersWithSpaces>19495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2024-02-18T12:34:00Z</dcterms:created>
  <dc:creator>Игорь Лапицкий</dc:creator>
  <dc:description/>
  <dc:language>ru-RU</dc:language>
  <cp:lastModifiedBy/>
  <cp:lastPrinted>2024-02-19T17:07:05Z</cp:lastPrinted>
  <dcterms:modified xsi:type="dcterms:W3CDTF">2024-03-18T22:55:59Z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