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ГОМЕЛЬСКИЙ ГОСУДАРСТВЕННЫЙ ТЕХНИЧЕСКИЙ УНИВЕРСИТЕТ ИМЕНИ П. О. СУХОГО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ОТЧЁТ ПО ЛАБОРАТОРНОЙ РАБОТЕ №4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 дисциплине «Безопасность жизнедеятельности человека»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тему: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Расчёт требуемых параметров воздушной среды рабочей зоны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960.6299212598415" w:right="-4.1338582677155955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Выполнил:    студент гр. ИТП-31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Пронуза М.Ю.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Принял:         ассистент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Карась О.В.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Гомель 2024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ab/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Рассчитать требуемые параметры воздушной среды рабочей зоны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Исходные данные представлены на рисунках 1 и 2.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2857500</wp:posOffset>
            </wp:positionH>
            <wp:positionV relativeFrom="paragraph">
              <wp:posOffset>257175</wp:posOffset>
            </wp:positionV>
            <wp:extent cx="928688" cy="1801091"/>
            <wp:effectExtent b="0" l="0" r="0" t="0"/>
            <wp:wrapNone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18010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1100138" cy="181319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181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white"/>
          <w:rtl w:val="0"/>
        </w:rPr>
        <w:t xml:space="preserve">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1a1a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Рисунок 1 – Вариант задания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3257550</wp:posOffset>
            </wp:positionH>
            <wp:positionV relativeFrom="paragraph">
              <wp:posOffset>247650</wp:posOffset>
            </wp:positionV>
            <wp:extent cx="528638" cy="2300552"/>
            <wp:effectExtent b="0" l="0" r="0" t="0"/>
            <wp:wrapNone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2300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1563970" cy="2319889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3970" cy="2319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р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3257550</wp:posOffset>
            </wp:positionH>
            <wp:positionV relativeFrom="paragraph">
              <wp:posOffset>171450</wp:posOffset>
            </wp:positionV>
            <wp:extent cx="581025" cy="189171"/>
            <wp:effectExtent b="0" l="0" r="0" t="0"/>
            <wp:wrapNone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89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Рисунок 2 – Вариант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5656861" cy="1609499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861" cy="1609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5667150" cy="5308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5667150" cy="27940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5667150" cy="30099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Подлежащие к удалению теплоизбытки:</w:t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Данные:</w:t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п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=7*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кДж/ч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отд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=1,4*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кДж/ч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Рассчитаем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изб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по формуле (8.1):</w:t>
      </w:r>
    </w:p>
    <w:p w:rsidR="00000000" w:rsidDel="00000000" w:rsidP="00000000" w:rsidRDefault="00000000" w:rsidRPr="00000000" w14:paraId="0000003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изб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=7*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-1,4*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=5,6*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кДж/ч</w:t>
      </w:r>
    </w:p>
    <w:p w:rsidR="00000000" w:rsidDel="00000000" w:rsidP="00000000" w:rsidRDefault="00000000" w:rsidRPr="00000000" w14:paraId="0000003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Часовое количество воздуха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 необходимого для удаления теплоизбытков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Данные: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i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c=1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кДж/(кг*К)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i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r>
          <m:t>Δ</m:t>
        </m:r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T=7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K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m:t>γ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пр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=1,29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кг/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Рассчитаем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по формуле (8.2):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L=</m:t>
        </m:r>
        <m:f>
          <m:f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5,6*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1*7*1,29</m:t>
            </m:r>
          </m:den>
        </m:f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5,6*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9,03</m:t>
            </m:r>
          </m:den>
        </m:f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620,82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/ч</w:t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Количество воздуха для удаления вредных веществ: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Данные для СО: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W=3,5 г/ч=3,5*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 кг/ч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i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д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=2*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-2</m:t>
            </m:r>
          </m:sup>
        </m:s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 г/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=2*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-5</m:t>
            </m:r>
          </m:sup>
        </m:s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 кг/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п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Рассчитаем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для СО по формуле (8.3):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CO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3,5*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-3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2*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-5</m:t>
                </m:r>
              </m:sup>
            </m:s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-0</m:t>
            </m:r>
          </m:den>
        </m:f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=175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/ч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Данные для нетоксичной пыли: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W=5 г/ч=5*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 кг/ч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i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д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-2</m:t>
            </m:r>
          </m:sup>
        </m:s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 г/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-5</m:t>
            </m:r>
          </m:sup>
        </m:s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 кг/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п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Рассчитаем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для нетоксичной пыли по формуле (8.3):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пыли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5*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-3</m:t>
                </m:r>
              </m:sup>
            </m:sSup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-5</m:t>
                </m:r>
              </m:sup>
            </m:s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-0</m:t>
            </m:r>
          </m:den>
        </m:f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=500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/ч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Кратность воздухообмена:</w:t>
      </w:r>
    </w:p>
    <w:p w:rsidR="00000000" w:rsidDel="00000000" w:rsidP="00000000" w:rsidRDefault="00000000" w:rsidRPr="00000000" w14:paraId="0000005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Данные: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i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V=200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 м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max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=620,82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/ч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2466863</wp:posOffset>
            </wp:positionH>
            <wp:positionV relativeFrom="paragraph">
              <wp:posOffset>115220</wp:posOffset>
            </wp:positionV>
            <wp:extent cx="730767" cy="452085"/>
            <wp:effectExtent b="0" l="0" r="0" t="0"/>
            <wp:wrapNone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767" cy="452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Рассчитаем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по формуле                  :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K=</m:t>
        </m:r>
        <m:f>
          <m:f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620,82</m:t>
            </m:r>
          </m:num>
          <m:den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200</m:t>
            </m:r>
          </m:den>
        </m:f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3,10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1/ч</w:t>
      </w:r>
    </w:p>
    <w:p w:rsidR="00000000" w:rsidDel="00000000" w:rsidP="00000000" w:rsidRDefault="00000000" w:rsidRPr="00000000" w14:paraId="00000064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Вывод:</w:t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расчета определили, что максимальное количество воздуха, необходимое для удаления теплоизбытков и вредных веществ, составляет 620,82 м³/ч, что соответствует кратности воздухообмена 3,10 1/ч. Эти значения обеспечивают поддержание допустимых условий для производственного помещения, а также эффективное удаление вредных газов и пыли. Таким образом, вентиляционная система соответствует требованиям по удалению теплоизбытков и вредных выделений, и обстановка в помещении удовлетворяет санитарным нормам безопасности.</w:t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540.86614173228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a5ryE/qNLR1nHi8KWLDLIVqXbg==">CgMxLjA4AHIhMW9RSFRWNG5CMUJ4STZxRnJ6Q0FrazJfcXJCdG1JalRw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