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ГОМЕЛЬСКИЙ ГОСУДАРСТВЕННЫЙ ТЕХНИЧЕСКИЙ УНИВЕРСИТЕТ ИМЕНИ П. О. СУХОГО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ОТЧЁТ ПО ЛАБОРАТОРНОЙ РАБОТЕ №3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по дисциплине «Введение в математическое моделирование»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алгебраических уравнений с помощью стандартных функций систем компьютерной математики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4960" w:right="-4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Выполнил:    студент гр. ИТП-31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Пронуза М.Ю.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Принял:         ассистент        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                                                                                             Карась О. В.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Гомель 2024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ab/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приобрести навыки решение алгебраических уравнений с помощью стандартных функций систем компьютерной математики, используя системы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MathCAD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Scilab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Для решения моделей в форме СЛАУ необходимо: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28"/>
          <w:szCs w:val="28"/>
          <w:u w:val="none"/>
          <w:shd w:fill="auto" w:val="clear"/>
          <w:vertAlign w:val="baseline"/>
          <w:rtl w:val="0"/>
        </w:rPr>
        <w:t xml:space="preserve">1) ввести исходные данные в виде матрицы А (столбцы 1-5) и вектора В (столбец 6);</w:t>
      </w:r>
    </w:p>
    <w:p w:rsidR="00000000" w:rsidDel="00000000" w:rsidP="00000000" w:rsidRDefault="00000000" w:rsidRPr="00000000" w14:paraId="00000029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2) решить СЛАУ методом обратной матрицы;</w:t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3) проверить полученное решение в MS Excel, используя матричные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функции;</w:t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4) проверить полученное решение в MS Excel, используя метод «Поиск решения».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На рисунке 1 представлено задание варианта 21.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</w:rPr>
        <w:drawing>
          <wp:inline distB="114300" distT="114300" distL="114300" distR="114300">
            <wp:extent cx="5314950" cy="1200150"/>
            <wp:effectExtent b="0" l="0" r="0" t="0"/>
            <wp:docPr id="177873577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Рисунок 1 – Задание варианта 21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ab/>
        <w:t xml:space="preserve">Методы решения моделей в форме СЛАУ делятся на две группы: прямые и итерационные. Прямые методы позволяют получить решение системы за конечное число шагов. Итерационные методы построены по принципу многократного вычисления последовательных приближений, сходящихся к искомому решению. Чем больше требуемая точность вычисления решения, тем большее количество итераций потребуется произвести. Прямые методы целесообразно использовать для решения систем сравнительно небольшой размерности с плотно заполненной матрицей. Итерационные методы предпочтительнее в задачах большой размерности со слабо заполненными матрицами. К прямым методам относятся метод определителей, метод Гаусса и его модификации, метод LU-разложения, матричный метод, метод Крамера, метод Халецкого и др. К разряду итерационных методов принадлежат метод простой итерации, методы Якоби, Зейделя и пр. Практические навыки решения моделей в форме СЛАУ возможно получить, используя следующие источники: Представление результатов и проведение презентаций (gstu.by), Решение инженерных задач в системе компьютерной математики SCILAB (gstu.by), Введение 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a1a1a"/>
          <w:sz w:val="28"/>
          <w:szCs w:val="28"/>
          <w:rtl w:val="0"/>
        </w:rPr>
        <w:t xml:space="preserve">Scilab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 (gstu.by).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Результаты выполнения задания представлен на рисунке 2.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0875" cy="2124075"/>
            <wp:effectExtent b="0" l="0" r="0" t="0"/>
            <wp:docPr id="17787357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Результат выполнения задания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Листинг программы представлен в приложении А.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были освоены основные приемы решения алгебраических уравнений с помощью стандартных функций систем компьютерной математики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используя системы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MathCAD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rtl w:val="0"/>
        </w:rPr>
        <w:t xml:space="preserve">Scilab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= [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76.13, 29.37, 27.49,24.09, 15.95;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52.40, 75.00, 24.88, 22.43, 15.08;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51.70, 48.49, 73.93, 22.25, 12.60;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49.64, 48.40, 36.54, 73.29, 6.82;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49.18, 43.01, 32.27, 29.85, 53.15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 = [6.24; 3.00;1.45; 1.03; 0.57];</w:t>
      </w:r>
    </w:p>
    <w:p w:rsidR="00000000" w:rsidDel="00000000" w:rsidP="00000000" w:rsidRDefault="00000000" w:rsidRPr="00000000" w14:paraId="0000004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= inv(A) * B;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disp("Решение системы (X):");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disp(X);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B_check = A * X;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disp("Проверка решения (должно быть равно B):");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disp(B_check);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1E4CA9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3502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kdFwP8SBvBNs8Js5fwM3ZyD7Bw==">CgMxLjA4AHIhMVl0NUtnMDZ4ZFk1NXJWUXdJVmdCLTRSQXFvOW56SEV6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2024-10-17T07:03:00Z</dcterms:created>
</cp:coreProperties>
</file>