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ГОМЕЛЬСКИЙ ГОСУДАРСТВЕННЫЙ ТЕХНИЧЕСКИЙ</w:t>
      </w:r>
    </w:p>
    <w:p>
      <w:pPr>
        <w:pStyle w:val="Normal"/>
        <w:spacing w:before="0" w:after="168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УНИВЕРСИТЕТ ИМЕНИ П. О. СУХОГО</w:t>
      </w:r>
    </w:p>
    <w:p>
      <w:pPr>
        <w:pStyle w:val="Normal"/>
        <w:spacing w:before="0" w:after="6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pStyle w:val="Normal"/>
        <w:spacing w:before="0" w:after="6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Кафедра «Информационные технологии»</w:t>
      </w:r>
    </w:p>
    <w:p>
      <w:pPr>
        <w:pStyle w:val="Normal"/>
        <w:tabs>
          <w:tab w:val="clear" w:pos="708"/>
          <w:tab w:val="left" w:pos="709" w:leader="none"/>
        </w:tabs>
        <w:suppressAutoHyphens w:val="true"/>
        <w:spacing w:lineRule="auto" w:line="276" w:before="0" w:after="840"/>
        <w:jc w:val="center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A"/>
          <w:sz w:val="28"/>
        </w:rPr>
        <w:t>№</w:t>
      </w:r>
      <w:r>
        <w:rPr>
          <w:rFonts w:eastAsia="Times New Roman" w:cs="Times New Roman" w:ascii="Times New Roman" w:hAnsi="Times New Roman"/>
          <w:color w:val="00000A"/>
          <w:sz w:val="28"/>
        </w:rPr>
        <w:t>5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По дисциплине: </w:t>
      </w:r>
      <w:r>
        <w:rPr>
          <w:rFonts w:eastAsia="Times New Roman" w:cs="Times New Roman" w:ascii="Times New Roman" w:hAnsi="Times New Roman"/>
          <w:b/>
          <w:sz w:val="28"/>
        </w:rPr>
        <w:t>«Технологии разработки программного обеспечения»</w:t>
      </w:r>
    </w:p>
    <w:p>
      <w:pPr>
        <w:pStyle w:val="Normal"/>
        <w:spacing w:lineRule="auto" w:line="240" w:before="0" w:after="288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 тему: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</w:rPr>
        <w:t>Принципы и технологии создания качественного кода в Java</w:t>
      </w:r>
    </w:p>
    <w:p>
      <w:pPr>
        <w:pStyle w:val="Normal"/>
        <w:spacing w:lineRule="auto" w:line="240" w:before="0" w:after="5"/>
        <w:ind w:left="4857" w:right="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</w:rPr>
        <w:t>Выполнил: студент группы ИТП-21</w:t>
      </w:r>
    </w:p>
    <w:p>
      <w:pPr>
        <w:pStyle w:val="Normal"/>
        <w:spacing w:lineRule="auto" w:line="240" w:before="0" w:after="5"/>
        <w:ind w:left="4857" w:right="6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Пронуза М.Ю.</w:t>
      </w:r>
    </w:p>
    <w:p>
      <w:pPr>
        <w:pStyle w:val="Normal"/>
        <w:spacing w:lineRule="auto" w:line="240" w:before="0" w:after="0"/>
        <w:ind w:hanging="1056" w:left="7104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Проверил: </w:t>
      </w:r>
    </w:p>
    <w:p>
      <w:pPr>
        <w:pStyle w:val="Normal"/>
        <w:spacing w:lineRule="auto" w:line="240" w:before="0" w:after="960"/>
        <w:ind w:hanging="1055" w:left="7105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Малиновский И.Л.</w:t>
      </w:r>
    </w:p>
    <w:p>
      <w:pPr>
        <w:pStyle w:val="Normal"/>
        <w:spacing w:lineRule="auto" w:line="240" w:before="0" w:after="600"/>
        <w:ind w:hanging="1055" w:left="7105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1" w:right="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Гомель 2024</w:t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lang w:val="ru-RU" w:eastAsia="ru-RU" w:bidi="ar-SA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lang w:val="ru-RU" w:eastAsia="ru-RU" w:bidi="ar-SA"/>
        </w:rPr>
        <w:t>Цель работы</w:t>
      </w:r>
      <w:r>
        <w:rPr>
          <w:rFonts w:eastAsia="Times New Roman" w:cs="Times New Roman" w:ascii="Times New Roman" w:hAnsi="Times New Roman"/>
          <w:sz w:val="28"/>
          <w:lang w:val="ru-RU" w:eastAsia="ru-RU" w:bidi="ar-SA"/>
        </w:rPr>
        <w:t xml:space="preserve">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lang w:val="ru-RU" w:eastAsia="ru-RU" w:bidi="ar-SA"/>
        </w:rPr>
        <w:t xml:space="preserve">научиться применять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lang w:val="ru-RU" w:eastAsia="ru-RU" w:bidi="ar-SA"/>
        </w:rPr>
        <w:t>п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lang w:val="ru-RU" w:eastAsia="ru-RU" w:bidi="ar-SA"/>
        </w:rPr>
        <w:t>ринципы и технологии создания качественного кода в Java.</w:t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1. Создать новую ветку для рефакторинга в ранее созданном git-репозитории.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2. Дополнить разработанную в лабораторной работе 1 иерархию классом репозиротием. Класс должен содержать коллекцию экземпляров иерархии, а также методы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добавления, удаления и изменения элементов коллекции.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3. Отрефакторить код лабораторных работ 1 и 3.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4. Участки измененного кода снабдить комментариями.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5. Создать и одобрить пул-реквест на слияние ветки с изменениями с главной веткой.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6. Составить отчет о проделанной работе. Отчет должен содержать описание и обоснование всех изменений в коде.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</w:r>
    </w:p>
    <w:p>
      <w:pPr>
        <w:pStyle w:val="NormalWeb"/>
        <w:spacing w:before="0" w:after="0"/>
        <w:ind w:hanging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ab/>
        <w:t>Ход выполнения и результаты работы:</w:t>
      </w:r>
      <w:r>
        <w:rPr/>
        <w:t xml:space="preserve"> </w:t>
      </w:r>
    </w:p>
    <w:p>
      <w:pPr>
        <w:pStyle w:val="NormalWeb"/>
        <w:spacing w:before="0" w:after="0"/>
        <w:ind w:hanging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рисунке 1 представлен </w:t>
      </w:r>
      <w:r>
        <w:rPr>
          <w:rFonts w:cs="Times New Roman" w:ascii="Times New Roman" w:hAnsi="Times New Roman"/>
          <w:sz w:val="28"/>
          <w:szCs w:val="28"/>
        </w:rPr>
        <w:t xml:space="preserve">класс AssemblyRepository, который является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классом репозиротием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8265" cy="47707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</w:rPr>
        <w:t>класс AssemblyRepository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На рисунке 2 представлено </w:t>
      </w:r>
      <w:r>
        <w:rPr>
          <w:rFonts w:cs="Times New Roman" w:ascii="Times New Roman" w:hAnsi="Times New Roman"/>
          <w:sz w:val="28"/>
          <w:szCs w:val="28"/>
        </w:rPr>
        <w:t>добавление ключевого слова final, для улучшения ясности кода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9340" cy="11322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2 – </w:t>
      </w:r>
      <w:r>
        <w:rPr>
          <w:rFonts w:cs="Times New Roman" w:ascii="Times New Roman" w:hAnsi="Times New Roman"/>
          <w:sz w:val="28"/>
          <w:szCs w:val="28"/>
        </w:rPr>
        <w:t>добавление final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ab/>
        <w:t xml:space="preserve">На рисунке 3 представлено </w:t>
      </w:r>
      <w:r>
        <w:rPr>
          <w:rFonts w:cs="Times New Roman" w:ascii="Times New Roman" w:hAnsi="Times New Roman"/>
          <w:sz w:val="28"/>
          <w:szCs w:val="28"/>
        </w:rPr>
        <w:t>добавление Stream API для упрощения поиска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18732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</w:rPr>
        <w:t>упрощение поиска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" w:name="_GoBack_Копия_1"/>
      <w:bookmarkEnd w:id="1"/>
      <w:r>
        <w:rPr>
          <w:rFonts w:cs="Times New Roman" w:ascii="Times New Roman" w:hAnsi="Times New Roman"/>
          <w:sz w:val="28"/>
          <w:szCs w:val="28"/>
        </w:rPr>
        <w:tab/>
        <w:t xml:space="preserve">На рисунке 4 представлено </w:t>
      </w:r>
      <w:r>
        <w:rPr>
          <w:rFonts w:cs="Times New Roman" w:ascii="Times New Roman" w:hAnsi="Times New Roman"/>
          <w:sz w:val="28"/>
          <w:szCs w:val="28"/>
        </w:rPr>
        <w:t>изменение вывода на русский язык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156845</wp:posOffset>
            </wp:positionH>
            <wp:positionV relativeFrom="paragraph">
              <wp:posOffset>354330</wp:posOffset>
            </wp:positionV>
            <wp:extent cx="5807075" cy="148145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4 – </w:t>
      </w:r>
      <w:r>
        <w:rPr>
          <w:rFonts w:cs="Times New Roman" w:ascii="Times New Roman" w:hAnsi="Times New Roman"/>
          <w:sz w:val="28"/>
          <w:szCs w:val="28"/>
        </w:rPr>
        <w:t>изменение вывода на русский язык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ab/>
      </w:r>
      <w:r>
        <w:rPr>
          <w:b/>
          <w:bCs/>
          <w:sz w:val="28"/>
          <w:szCs w:val="28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 xml:space="preserve"> научи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>сь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 xml:space="preserve"> применять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>ринципы и технологии создания качественного кода в Java.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2ee8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103a1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qFormat/>
    <w:rsid w:val="006103a1"/>
    <w:pPr>
      <w:tabs>
        <w:tab w:val="clear" w:pos="708"/>
        <w:tab w:val="left" w:pos="709" w:leader="none"/>
      </w:tabs>
      <w:suppressAutoHyphens w:val="true"/>
      <w:spacing w:lineRule="atLeast" w:line="276" w:before="0" w:after="200"/>
    </w:pPr>
    <w:rPr>
      <w:rFonts w:ascii="Calibri" w:hAnsi="Calibri" w:eastAsia="DejaVu Sans"/>
      <w:color w:val="00000A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06939-4070-4C06-A63B-933A0637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Application>LibreOffice/7.6.5.2$Linux_X86_64 LibreOffice_project/60$Build-2</Application>
  <AppVersion>15.0000</AppVersion>
  <Pages>3</Pages>
  <Words>219</Words>
  <Characters>1481</Characters>
  <CharactersWithSpaces>1686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  <dc:description/>
  <dc:language>ru-RU</dc:language>
  <cp:lastModifiedBy/>
  <dcterms:modified xsi:type="dcterms:W3CDTF">2024-03-12T14:39:42Z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