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A2CE0" w:rsidRPr="006A2CE0" w:rsidRDefault="006A2CE0" w:rsidP="00403CF1">
      <w:pPr>
        <w:rPr>
          <w:b/>
          <w:bCs/>
        </w:rPr>
      </w:pPr>
      <w:r w:rsidRPr="006A2CE0">
        <w:rPr>
          <w:b/>
          <w:bCs/>
        </w:rPr>
        <w:t>Abstract</w:t>
      </w:r>
    </w:p>
    <w:p w:rsidR="00403CF1" w:rsidRDefault="00403CF1" w:rsidP="00403CF1">
      <w:r>
        <w:t xml:space="preserve">Existing </w:t>
      </w:r>
      <w:r w:rsidR="00B45096">
        <w:t>theor</w:t>
      </w:r>
      <w:r>
        <w:t>ies</w:t>
      </w:r>
      <w:r w:rsidR="0096545B">
        <w:t xml:space="preserve"> describing</w:t>
      </w:r>
      <w:r w:rsidR="00B31E9E">
        <w:t xml:space="preserve"> faceted growth and ablation</w:t>
      </w:r>
      <w:r w:rsidR="006A2CE0">
        <w:t xml:space="preserve"> of ice crystals</w:t>
      </w:r>
      <w:r w:rsidR="0096545B">
        <w:t xml:space="preserve"> </w:t>
      </w:r>
      <w:r>
        <w:t>have significant limitations in terms of the connection to underlying physical processes.</w:t>
      </w:r>
      <w:r w:rsidR="0096545B">
        <w:t xml:space="preserve"> </w:t>
      </w:r>
      <w:r>
        <w:t xml:space="preserve">In filling that knowledge gap, the </w:t>
      </w:r>
      <w:r w:rsidR="00B24595">
        <w:t xml:space="preserve">present </w:t>
      </w:r>
      <w:r>
        <w:t>model provides insight</w:t>
      </w:r>
      <w:r w:rsidR="00B24595">
        <w:t>s and predictive power</w:t>
      </w:r>
      <w:r>
        <w:t xml:space="preserve"> </w:t>
      </w:r>
      <w:r w:rsidR="00B24595">
        <w:t xml:space="preserve">about faceted growth and ablation </w:t>
      </w:r>
      <w:r>
        <w:t xml:space="preserve">that </w:t>
      </w:r>
      <w:r w:rsidR="005A25CA">
        <w:t>have not been possible previously.</w:t>
      </w:r>
      <w:r>
        <w:t xml:space="preserve"> For example, the </w:t>
      </w:r>
      <w:r w:rsidR="0096545B">
        <w:t xml:space="preserve">model </w:t>
      </w:r>
      <w:r w:rsidR="00535E37">
        <w:t xml:space="preserve">exhibits Turing-like pattern behavior, in the sense that the horizontal distance between successive ice layers atop a growing facet is </w:t>
      </w:r>
      <w:r>
        <w:t>predict</w:t>
      </w:r>
      <w:r w:rsidR="00535E37">
        <w:t>ed to increase in proportion to the square root of the surface diffusivity</w:t>
      </w:r>
      <w:r w:rsidR="001647A8">
        <w:t>.</w:t>
      </w:r>
    </w:p>
    <w:p w:rsidR="00116B00" w:rsidRDefault="00116B00" w:rsidP="00403CF1"/>
    <w:p w:rsidR="006A2CE0" w:rsidRPr="00565742" w:rsidRDefault="001C7B11" w:rsidP="00565742">
      <w:pPr>
        <w:pStyle w:val="ListParagraph"/>
        <w:numPr>
          <w:ilvl w:val="0"/>
          <w:numId w:val="5"/>
        </w:numPr>
        <w:rPr>
          <w:b/>
          <w:bCs/>
        </w:rPr>
      </w:pPr>
      <w:r w:rsidRPr="00565742">
        <w:rPr>
          <w:b/>
          <w:bCs/>
        </w:rPr>
        <w:t>Prior</w:t>
      </w:r>
      <w:r w:rsidR="006A2CE0" w:rsidRPr="00565742">
        <w:rPr>
          <w:b/>
          <w:bCs/>
        </w:rPr>
        <w:t xml:space="preserve"> theories</w:t>
      </w:r>
      <w:r w:rsidRPr="00565742">
        <w:rPr>
          <w:b/>
          <w:bCs/>
        </w:rPr>
        <w:t xml:space="preserve"> of faceted ice crystal growth and ablation</w:t>
      </w:r>
    </w:p>
    <w:p w:rsidR="002F7B11" w:rsidRDefault="006A2CE0" w:rsidP="006A2CE0">
      <w:r>
        <w:t>The BCF picture is clearly wrong between 240 K and melting, in that</w:t>
      </w:r>
      <w:r w:rsidR="00382778">
        <w:t xml:space="preserve"> it assumes deposition atop a crystalline surface, whereas in reality</w:t>
      </w:r>
      <w:r>
        <w:t xml:space="preserve"> the surface</w:t>
      </w:r>
      <w:r w:rsidR="00C8742D">
        <w:t xml:space="preserve"> of real ice</w:t>
      </w:r>
      <w:r>
        <w:t xml:space="preserve"> is covered by a quasi-liquid layer </w:t>
      </w:r>
      <w:r w:rsidR="00D7372D">
        <w:t xml:space="preserve">(QLL) </w:t>
      </w:r>
      <w:r>
        <w:t xml:space="preserve">whose efficiency at capturing incoming water vapor molecules is close to 100%. </w:t>
      </w:r>
    </w:p>
    <w:p w:rsidR="002F7B11" w:rsidRDefault="002F7B11" w:rsidP="006A2CE0"/>
    <w:p w:rsidR="002F7B11" w:rsidRDefault="006A2CE0" w:rsidP="006A2CE0">
      <w:r>
        <w:t xml:space="preserve">The quasi-liquid </w:t>
      </w:r>
      <w:r w:rsidR="001C7B11">
        <w:t>continuum model</w:t>
      </w:r>
      <w:r>
        <w:t xml:space="preserve"> introduce</w:t>
      </w:r>
      <w:r w:rsidR="00D7372D">
        <w:t>d</w:t>
      </w:r>
      <w:r>
        <w:t xml:space="preserve"> by some of the authors in 2016</w:t>
      </w:r>
      <w:r w:rsidR="00D7372D">
        <w:t xml:space="preserve"> (N2016) </w:t>
      </w:r>
      <w:r w:rsidR="00B77A49">
        <w:t>recast</w:t>
      </w:r>
      <w:r w:rsidR="00E35219">
        <w:t>s</w:t>
      </w:r>
      <w:r w:rsidR="00B77A49">
        <w:t xml:space="preserve"> </w:t>
      </w:r>
      <w:r w:rsidR="00066D78">
        <w:t xml:space="preserve">the problem as an ice </w:t>
      </w:r>
      <w:r w:rsidR="00B77A49">
        <w:t xml:space="preserve">surface </w:t>
      </w:r>
      <w:r w:rsidR="00066D78">
        <w:t>described by</w:t>
      </w:r>
      <w:r w:rsidR="00B77A49">
        <w:t xml:space="preserve"> two</w:t>
      </w:r>
      <w:r w:rsidR="002F7B11">
        <w:t xml:space="preserve"> </w:t>
      </w:r>
      <w:r w:rsidR="00D405AF">
        <w:t>mesoscale variables</w:t>
      </w:r>
      <w:r w:rsidR="00066D78">
        <w:t xml:space="preserve"> which interact with one another, and with the overlying vapor </w:t>
      </w:r>
      <w:r w:rsidR="00F654D2">
        <w:t xml:space="preserve">field </w:t>
      </w:r>
      <w:r w:rsidR="00D405AF">
        <w:t xml:space="preserve">(see Fig. 1). </w:t>
      </w:r>
      <w:r w:rsidR="008125FA">
        <w:t>V</w:t>
      </w:r>
      <w:r w:rsidR="00B77A49">
        <w:t xml:space="preserve">ariable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B77A49">
        <w:t xml:space="preserve"> </w:t>
      </w:r>
      <w:r w:rsidR="002F7B11">
        <w:t>represent</w:t>
      </w:r>
      <w:r w:rsidR="00D405AF">
        <w:t>s</w:t>
      </w:r>
      <w:r w:rsidR="002F7B11">
        <w:t xml:space="preserve"> the </w:t>
      </w:r>
      <w:r w:rsidR="00B77A49">
        <w:t xml:space="preserve">total </w:t>
      </w:r>
      <w:r w:rsidR="002F7B11">
        <w:t xml:space="preserve">thickness </w:t>
      </w:r>
      <w:r w:rsidR="00B77A49">
        <w:t>of the ice surface</w:t>
      </w:r>
      <w:r w:rsidR="008125FA">
        <w:t>, while</w:t>
      </w:r>
      <w:r w:rsidR="00B77A49">
        <w:t xml:space="preserve"> variable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rsidR="00B77A49">
        <w:t xml:space="preserve"> represents the thickness </w:t>
      </w:r>
      <w:r w:rsidR="002F7B11">
        <w:t xml:space="preserve">of </w:t>
      </w:r>
      <w:r w:rsidR="00B77A49">
        <w:t>just</w:t>
      </w:r>
      <w:r w:rsidR="002F7B11">
        <w:t xml:space="preserve"> </w:t>
      </w:r>
      <w:r w:rsidR="00B77A49">
        <w:t xml:space="preserve">the </w:t>
      </w:r>
      <w:r w:rsidR="002F7B11">
        <w:t>qu</w:t>
      </w:r>
      <w:r w:rsidR="00B77A49">
        <w:t xml:space="preserve">asi-liquid part of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F8256C">
        <w:t>.</w:t>
      </w:r>
      <w:r w:rsidR="00C8742D">
        <w:t xml:space="preserve"> </w:t>
      </w:r>
      <w:r w:rsidR="00D405AF">
        <w:t xml:space="preserve">A third may be computed from these: </w:t>
      </w:r>
      <m:oMath>
        <m:sSub>
          <m:sSubPr>
            <m:ctrlPr>
              <w:rPr>
                <w:rFonts w:ascii="Cambria Math" w:hAnsi="Cambria Math"/>
                <w:i/>
              </w:rPr>
            </m:ctrlPr>
          </m:sSubPr>
          <m:e>
            <m:r>
              <w:rPr>
                <w:rFonts w:ascii="Cambria Math" w:hAnsi="Cambria Math"/>
              </w:rPr>
              <m:t>N</m:t>
            </m:r>
          </m:e>
          <m:sub>
            <m:r>
              <w:rPr>
                <w:rFonts w:ascii="Cambria Math" w:hAnsi="Cambria Math"/>
              </w:rPr>
              <m:t>ice</m:t>
            </m:r>
          </m:sub>
        </m:sSub>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QLL</m:t>
            </m:r>
          </m:sub>
        </m:sSub>
      </m:oMath>
      <w:r w:rsidR="00D405AF">
        <w:rPr>
          <w:rFonts w:eastAsiaTheme="minorEastAsia"/>
        </w:rPr>
        <w:t>.</w:t>
      </w:r>
      <w:r w:rsidR="00E35219">
        <w:rPr>
          <w:rFonts w:eastAsiaTheme="minorEastAsia"/>
        </w:rPr>
        <w:t xml:space="preserve"> </w:t>
      </w:r>
      <w:r w:rsidR="00E35219">
        <w:t xml:space="preserve">Key atomistic processes </w:t>
      </w:r>
      <w:r w:rsidR="00D62D01">
        <w:t>incorporated</w:t>
      </w:r>
      <w:r w:rsidR="00E35219">
        <w:t xml:space="preserve"> in N2016 were: (</w:t>
      </w:r>
      <w:proofErr w:type="spellStart"/>
      <w:r w:rsidR="00E35219">
        <w:t>i</w:t>
      </w:r>
      <w:proofErr w:type="spellEnd"/>
      <w:r w:rsidR="00E35219">
        <w:t>) vapor deposition and ablation, (ii) surface diffusion of the quasi-liquid across the facet, and (iii) conversion of quasi-liquid into ice, and vice versa.</w:t>
      </w:r>
    </w:p>
    <w:p w:rsidR="0074162E" w:rsidRDefault="0074162E" w:rsidP="006A2CE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162E" w:rsidTr="00306079">
        <w:trPr>
          <w:cantSplit/>
          <w:jc w:val="center"/>
        </w:trPr>
        <w:tc>
          <w:tcPr>
            <w:tcW w:w="0" w:type="auto"/>
          </w:tcPr>
          <w:p w:rsidR="0074162E" w:rsidRDefault="0074162E" w:rsidP="00F040EE">
            <w:pPr>
              <w:keepNext/>
              <w:jc w:val="center"/>
            </w:pPr>
            <w:r w:rsidRPr="00F654D2">
              <w:rPr>
                <w:noProof/>
              </w:rPr>
              <w:drawing>
                <wp:inline distT="0" distB="0" distL="0" distR="0" wp14:anchorId="055BF22C" wp14:editId="33663A8E">
                  <wp:extent cx="4708187" cy="3036680"/>
                  <wp:effectExtent l="0" t="0" r="3810" b="0"/>
                  <wp:docPr id="195658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85904" name=""/>
                          <pic:cNvPicPr/>
                        </pic:nvPicPr>
                        <pic:blipFill>
                          <a:blip r:embed="rId7"/>
                          <a:stretch>
                            <a:fillRect/>
                          </a:stretch>
                        </pic:blipFill>
                        <pic:spPr>
                          <a:xfrm>
                            <a:off x="0" y="0"/>
                            <a:ext cx="4736737" cy="3055094"/>
                          </a:xfrm>
                          <a:prstGeom prst="rect">
                            <a:avLst/>
                          </a:prstGeom>
                        </pic:spPr>
                      </pic:pic>
                    </a:graphicData>
                  </a:graphic>
                </wp:inline>
              </w:drawing>
            </w:r>
          </w:p>
        </w:tc>
      </w:tr>
      <w:tr w:rsidR="0074162E" w:rsidTr="00306079">
        <w:trPr>
          <w:cantSplit/>
          <w:jc w:val="center"/>
        </w:trPr>
        <w:tc>
          <w:tcPr>
            <w:tcW w:w="0" w:type="auto"/>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and processes affecting them, in the N2016 (and present) model. Dashed arrows represent processes affecting how these variables evolve over time.</w:t>
            </w:r>
          </w:p>
        </w:tc>
      </w:tr>
    </w:tbl>
    <w:p w:rsidR="0074162E" w:rsidRDefault="0074162E" w:rsidP="006A2CE0"/>
    <w:p w:rsidR="002F7B11" w:rsidRPr="0074162E" w:rsidRDefault="002F7B11" w:rsidP="0074162E">
      <w:pPr>
        <w:jc w:val="center"/>
      </w:pPr>
    </w:p>
    <w:p w:rsidR="00CF6281" w:rsidRDefault="00D62D01" w:rsidP="006A2CE0">
      <w:r>
        <w:lastRenderedPageBreak/>
        <w:t xml:space="preserve">A key </w:t>
      </w:r>
      <w:r w:rsidR="00CF6281">
        <w:t>accomplishment</w:t>
      </w:r>
      <w:r>
        <w:t xml:space="preserve"> of t</w:t>
      </w:r>
      <w:r w:rsidR="001C7B11">
        <w:t>he N2016</w:t>
      </w:r>
      <w:r w:rsidR="00D7372D">
        <w:t xml:space="preserve"> model </w:t>
      </w:r>
      <w:r>
        <w:t>is that</w:t>
      </w:r>
      <w:r w:rsidR="00CF6281">
        <w:t xml:space="preserve"> model runs </w:t>
      </w:r>
      <w:r w:rsidR="00D0212A">
        <w:t xml:space="preserve">(“trajectories”) </w:t>
      </w:r>
      <w:r w:rsidR="00CF6281">
        <w:t>exhibited both unbound growth at facet corners (i.e., dendritic growth associated with snowflake formation), as well as faceted growth (a pattern of</w:t>
      </w:r>
      <w:r>
        <w:t xml:space="preserve"> </w:t>
      </w:r>
      <w:r w:rsidR="00E35219">
        <w:t>steady-state growth</w:t>
      </w:r>
      <w:r w:rsidR="00CF6281">
        <w:t xml:space="preserve"> across the entire</w:t>
      </w:r>
      <w:r w:rsidR="00E35219">
        <w:t xml:space="preserve"> facet</w:t>
      </w:r>
      <w:r w:rsidR="00CF6281">
        <w:t xml:space="preserve"> associated with hexagonal ice crystals found in</w:t>
      </w:r>
      <w:r w:rsidR="00D0212A">
        <w:t xml:space="preserve"> </w:t>
      </w:r>
      <w:r w:rsidR="00CF6281">
        <w:t>cirrus clouds). The</w:t>
      </w:r>
      <w:r>
        <w:t xml:space="preserve"> mechanism</w:t>
      </w:r>
      <w:r w:rsidR="00CF6281">
        <w:t xml:space="preserve"> by which the latter occur</w:t>
      </w:r>
      <w:r w:rsidR="00D0212A">
        <w:t>red</w:t>
      </w:r>
      <w:r w:rsidR="00CF6281">
        <w:t xml:space="preserve"> was</w:t>
      </w:r>
      <w:r>
        <w:t xml:space="preserve"> termed “diffusive slowdown,” </w:t>
      </w:r>
      <w:r w:rsidR="00CF6281">
        <w:t>in which</w:t>
      </w:r>
      <w:r>
        <w:t xml:space="preserve"> </w:t>
      </w:r>
      <w:r w:rsidR="00CF6281">
        <w:t>excess</w:t>
      </w:r>
      <w:r>
        <w:t xml:space="preserve"> deposition of water vapor </w:t>
      </w:r>
      <w:r w:rsidR="00CF6281">
        <w:t>at facet corners is</w:t>
      </w:r>
      <w:r>
        <w:t xml:space="preserve"> compensated by </w:t>
      </w:r>
      <w:r w:rsidR="00CF6281">
        <w:t>a</w:t>
      </w:r>
      <w:r w:rsidR="00A737AA">
        <w:t xml:space="preserve">n emergent </w:t>
      </w:r>
      <w:r w:rsidR="00CF6281">
        <w:t xml:space="preserve">surface </w:t>
      </w:r>
      <w:r>
        <w:t>morphology chang</w:t>
      </w:r>
      <w:r w:rsidR="00CF6281">
        <w:t>e.</w:t>
      </w:r>
      <w:r>
        <w:t xml:space="preserve"> </w:t>
      </w:r>
    </w:p>
    <w:p w:rsidR="00CF6281" w:rsidRDefault="00CF6281" w:rsidP="006A2CE0"/>
    <w:p w:rsidR="006A2CE0" w:rsidRDefault="00D62D01" w:rsidP="006A2CE0">
      <w:r>
        <w:t>N2016</w:t>
      </w:r>
      <w:r w:rsidR="00E35219">
        <w:t xml:space="preserve"> </w:t>
      </w:r>
      <w:r w:rsidR="00D7372D">
        <w:t xml:space="preserve">suffered from </w:t>
      </w:r>
      <w:r w:rsidR="001C7B11">
        <w:t>several limitations, however, of which the most important for our present purpose is that the time scale</w:t>
      </w:r>
      <w:r w:rsidR="00E35219">
        <w:t xml:space="preserve"> </w:t>
      </w:r>
      <w:r>
        <w:t>embedded in</w:t>
      </w:r>
      <w:r w:rsidR="001C7B11">
        <w:t xml:space="preserve"> process</w:t>
      </w:r>
      <w:r w:rsidR="00E35219">
        <w:t xml:space="preserve"> </w:t>
      </w:r>
      <w:r w:rsidR="001C7B11">
        <w:t>(ii</w:t>
      </w:r>
      <w:r w:rsidR="00E35219">
        <w:t>i</w:t>
      </w:r>
      <w:r w:rsidR="001C7B11">
        <w:t>)</w:t>
      </w:r>
      <w:r w:rsidR="00E35219">
        <w:t xml:space="preserve">, the </w:t>
      </w:r>
      <w:r>
        <w:t>inter</w:t>
      </w:r>
      <w:r w:rsidR="00E35219">
        <w:t xml:space="preserve">conversion of quasi-liquid </w:t>
      </w:r>
      <w:r>
        <w:t>and</w:t>
      </w:r>
      <w:r w:rsidR="00E35219">
        <w:t xml:space="preserve"> ice</w:t>
      </w:r>
      <w:r w:rsidR="00CF6281">
        <w:t xml:space="preserve">, was fixed relative to </w:t>
      </w:r>
      <w:r>
        <w:t>processes (</w:t>
      </w:r>
      <w:proofErr w:type="spellStart"/>
      <w:r>
        <w:t>i</w:t>
      </w:r>
      <w:proofErr w:type="spellEnd"/>
      <w:r>
        <w:t>) and (ii</w:t>
      </w:r>
      <w:r w:rsidR="00CF6281">
        <w:t>);</w:t>
      </w:r>
      <w:r>
        <w:t xml:space="preserve"> </w:t>
      </w:r>
      <w:r w:rsidR="00CF6281">
        <w:t>i</w:t>
      </w:r>
      <w:r w:rsidR="001C7B11">
        <w:t xml:space="preserve">n </w:t>
      </w:r>
      <w:r w:rsidR="00CF6281">
        <w:t>real crystal facets,</w:t>
      </w:r>
      <w:r w:rsidR="001C7B11">
        <w:t xml:space="preserve"> </w:t>
      </w:r>
      <w:r w:rsidR="00AB240D">
        <w:t>this interconversion</w:t>
      </w:r>
      <w:r w:rsidR="001C7B11">
        <w:t xml:space="preserve"> </w:t>
      </w:r>
      <w:r w:rsidR="00AB240D">
        <w:t>can be expected to act at a rate that is independent of those process, such as the</w:t>
      </w:r>
      <w:r w:rsidR="00BE41D8">
        <w:t xml:space="preserve"> </w:t>
      </w:r>
      <w:r w:rsidR="001C7B11">
        <w:t xml:space="preserve">nature of the underlying </w:t>
      </w:r>
      <w:r w:rsidR="00565742">
        <w:t>facet.</w:t>
      </w:r>
      <w:r>
        <w:t xml:space="preserve"> </w:t>
      </w:r>
      <w:r w:rsidR="00BE41D8">
        <w:t xml:space="preserve">The revised model corrects this deficiency, </w:t>
      </w:r>
      <w:r>
        <w:t>as described below.</w:t>
      </w:r>
    </w:p>
    <w:p w:rsidR="006A2CE0" w:rsidRDefault="006A2CE0" w:rsidP="00403CF1"/>
    <w:p w:rsidR="00D7372D" w:rsidRPr="00565742" w:rsidRDefault="00565742" w:rsidP="00565742">
      <w:pPr>
        <w:pStyle w:val="ListParagraph"/>
        <w:numPr>
          <w:ilvl w:val="0"/>
          <w:numId w:val="5"/>
        </w:numPr>
        <w:rPr>
          <w:b/>
          <w:bCs/>
        </w:rPr>
      </w:pPr>
      <w:r w:rsidRPr="00565742">
        <w:rPr>
          <w:b/>
          <w:bCs/>
        </w:rPr>
        <w:t>A</w:t>
      </w:r>
      <w:r w:rsidR="00D7372D" w:rsidRPr="00565742">
        <w:rPr>
          <w:b/>
          <w:bCs/>
        </w:rPr>
        <w:t xml:space="preserve"> revised quasi-liquid continuum model</w:t>
      </w:r>
    </w:p>
    <w:p w:rsidR="00C27A6A" w:rsidRDefault="00C27A6A" w:rsidP="00403CF1">
      <w:pPr>
        <w:rPr>
          <w:rFonts w:eastAsiaTheme="minorEastAsia"/>
        </w:rPr>
      </w:pPr>
      <w:r>
        <w:rPr>
          <w:rFonts w:eastAsiaTheme="minorEastAsia"/>
        </w:rPr>
        <w:t xml:space="preserve">The model </w:t>
      </w:r>
      <w:r w:rsidR="002F7B11">
        <w:rPr>
          <w:rFonts w:eastAsiaTheme="minorEastAsia"/>
        </w:rPr>
        <w:t>introduced</w:t>
      </w:r>
      <w:r w:rsidR="00565742">
        <w:rPr>
          <w:rFonts w:eastAsiaTheme="minorEastAsia"/>
        </w:rPr>
        <w:t xml:space="preserve"> here </w:t>
      </w:r>
      <w:r>
        <w:rPr>
          <w:rFonts w:eastAsiaTheme="minorEastAsia"/>
        </w:rPr>
        <w:t>is defined by</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Some notes about this model</w:t>
      </w:r>
      <w:r w:rsidR="002F7B11">
        <w:rPr>
          <w:rFonts w:eastAsiaTheme="minorEastAsia"/>
        </w:rPr>
        <w:t>:</w:t>
      </w:r>
    </w:p>
    <w:p w:rsidR="00565742" w:rsidRDefault="00565742" w:rsidP="002234B4">
      <w:pPr>
        <w:rPr>
          <w:rFonts w:eastAsiaTheme="minorEastAsia"/>
        </w:rPr>
      </w:pPr>
    </w:p>
    <w:p w:rsidR="002F7B11" w:rsidRDefault="002F7B11" w:rsidP="000138A9">
      <w:pPr>
        <w:pStyle w:val="ListParagraph"/>
        <w:numPr>
          <w:ilvl w:val="0"/>
          <w:numId w:val="3"/>
        </w:numPr>
        <w:ind w:left="630"/>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the idea that </w:t>
      </w:r>
      <w:r>
        <w:t xml:space="preserve">surface diffusion </w:t>
      </w:r>
      <w:r>
        <w:rPr>
          <w:rFonts w:eastAsiaTheme="minorEastAsia"/>
        </w:rPr>
        <w:t xml:space="preserve">depends on the thickness of the quasi-liquid only; the underlying ice is considered immobile on time scales considered here.  </w:t>
      </w:r>
    </w:p>
    <w:p w:rsidR="00AC7714" w:rsidRDefault="00000000" w:rsidP="000138A9">
      <w:pPr>
        <w:pStyle w:val="ListParagraph"/>
        <w:numPr>
          <w:ilvl w:val="0"/>
          <w:numId w:val="3"/>
        </w:numPr>
        <w:ind w:left="630"/>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of exchange of water between the facet and the vapor phase</w:t>
      </w:r>
      <w:r w:rsidR="00120065">
        <w:rPr>
          <w:rFonts w:eastAsiaTheme="minorEastAsia"/>
        </w:rPr>
        <w:t xml:space="preserve"> (</w:t>
      </w:r>
      <w:proofErr w:type="gramStart"/>
      <w:r w:rsidR="00120065">
        <w:rPr>
          <w:rFonts w:eastAsiaTheme="minorEastAsia"/>
        </w:rPr>
        <w:t>i.e.</w:t>
      </w:r>
      <w:proofErr w:type="gramEnd"/>
      <w:r w:rsidR="00120065">
        <w:rPr>
          <w:rFonts w:eastAsiaTheme="minorEastAsia"/>
        </w:rPr>
        <w:t xml:space="preserve"> deposition and ablation)</w:t>
      </w:r>
      <w:r w:rsidR="00D62D01">
        <w:rPr>
          <w:rFonts w:eastAsiaTheme="minorEastAsia"/>
        </w:rPr>
        <w:t>.</w:t>
      </w:r>
      <w:r w:rsidR="00F8256C">
        <w:rPr>
          <w:rFonts w:eastAsiaTheme="minorEastAsia"/>
        </w:rPr>
        <w:t xml:space="preserve"> </w:t>
      </w:r>
    </w:p>
    <w:p w:rsidR="00BF4CB5" w:rsidRDefault="00000000" w:rsidP="000138A9">
      <w:pPr>
        <w:pStyle w:val="ListParagraph"/>
        <w:numPr>
          <w:ilvl w:val="0"/>
          <w:numId w:val="3"/>
        </w:numPr>
        <w:ind w:left="630"/>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F8256C">
        <w:rPr>
          <w:rFonts w:eastAsiaTheme="minorEastAsia"/>
        </w:rPr>
        <w:t xml:space="preserve"> is the fractional difference between </w:t>
      </w:r>
      <w:r w:rsidR="00120065">
        <w:rPr>
          <w:rFonts w:eastAsiaTheme="minorEastAsia"/>
        </w:rPr>
        <w:t>the rate of ablation and that of deposition</w:t>
      </w:r>
      <w:r w:rsidR="00F8256C">
        <w:rPr>
          <w:rFonts w:eastAsiaTheme="minorEastAsia"/>
        </w:rPr>
        <w:t xml:space="preserve"> (i.e., the surface supersaturation)</w:t>
      </w:r>
      <w:r w:rsidR="00AC7714">
        <w:rPr>
          <w:rFonts w:eastAsiaTheme="minorEastAsia"/>
        </w:rPr>
        <w:t>, given by …</w:t>
      </w:r>
      <w:r w:rsidR="004E43D4">
        <w:rPr>
          <w:rFonts w:eastAsiaTheme="minorEastAsia"/>
        </w:rPr>
        <w:t xml:space="preserve"> relationship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4E43D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4E43D4">
        <w:rPr>
          <w:rFonts w:eastAsiaTheme="minorEastAsia"/>
        </w:rPr>
        <w:t>.</w:t>
      </w:r>
    </w:p>
    <w:p w:rsidR="00BF4CB5" w:rsidRPr="00BF4CB5" w:rsidRDefault="00000000" w:rsidP="000138A9">
      <w:pPr>
        <w:pStyle w:val="ListParagraph"/>
        <w:numPr>
          <w:ilvl w:val="0"/>
          <w:numId w:val="3"/>
        </w:numPr>
        <w:ind w:left="630"/>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BF4CB5" w:rsidRPr="00BF4CB5">
        <w:rPr>
          <w:rFonts w:eastAsiaTheme="minorEastAsia"/>
        </w:rPr>
        <w:t xml:space="preserve"> defines the thickness of quasi-liquid</w:t>
      </w:r>
      <w:r w:rsidR="004A3525">
        <w:rPr>
          <w:rFonts w:eastAsiaTheme="minorEastAsia"/>
        </w:rPr>
        <w:t xml:space="preserve"> when it is in equilibrium with the underlying ice</w:t>
      </w:r>
      <w:r w:rsidR="00BF4CB5">
        <w:rPr>
          <w:rFonts w:eastAsiaTheme="minorEastAsia"/>
        </w:rPr>
        <w:t>. Here (as in N2016) we use the sinusoidal form</w:t>
      </w:r>
    </w:p>
    <w:p w:rsidR="00BF4CB5" w:rsidRDefault="00BF4CB5" w:rsidP="000138A9">
      <w:pPr>
        <w:ind w:left="630"/>
        <w:rPr>
          <w:rFonts w:eastAsiaTheme="minorEastAsia"/>
        </w:rPr>
      </w:pPr>
    </w:p>
    <w:p w:rsidR="00BF4CB5" w:rsidRDefault="00000000" w:rsidP="000138A9">
      <w:pPr>
        <w:ind w:left="63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BF4CB5">
        <w:rPr>
          <w:rFonts w:eastAsiaTheme="minorEastAsia"/>
        </w:rPr>
        <w:tab/>
      </w:r>
      <w:r w:rsidR="00BF4CB5">
        <w:rPr>
          <w:rFonts w:eastAsiaTheme="minorEastAsia"/>
        </w:rPr>
        <w:tab/>
      </w:r>
      <w:r w:rsidR="00BF4CB5">
        <w:rPr>
          <w:rFonts w:eastAsiaTheme="minorEastAsia"/>
        </w:rPr>
        <w:tab/>
      </w:r>
      <w:r w:rsidR="00BF4CB5">
        <w:rPr>
          <w:rFonts w:eastAsiaTheme="minorEastAsia"/>
        </w:rPr>
        <w:tab/>
      </w:r>
      <w:r w:rsidR="00BF4CB5">
        <w:rPr>
          <w:rFonts w:eastAsiaTheme="minorEastAsia"/>
        </w:rPr>
        <w:tab/>
      </w:r>
      <w:r w:rsidR="00BF4CB5">
        <w:rPr>
          <w:rFonts w:eastAsiaTheme="minorEastAsia"/>
        </w:rPr>
        <w:tab/>
        <w:t>(2)</w:t>
      </w:r>
    </w:p>
    <w:p w:rsidR="00BF4CB5" w:rsidRPr="00BF4CB5" w:rsidRDefault="00BF4CB5" w:rsidP="000138A9">
      <w:pPr>
        <w:ind w:left="630"/>
        <w:rPr>
          <w:rFonts w:eastAsiaTheme="minorEastAsia"/>
        </w:rPr>
      </w:pPr>
    </w:p>
    <w:p w:rsidR="002234B4" w:rsidRPr="00BF4CB5" w:rsidRDefault="00000000" w:rsidP="000138A9">
      <w:pPr>
        <w:pStyle w:val="ListParagraph"/>
        <w:numPr>
          <w:ilvl w:val="0"/>
          <w:numId w:val="3"/>
        </w:numPr>
        <w:ind w:left="630"/>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 xml:space="preserve">That is, if we imagine an initial situation having an amount of quasi-liquid given by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0138A9">
      <w:pPr>
        <w:ind w:left="630"/>
        <w:rPr>
          <w:rFonts w:eastAsiaTheme="minorEastAsia"/>
        </w:rPr>
      </w:pPr>
    </w:p>
    <w:p w:rsidR="004A3525" w:rsidRPr="004A3525" w:rsidRDefault="00000000" w:rsidP="000138A9">
      <w:pPr>
        <w:ind w:left="63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Pr>
          <w:rFonts w:eastAsiaTheme="minorEastAsia"/>
        </w:rPr>
        <w:tab/>
      </w:r>
      <w:r w:rsidR="00C9224E">
        <w:rPr>
          <w:rFonts w:eastAsiaTheme="minorEastAsia"/>
        </w:rPr>
        <w:tab/>
      </w:r>
      <w:r w:rsidR="00C9224E">
        <w:rPr>
          <w:rFonts w:eastAsiaTheme="minorEastAsia"/>
        </w:rPr>
        <w:tab/>
        <w:t>(</w:t>
      </w:r>
      <w:r w:rsidR="00565742">
        <w:rPr>
          <w:rFonts w:eastAsiaTheme="minorEastAsia"/>
        </w:rPr>
        <w:t>3</w:t>
      </w:r>
      <w:r w:rsidR="00C9224E">
        <w:rPr>
          <w:rFonts w:eastAsiaTheme="minorEastAsia"/>
        </w:rPr>
        <w:t>)</w:t>
      </w:r>
    </w:p>
    <w:p w:rsidR="00565742" w:rsidRDefault="00565742" w:rsidP="000138A9">
      <w:pPr>
        <w:ind w:left="630"/>
      </w:pPr>
    </w:p>
    <w:p w:rsidR="004A3525" w:rsidRDefault="004A3525" w:rsidP="000138A9">
      <w:pPr>
        <w:ind w:left="630"/>
      </w:pPr>
      <w:r>
        <w:t xml:space="preserve">If one takes the time derivative of Eq. (3), and assumes that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is small, the second term on the right-hand side of Eq. (1b) results.</w:t>
      </w:r>
    </w:p>
    <w:p w:rsidR="004A3525" w:rsidRDefault="004A3525" w:rsidP="002234B4"/>
    <w:p w:rsidR="00565742" w:rsidRPr="00564F8B" w:rsidRDefault="004A3525" w:rsidP="004A3525">
      <w:pPr>
        <w:rPr>
          <w:rFonts w:eastAsiaTheme="minorEastAsia"/>
        </w:rPr>
      </w:pPr>
      <w:r>
        <w:t>T</w:t>
      </w:r>
      <w:r w:rsidR="00565742">
        <w:t>he difference</w:t>
      </w:r>
      <w:r>
        <w:t xml:space="preserve"> between the present model and N2016</w:t>
      </w:r>
      <w:r w:rsidR="00565742">
        <w:t xml:space="preserve"> </w:t>
      </w:r>
      <w:r w:rsidR="00120065">
        <w:t xml:space="preserve">therefore </w:t>
      </w:r>
      <w:r w:rsidR="00565742">
        <w:t xml:space="preserve">lies in the treatment of </w:t>
      </w:r>
      <w:r>
        <w:t>the</w:t>
      </w:r>
      <w:r w:rsidR="00565742">
        <w:t xml:space="preserve"> quasi-liquid</w:t>
      </w:r>
      <w:r>
        <w:t xml:space="preserve"> equilibration just described</w:t>
      </w:r>
      <w:r w:rsidR="00C677B2">
        <w:t>, i.e., the use of</w:t>
      </w:r>
      <w:r>
        <w:rPr>
          <w:rFonts w:eastAsiaTheme="minorEastAsia"/>
        </w:rPr>
        <w:t xml:space="preserve"> Eq. (1b) </w:t>
      </w:r>
      <w:r w:rsidR="00C677B2">
        <w:rPr>
          <w:rFonts w:eastAsiaTheme="minorEastAsia"/>
        </w:rPr>
        <w:t>rather than</w:t>
      </w:r>
      <w:r w:rsidR="003F1882">
        <w:rPr>
          <w:rFonts w:eastAsiaTheme="minorEastAsia"/>
        </w:rPr>
        <w:t xml:space="preserve"> </w:t>
      </w:r>
      <w:r w:rsidR="00C677B2">
        <w:rPr>
          <w:rFonts w:eastAsiaTheme="minorEastAsia"/>
        </w:rPr>
        <w:t xml:space="preserve">Eq. (5b) of </w:t>
      </w:r>
      <w:r>
        <w:rPr>
          <w:rFonts w:eastAsiaTheme="minorEastAsia"/>
        </w:rPr>
        <w:t>N2016</w:t>
      </w:r>
      <w:r w:rsidR="00C677B2">
        <w:rPr>
          <w:rFonts w:eastAsiaTheme="minorEastAsia"/>
        </w:rPr>
        <w:t xml:space="preserve">. </w:t>
      </w:r>
      <w:r w:rsidR="00120065">
        <w:rPr>
          <w:rFonts w:eastAsiaTheme="minorEastAsia"/>
        </w:rPr>
        <w:t>With</w:t>
      </w:r>
      <w:r w:rsidR="00AC7714">
        <w:rPr>
          <w:rFonts w:eastAsiaTheme="minorEastAsia"/>
        </w:rPr>
        <w:t xml:space="preserve"> </w:t>
      </w:r>
      <w:r w:rsidR="00276A05">
        <w:rPr>
          <w:rFonts w:eastAsiaTheme="minorEastAsia"/>
        </w:rPr>
        <w:t>this revision</w:t>
      </w:r>
      <w:r w:rsidR="00120065">
        <w:rPr>
          <w:rFonts w:eastAsiaTheme="minorEastAsia"/>
        </w:rPr>
        <w:t xml:space="preserve">, </w:t>
      </w:r>
      <w:r w:rsidR="00AC7714">
        <w:rPr>
          <w:rFonts w:eastAsiaTheme="minorEastAsia"/>
        </w:rPr>
        <w:t xml:space="preserve">we are able to parameterize the rate of </w:t>
      </w:r>
      <w:r w:rsidR="00276A05">
        <w:rPr>
          <w:rFonts w:eastAsiaTheme="minorEastAsia"/>
        </w:rPr>
        <w:t>quasi-liquid/ice equilibration relative to processes (</w:t>
      </w:r>
      <w:proofErr w:type="spellStart"/>
      <w:r w:rsidR="00276A05">
        <w:rPr>
          <w:rFonts w:eastAsiaTheme="minorEastAsia"/>
        </w:rPr>
        <w:t>i</w:t>
      </w:r>
      <w:proofErr w:type="spellEnd"/>
      <w:r w:rsidR="00276A05">
        <w:rPr>
          <w:rFonts w:eastAsiaTheme="minorEastAsia"/>
        </w:rPr>
        <w:t>) and (ii)</w:t>
      </w:r>
      <w:r w:rsidR="00C42454">
        <w:rPr>
          <w:rFonts w:eastAsiaTheme="minorEastAsia"/>
        </w:rPr>
        <w:t>. Specifying a</w:t>
      </w:r>
      <w:r w:rsidR="00276A05">
        <w:rPr>
          <w:rFonts w:eastAsiaTheme="minorEastAsia"/>
        </w:rPr>
        <w:t xml:space="preserve"> small</w:t>
      </w:r>
      <w:r w:rsidR="00C42454">
        <w:rPr>
          <w:rFonts w:eastAsiaTheme="minorEastAsia"/>
        </w:rPr>
        <w:t xml:space="preserve"> value for</w:t>
      </w:r>
      <w:r w:rsidR="00AC771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Pr>
          <w:rFonts w:eastAsiaTheme="minorEastAsia"/>
        </w:rPr>
        <w:t xml:space="preserve"> </w:t>
      </w:r>
      <w:r w:rsidR="00C42454">
        <w:rPr>
          <w:rFonts w:eastAsiaTheme="minorEastAsia"/>
        </w:rPr>
        <w:t>would conform to the idea that</w:t>
      </w:r>
      <w:r w:rsidR="00276A05">
        <w:rPr>
          <w:rFonts w:eastAsiaTheme="minorEastAsia"/>
        </w:rPr>
        <w:t xml:space="preserve"> quasi-liquid/ice equilibration is fast compared </w:t>
      </w:r>
      <w:r w:rsidR="00120065">
        <w:rPr>
          <w:rFonts w:eastAsiaTheme="minorEastAsia"/>
        </w:rPr>
        <w:t>to diffusion and exchanges with the vapor phase,</w:t>
      </w:r>
      <w:r w:rsidR="00276A05">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Pr>
          <w:rFonts w:eastAsiaTheme="minorEastAsia"/>
        </w:rPr>
        <w:t xml:space="preserve"> </w:t>
      </w:r>
      <w:r w:rsidR="00C42454">
        <w:rPr>
          <w:rFonts w:eastAsiaTheme="minorEastAsia"/>
        </w:rPr>
        <w:t xml:space="preserve">would </w:t>
      </w:r>
      <w:r w:rsidR="00276A05">
        <w:rPr>
          <w:rFonts w:eastAsiaTheme="minorEastAsia"/>
        </w:rPr>
        <w:t>mean quasi-liquid/ice equilibration is fast compared to those processes</w:t>
      </w:r>
      <w:r w:rsidR="004D4B3A">
        <w:rPr>
          <w:rFonts w:eastAsiaTheme="minorEastAsia"/>
        </w:rPr>
        <w:t xml:space="preserve">. </w:t>
      </w:r>
      <w:r w:rsidR="00276A05">
        <w:rPr>
          <w:rFonts w:eastAsiaTheme="minorEastAsia"/>
        </w:rPr>
        <w:t>W</w:t>
      </w:r>
      <w:r w:rsidR="00A97378">
        <w:rPr>
          <w:rFonts w:eastAsiaTheme="minorEastAsia"/>
        </w:rPr>
        <w:t xml:space="preserve">e do not have reliable independent guides for determining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Pr>
          <w:rFonts w:eastAsiaTheme="minorEastAsia"/>
        </w:rPr>
        <w:t xml:space="preserve">, </w:t>
      </w:r>
      <w:r w:rsidR="00120065">
        <w:rPr>
          <w:rFonts w:eastAsiaTheme="minorEastAsia"/>
        </w:rPr>
        <w:t xml:space="preserve">but </w:t>
      </w:r>
      <w:r w:rsidR="00A97378">
        <w:rPr>
          <w:rFonts w:eastAsiaTheme="minorEastAsia"/>
        </w:rPr>
        <w:t xml:space="preserve">we do have a guidepost: because the “diffusive slowdown” mechanism for stabilization of faceted ice </w:t>
      </w:r>
      <w:r w:rsidR="00D45E44">
        <w:rPr>
          <w:rFonts w:eastAsiaTheme="minorEastAsia"/>
        </w:rPr>
        <w:t xml:space="preserve">growth </w:t>
      </w:r>
      <w:r w:rsidR="00A97378">
        <w:rPr>
          <w:rFonts w:eastAsiaTheme="minorEastAsia"/>
        </w:rPr>
        <w:t xml:space="preserve">described in N2016 required that quasi-liquid/ice equilibration be slow compared to surface diffusion, we should </w:t>
      </w:r>
      <w:r w:rsidR="00D45E44">
        <w:rPr>
          <w:rFonts w:eastAsiaTheme="minorEastAsia"/>
        </w:rPr>
        <w:t xml:space="preserve">not be surprised if </w:t>
      </w:r>
      <w:r w:rsidR="00276A05">
        <w:rPr>
          <w:rFonts w:eastAsiaTheme="minorEastAsia"/>
        </w:rPr>
        <w:t xml:space="preserve">we find that </w:t>
      </w:r>
      <w:r w:rsidR="00D45E44">
        <w:rPr>
          <w:rFonts w:eastAsiaTheme="minorEastAsia"/>
        </w:rPr>
        <w:t>large</w:t>
      </w:r>
      <w:r w:rsidR="00A973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Pr>
          <w:rFonts w:eastAsiaTheme="minorEastAsia"/>
        </w:rPr>
        <w:t xml:space="preserve"> </w:t>
      </w:r>
      <w:r w:rsidR="00D45E44">
        <w:rPr>
          <w:rFonts w:eastAsiaTheme="minorEastAsia"/>
        </w:rPr>
        <w:t>leads to stable growth scenarios</w:t>
      </w:r>
      <w:r w:rsidR="00A97378">
        <w:rPr>
          <w:rFonts w:eastAsiaTheme="minorEastAsia"/>
        </w:rPr>
        <w:t>.</w:t>
      </w:r>
      <w:r w:rsidR="00D45E44">
        <w:rPr>
          <w:rFonts w:eastAsiaTheme="minorEastAsia"/>
        </w:rPr>
        <w:t xml:space="preserve"> We return to this topic presently.</w:t>
      </w:r>
    </w:p>
    <w:p w:rsidR="00565742" w:rsidRDefault="00565742" w:rsidP="002234B4"/>
    <w:p w:rsidR="00E42A2E" w:rsidRPr="00FB39EC" w:rsidRDefault="00C42454" w:rsidP="002234B4">
      <w:pPr>
        <w:pStyle w:val="ListParagraph"/>
        <w:numPr>
          <w:ilvl w:val="0"/>
          <w:numId w:val="5"/>
        </w:numPr>
        <w:rPr>
          <w:b/>
          <w:bCs/>
        </w:rPr>
      </w:pPr>
      <w:r>
        <w:rPr>
          <w:b/>
          <w:bCs/>
        </w:rPr>
        <w:t>The premise of this paper</w:t>
      </w:r>
    </w:p>
    <w:p w:rsidR="000E2E82" w:rsidRDefault="00C42454" w:rsidP="002234B4">
      <w:r>
        <w:t xml:space="preserve">The premise of this paper is to explore predictions of the model embodied by </w:t>
      </w:r>
      <w:proofErr w:type="spellStart"/>
      <w:r>
        <w:t>Eqs</w:t>
      </w:r>
      <w:proofErr w:type="spellEnd"/>
      <w:r>
        <w:t xml:space="preserve">. (1a-b), hand in hand with observations of growing and ablating hexagonal ice crystals at the mesoscale </w:t>
      </w:r>
      <w:r w:rsidR="005402AA">
        <w:t xml:space="preserve">made </w:t>
      </w:r>
      <w:r>
        <w:t>in a scanning electron microscope. Q</w:t>
      </w:r>
      <w:r w:rsidR="000E2E82">
        <w:t xml:space="preserve">uestions we </w:t>
      </w:r>
      <w:r>
        <w:t>hope to explore are</w:t>
      </w:r>
      <w:r w:rsidR="000E2E82">
        <w:t>:</w:t>
      </w:r>
    </w:p>
    <w:p w:rsidR="000E2E82" w:rsidRDefault="000E2E82" w:rsidP="002234B4"/>
    <w:p w:rsidR="00E80AB6" w:rsidRDefault="00FB39EC" w:rsidP="00E80AB6">
      <w:pPr>
        <w:pStyle w:val="ListParagraph"/>
        <w:numPr>
          <w:ilvl w:val="0"/>
          <w:numId w:val="7"/>
        </w:numPr>
      </w:pPr>
      <w:r>
        <w:t xml:space="preserve">Although faceted surfaces appear flat on a mesoscale, </w:t>
      </w:r>
      <w:r w:rsidR="00E80AB6">
        <w:t xml:space="preserve">SEM imagery </w:t>
      </w:r>
      <w:r w:rsidR="00F10C84">
        <w:t xml:space="preserve">we present here </w:t>
      </w:r>
      <w:r w:rsidR="00B72845">
        <w:t>shows</w:t>
      </w:r>
      <w:r w:rsidR="00E80AB6">
        <w:t xml:space="preserve"> that </w:t>
      </w:r>
      <w:r w:rsidR="00F10C84">
        <w:t>they</w:t>
      </w:r>
      <w:r w:rsidR="00E80AB6">
        <w:t xml:space="preserve"> are in fact slightly concave. </w:t>
      </w:r>
      <w:r w:rsidR="00C42454">
        <w:t xml:space="preserve">Is </w:t>
      </w:r>
      <w:r w:rsidR="00E80AB6">
        <w:t xml:space="preserve">that concavity </w:t>
      </w:r>
      <w:r w:rsidR="00C42454">
        <w:t>consistent with the model, and if so, what can we learn from it</w:t>
      </w:r>
      <w:r w:rsidR="00E80AB6">
        <w:t>?</w:t>
      </w:r>
    </w:p>
    <w:p w:rsidR="00F10C84" w:rsidRDefault="00F10C84" w:rsidP="00F10C84">
      <w:pPr>
        <w:pStyle w:val="ListParagraph"/>
        <w:numPr>
          <w:ilvl w:val="0"/>
          <w:numId w:val="7"/>
        </w:numPr>
      </w:pPr>
      <w:r>
        <w:t xml:space="preserve">Is </w:t>
      </w:r>
      <w:r w:rsidR="00B72845">
        <w:t xml:space="preserve">there </w:t>
      </w:r>
      <w:r>
        <w:t>such a thing as faceted ablation</w:t>
      </w:r>
      <w:r w:rsidR="00B72845">
        <w:t>, and if so, does the model support such a phenomenon</w:t>
      </w:r>
      <w:r>
        <w:t xml:space="preserve">? </w:t>
      </w:r>
    </w:p>
    <w:p w:rsidR="00E80AB6" w:rsidRDefault="00E80AB6" w:rsidP="00E80AB6">
      <w:pPr>
        <w:pStyle w:val="ListParagraph"/>
        <w:numPr>
          <w:ilvl w:val="0"/>
          <w:numId w:val="7"/>
        </w:numPr>
      </w:pPr>
      <w:r>
        <w:t xml:space="preserve">A key </w:t>
      </w:r>
      <w:r w:rsidR="00F654D2">
        <w:t xml:space="preserve">observed </w:t>
      </w:r>
      <w:r>
        <w:t>property of ice crystal</w:t>
      </w:r>
      <w:r w:rsidR="00F654D2">
        <w:t>s</w:t>
      </w:r>
      <w:r>
        <w:t xml:space="preserve"> is the </w:t>
      </w:r>
      <w:r w:rsidR="00F654D2">
        <w:t xml:space="preserve">onset of </w:t>
      </w:r>
      <w:r>
        <w:t xml:space="preserve">differential growth rates of </w:t>
      </w:r>
      <w:r w:rsidR="00F654D2">
        <w:t xml:space="preserve">different </w:t>
      </w:r>
      <w:r>
        <w:t>facets</w:t>
      </w:r>
      <w:r w:rsidR="00F654D2">
        <w:t xml:space="preserve"> </w:t>
      </w:r>
      <w:r>
        <w:t xml:space="preserve">– specifically prismatic and </w:t>
      </w:r>
      <w:r w:rsidR="00653137">
        <w:t xml:space="preserve">basal </w:t>
      </w:r>
      <w:r>
        <w:t xml:space="preserve">facets – </w:t>
      </w:r>
      <w:r w:rsidR="00F654D2">
        <w:t>as a function of temperature</w:t>
      </w:r>
      <w:r w:rsidR="00B72845">
        <w:t xml:space="preserve"> and humidity</w:t>
      </w:r>
      <w:r w:rsidR="00F654D2">
        <w:t xml:space="preserve">. Those differential growth rates, in turn, </w:t>
      </w:r>
      <w:r>
        <w:t>lead to atmospherically relevant geometries, such as plates and columns. What governs those differential growth rates?</w:t>
      </w:r>
    </w:p>
    <w:p w:rsidR="00E80AB6" w:rsidRDefault="00E80AB6" w:rsidP="00E80AB6">
      <w:pPr>
        <w:pStyle w:val="ListParagraph"/>
        <w:numPr>
          <w:ilvl w:val="0"/>
          <w:numId w:val="7"/>
        </w:numPr>
      </w:pPr>
      <w:r>
        <w:t>What governs the transition of a faceted hexagonal ice crystal to dendritic forms characterizing</w:t>
      </w:r>
      <w:r w:rsidR="00FB39EC">
        <w:t xml:space="preserve"> </w:t>
      </w:r>
      <w:r>
        <w:t xml:space="preserve">snowflakes? </w:t>
      </w:r>
    </w:p>
    <w:p w:rsidR="00535E37" w:rsidRDefault="00B72845" w:rsidP="00E80AB6">
      <w:pPr>
        <w:pStyle w:val="ListParagraph"/>
        <w:numPr>
          <w:ilvl w:val="0"/>
          <w:numId w:val="7"/>
        </w:numPr>
      </w:pPr>
      <w:r>
        <w:t>What governs the onset of facet roughness? More specifically, is</w:t>
      </w:r>
      <w:r w:rsidR="00E80AB6">
        <w:t xml:space="preserve"> there a difference between the </w:t>
      </w:r>
      <w:r w:rsidR="00FB39EC">
        <w:t>roughness</w:t>
      </w:r>
      <w:r w:rsidR="00535E37">
        <w:t xml:space="preserve"> that appears under supersaturated conditions, vs subsaturated conditions</w:t>
      </w:r>
      <w:r>
        <w:t xml:space="preserve">, and if so, what does the model tell us about that difference? </w:t>
      </w:r>
    </w:p>
    <w:p w:rsidR="00535E37" w:rsidRDefault="00535E37" w:rsidP="002234B4"/>
    <w:p w:rsidR="003F1882" w:rsidRPr="00565742" w:rsidRDefault="003F1882" w:rsidP="003F1882">
      <w:pPr>
        <w:pStyle w:val="ListParagraph"/>
        <w:numPr>
          <w:ilvl w:val="0"/>
          <w:numId w:val="5"/>
        </w:numPr>
        <w:rPr>
          <w:b/>
          <w:bCs/>
        </w:rPr>
      </w:pPr>
      <w:r>
        <w:rPr>
          <w:b/>
          <w:bCs/>
        </w:rPr>
        <w:t>Implementation details</w:t>
      </w:r>
    </w:p>
    <w:p w:rsidR="00565742" w:rsidRDefault="003F1882" w:rsidP="002234B4">
      <w:r>
        <w:t xml:space="preserve">Python, accelerated with </w:t>
      </w:r>
      <w:proofErr w:type="spellStart"/>
      <w:r>
        <w:t>Numby</w:t>
      </w:r>
      <w:proofErr w:type="spellEnd"/>
      <w:r>
        <w:t>.</w:t>
      </w:r>
      <w:r w:rsidR="00F46BFB">
        <w:t xml:space="preserve"> Surface morphology extraction using the GNBF formalism.</w:t>
      </w:r>
    </w:p>
    <w:p w:rsidR="003F1882" w:rsidRDefault="003F1882" w:rsidP="002234B4"/>
    <w:p w:rsidR="0074162E" w:rsidRDefault="0074162E">
      <w:pPr>
        <w:rPr>
          <w:b/>
          <w:bCs/>
        </w:rPr>
      </w:pPr>
      <w:r>
        <w:rPr>
          <w:b/>
          <w:bCs/>
        </w:rPr>
        <w:br w:type="page"/>
      </w:r>
    </w:p>
    <w:p w:rsidR="003F1882" w:rsidRPr="00565742" w:rsidRDefault="003F1882" w:rsidP="003F1882">
      <w:pPr>
        <w:pStyle w:val="ListParagraph"/>
        <w:numPr>
          <w:ilvl w:val="0"/>
          <w:numId w:val="5"/>
        </w:numPr>
        <w:rPr>
          <w:b/>
          <w:bCs/>
        </w:rPr>
      </w:pPr>
      <w:r>
        <w:rPr>
          <w:b/>
          <w:bCs/>
        </w:rPr>
        <w:lastRenderedPageBreak/>
        <w:t>Results</w:t>
      </w:r>
    </w:p>
    <w:p w:rsidR="00565742" w:rsidRDefault="00565742" w:rsidP="002234B4"/>
    <w:p w:rsidR="00F807C2" w:rsidRDefault="00F807C2" w:rsidP="002234B4">
      <w:r>
        <w:t xml:space="preserve">Figure 2 shows a modeled ice crystal surface under ablating (left) and growing (right) conditions. Focusing first on the ablation scenario, we see that the facet achieves a steady-state profile </w:t>
      </w:r>
      <w:r>
        <w:rPr>
          <w:rFonts w:eastAsiaTheme="minorEastAsia"/>
        </w:rPr>
        <w:t>–</w:t>
      </w:r>
      <w:r>
        <w:t xml:space="preserve"> i.e., faceted ablation – after about </w:t>
      </w:r>
      <m:oMath>
        <m:r>
          <w:rPr>
            <w:rFonts w:ascii="Cambria Math" w:hAnsi="Cambria Math"/>
          </w:rPr>
          <m:t>400 ms</m:t>
        </m:r>
      </m:oMath>
      <w:r>
        <w:rPr>
          <w:rFonts w:eastAsiaTheme="minorEastAsia"/>
        </w:rPr>
        <w:t>. The facet center of the crystal is about three molecular layers thicker than at facet boundaries</w:t>
      </w:r>
      <w:r>
        <w:t xml:space="preserve">. Turning to the growth scenario on the right, we see that the facet achieves steady state about twice as quickly, with </w:t>
      </w:r>
      <w:r>
        <w:rPr>
          <w:rFonts w:eastAsiaTheme="minorEastAsia"/>
        </w:rPr>
        <w:t>the facet center about seven molecular layers thinner than at facet boundaries</w:t>
      </w:r>
      <w:r>
        <w:t>.</w:t>
      </w:r>
    </w:p>
    <w:p w:rsidR="00A66C1A" w:rsidRDefault="000048FB" w:rsidP="00306079">
      <w:pPr>
        <w:keepNext/>
        <w:jc w:val="center"/>
      </w:pPr>
      <w:r>
        <w:rPr>
          <w:noProof/>
        </w:rPr>
        <w:drawing>
          <wp:inline distT="0" distB="0" distL="0" distR="0" wp14:anchorId="710EA2CD" wp14:editId="59889466">
            <wp:extent cx="2876365" cy="2160039"/>
            <wp:effectExtent l="0" t="0" r="0" b="0"/>
            <wp:docPr id="135314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4171" cy="2173411"/>
                    </a:xfrm>
                    <a:prstGeom prst="rect">
                      <a:avLst/>
                    </a:prstGeom>
                    <a:noFill/>
                    <a:ln>
                      <a:noFill/>
                    </a:ln>
                  </pic:spPr>
                </pic:pic>
              </a:graphicData>
            </a:graphic>
          </wp:inline>
        </w:drawing>
      </w:r>
      <w:r>
        <w:rPr>
          <w:noProof/>
        </w:rPr>
        <w:drawing>
          <wp:inline distT="0" distB="0" distL="0" distR="0" wp14:anchorId="6338E4DC" wp14:editId="18B0B799">
            <wp:extent cx="2831436" cy="2126300"/>
            <wp:effectExtent l="0" t="0" r="1270" b="0"/>
            <wp:docPr id="1377981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317" cy="2145735"/>
                    </a:xfrm>
                    <a:prstGeom prst="rect">
                      <a:avLst/>
                    </a:prstGeom>
                    <a:noFill/>
                    <a:ln>
                      <a:noFill/>
                    </a:ln>
                  </pic:spPr>
                </pic:pic>
              </a:graphicData>
            </a:graphic>
          </wp:inline>
        </w:drawing>
      </w:r>
      <w:r>
        <w:rPr>
          <w:noProof/>
        </w:rPr>
        <w:drawing>
          <wp:inline distT="0" distB="0" distL="0" distR="0" wp14:anchorId="712A4550" wp14:editId="7DB1FB14">
            <wp:extent cx="2867487" cy="2153372"/>
            <wp:effectExtent l="0" t="0" r="3175" b="5715"/>
            <wp:docPr id="1162000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r w:rsidR="0071780E">
        <w:rPr>
          <w:noProof/>
        </w:rPr>
        <w:drawing>
          <wp:inline distT="0" distB="0" distL="0" distR="0" wp14:anchorId="4E736635" wp14:editId="3C24EF33">
            <wp:extent cx="2839121" cy="2127823"/>
            <wp:effectExtent l="0" t="0" r="0" b="6350"/>
            <wp:docPr id="1109764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p w:rsidR="00565742" w:rsidRDefault="008711C6" w:rsidP="00306079">
      <w:pPr>
        <w:keepNext/>
      </w:pPr>
      <w:r w:rsidRPr="00DC2BA8">
        <w:rPr>
          <w:b/>
          <w:bCs/>
        </w:rPr>
        <w:t>Fig</w:t>
      </w:r>
      <w:r w:rsidR="005850D4">
        <w:rPr>
          <w:b/>
          <w:bCs/>
        </w:rPr>
        <w:t>ure</w:t>
      </w:r>
      <w:r w:rsidRPr="00DC2BA8">
        <w:rPr>
          <w:b/>
          <w:bCs/>
        </w:rPr>
        <w:t xml:space="preserve"> </w:t>
      </w:r>
      <w:r w:rsidR="003F1882">
        <w:rPr>
          <w:b/>
          <w:bCs/>
        </w:rPr>
        <w:t>2</w:t>
      </w:r>
      <w:r>
        <w:t xml:space="preserve">. </w:t>
      </w:r>
      <w:r w:rsidR="00B72845">
        <w:t xml:space="preserve">Stabilization of faceted </w:t>
      </w:r>
      <w:r w:rsidR="00D015CC">
        <w:t>ablation</w:t>
      </w:r>
      <w:r w:rsidR="00A66C1A">
        <w:t xml:space="preserve"> (</w:t>
      </w:r>
      <w:r w:rsidR="0071780E">
        <w:t>left</w:t>
      </w:r>
      <w:r w:rsidR="00A66C1A">
        <w:t xml:space="preserve"> panels) and faceted </w:t>
      </w:r>
      <w:r w:rsidR="00D015CC">
        <w:t>growth</w:t>
      </w:r>
      <w:r w:rsidR="00A66C1A">
        <w:t xml:space="preserve"> (</w:t>
      </w:r>
      <w:r w:rsidR="0071780E">
        <w:t>right</w:t>
      </w:r>
      <w:r w:rsidR="00A66C1A">
        <w:t xml:space="preserve"> panels).</w:t>
      </w:r>
    </w:p>
    <w:p w:rsidR="002179AF" w:rsidRDefault="002179AF" w:rsidP="002234B4"/>
    <w:p w:rsidR="001647A8" w:rsidRDefault="001647A8" w:rsidP="001647A8">
      <w:pPr>
        <w:keepNext/>
        <w:rPr>
          <w:rFonts w:eastAsiaTheme="minorEastAsia"/>
        </w:rPr>
      </w:pPr>
      <w:r>
        <w:t xml:space="preserve">Figure 2 predicts </w:t>
      </w:r>
      <w:r>
        <w:t>a slight concavity</w:t>
      </w:r>
      <w:r>
        <w:t xml:space="preserve"> in facets during faceted growth and ablation</w:t>
      </w:r>
      <w:r w:rsidR="00364627">
        <w:t>.</w:t>
      </w:r>
      <w:r>
        <w:t xml:space="preserve"> </w:t>
      </w:r>
      <w:r w:rsidR="00364627">
        <w:t xml:space="preserve">Is this concavity </w:t>
      </w:r>
      <w:r>
        <w:t>observable in scanning electron images of growing facets</w:t>
      </w:r>
      <w:r w:rsidR="00364627">
        <w:t>?</w:t>
      </w:r>
      <w:r w:rsidR="00F6264D">
        <w:t xml:space="preserve"> Experimental results supporting this notion are shown in Fig. 3, an SEM image of a growing crystal in which the surface of the basal facet </w:t>
      </w:r>
      <w:r w:rsidR="00364627">
        <w:t>has been retrieved by GNBF.</w:t>
      </w:r>
    </w:p>
    <w:p w:rsidR="001647A8" w:rsidRDefault="001647A8" w:rsidP="00403F3A"/>
    <w:p w:rsidR="00F6264D" w:rsidRDefault="00F6264D" w:rsidP="00F6264D">
      <w:pPr>
        <w:keepNext/>
        <w:jc w:val="center"/>
      </w:pPr>
    </w:p>
    <w:p w:rsidR="001647A8" w:rsidRDefault="001647A8" w:rsidP="00403F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4377"/>
      </w:tblGrid>
      <w:tr w:rsidR="00212494" w:rsidTr="00212494">
        <w:tc>
          <w:tcPr>
            <w:tcW w:w="0" w:type="auto"/>
          </w:tcPr>
          <w:p w:rsidR="00212494" w:rsidRDefault="00212494" w:rsidP="00212494">
            <w:pPr>
              <w:keepNext/>
              <w:jc w:val="center"/>
            </w:pPr>
            <w:r w:rsidRPr="001647A8">
              <w:lastRenderedPageBreak/>
              <w:drawing>
                <wp:inline distT="0" distB="0" distL="0" distR="0" wp14:anchorId="6CFA3737" wp14:editId="562525B3">
                  <wp:extent cx="3040655" cy="1943621"/>
                  <wp:effectExtent l="0" t="0" r="0" b="0"/>
                  <wp:docPr id="111837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2"/>
                          <a:srcRect t="42768"/>
                          <a:stretch/>
                        </pic:blipFill>
                        <pic:spPr bwMode="auto">
                          <a:xfrm>
                            <a:off x="0" y="0"/>
                            <a:ext cx="3050454" cy="194988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0755FB" w:rsidRDefault="000755FB" w:rsidP="00212494">
            <w:pPr>
              <w:keepNext/>
              <w:jc w:val="center"/>
            </w:pPr>
          </w:p>
          <w:p w:rsidR="000755FB" w:rsidRDefault="000755FB" w:rsidP="00212494">
            <w:pPr>
              <w:keepNext/>
              <w:jc w:val="center"/>
            </w:pPr>
          </w:p>
          <w:p w:rsidR="00212494" w:rsidRDefault="00212494" w:rsidP="00212494">
            <w:pPr>
              <w:keepNext/>
              <w:jc w:val="center"/>
            </w:pPr>
            <w:r w:rsidRPr="001647A8">
              <w:drawing>
                <wp:inline distT="0" distB="0" distL="0" distR="0" wp14:anchorId="44A9E895" wp14:editId="454C7F69">
                  <wp:extent cx="2654244" cy="1012825"/>
                  <wp:effectExtent l="0" t="0" r="635" b="3175"/>
                  <wp:docPr id="137278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2"/>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r>
      <w:tr w:rsidR="00F6264D" w:rsidTr="00212494">
        <w:tc>
          <w:tcPr>
            <w:tcW w:w="0" w:type="auto"/>
            <w:gridSpan w:val="2"/>
          </w:tcPr>
          <w:p w:rsidR="00F6264D" w:rsidRDefault="00F6264D" w:rsidP="00212494">
            <w:pPr>
              <w:keepNext/>
            </w:pPr>
            <w:r w:rsidRPr="00DC2BA8">
              <w:rPr>
                <w:b/>
                <w:bCs/>
              </w:rPr>
              <w:t>Fig</w:t>
            </w:r>
            <w:r>
              <w:rPr>
                <w:b/>
                <w:bCs/>
              </w:rPr>
              <w:t>ure</w:t>
            </w:r>
            <w:r w:rsidRPr="00DC2BA8">
              <w:rPr>
                <w:b/>
                <w:bCs/>
              </w:rPr>
              <w:t xml:space="preserve"> </w:t>
            </w:r>
            <w:r>
              <w:rPr>
                <w:b/>
                <w:bCs/>
              </w:rPr>
              <w:t>3</w:t>
            </w:r>
            <w:r>
              <w:t>. SEM image of a growing crystal (left) with its basal surface retrieved (right)</w:t>
            </w:r>
          </w:p>
        </w:tc>
      </w:tr>
    </w:tbl>
    <w:p w:rsidR="00F6264D" w:rsidRDefault="00F6264D" w:rsidP="00403F3A"/>
    <w:p w:rsidR="00F6264D" w:rsidRDefault="00F6264D" w:rsidP="00403F3A"/>
    <w:p w:rsidR="00403F3A" w:rsidRDefault="00403F3A" w:rsidP="00403F3A">
      <w:r>
        <w:t>A useful metric for describing steady</w:t>
      </w:r>
      <w:r w:rsidR="005402AA">
        <w:t xml:space="preserve"> </w:t>
      </w:r>
      <w:r>
        <w:t>state</w:t>
      </w:r>
      <w:r w:rsidR="005402AA">
        <w:t xml:space="preserve"> profiles</w:t>
      </w:r>
      <w:r>
        <w:t xml:space="preserve"> such as those appearing in Fig. 2 is the horizontal distance between successive molecular layers. We define a mean value of that distance as </w:t>
      </w:r>
    </w:p>
    <w:p w:rsidR="00403F3A" w:rsidRDefault="00403F3A" w:rsidP="002234B4"/>
    <w:p w:rsidR="00403F3A" w:rsidRPr="006023F8" w:rsidRDefault="00403F3A" w:rsidP="00403F3A">
      <w:pPr>
        <w:jc w:val="right"/>
      </w:pPr>
      <m:oMath>
        <m:r>
          <w:rPr>
            <w:rFonts w:ascii="Cambria Math" w:hAnsi="Cambria Math"/>
          </w:rPr>
          <m:t>λ=L/</m:t>
        </m:r>
        <m:sSub>
          <m:sSubPr>
            <m:ctrlPr>
              <w:rPr>
                <w:rFonts w:ascii="Cambria Math" w:hAnsi="Cambria Math"/>
                <w:i/>
              </w:rPr>
            </m:ctrlPr>
          </m:sSubPr>
          <m:e>
            <m:r>
              <w:rPr>
                <w:rFonts w:ascii="Cambria Math" w:hAnsi="Cambria Math"/>
              </w:rPr>
              <m:t>n</m:t>
            </m:r>
          </m:e>
          <m:sub>
            <m:r>
              <w:rPr>
                <w:rFonts w:ascii="Cambria Math" w:hAnsi="Cambria Math"/>
              </w:rPr>
              <m:t>layers</m:t>
            </m:r>
          </m:sub>
        </m:sSub>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w:t>
      </w:r>
    </w:p>
    <w:p w:rsidR="00403F3A" w:rsidRDefault="00403F3A" w:rsidP="002234B4"/>
    <w:p w:rsidR="001975ED" w:rsidRDefault="005402AA" w:rsidP="00403F3A">
      <w:r>
        <w:t xml:space="preserve">Values of </w:t>
      </w:r>
      <m:oMath>
        <m:r>
          <w:rPr>
            <w:rFonts w:ascii="Cambria Math" w:hAnsi="Cambria Math"/>
          </w:rPr>
          <m:t>λ</m:t>
        </m:r>
      </m:oMath>
      <w:r w:rsidR="00403F3A">
        <w:t xml:space="preserve"> </w:t>
      </w:r>
      <w:r>
        <w:t>are</w:t>
      </w:r>
      <w:r w:rsidR="00403F3A">
        <w:t xml:space="preserve"> shown in Fig. </w:t>
      </w:r>
      <w:r w:rsidR="00364627">
        <w:t>4</w:t>
      </w:r>
      <w:r w:rsidR="00403F3A">
        <w:t>, in a</w:t>
      </w:r>
      <w:r w:rsidR="00403F3A">
        <w:t xml:space="preserve"> series of simulation</w:t>
      </w:r>
      <w:r>
        <w:t xml:space="preserve">s </w:t>
      </w:r>
      <w:r w:rsidR="00403F3A">
        <w:t>in which only the supersaturation at the corner of the crystal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sidR="00403F3A">
        <w:t xml:space="preserve">) </w:t>
      </w:r>
      <w:r w:rsidR="00403F3A">
        <w:t>is</w:t>
      </w:r>
      <w:r w:rsidR="00403F3A">
        <w:t xml:space="preserve"> varied. </w:t>
      </w:r>
      <w:r w:rsidR="00B47A47">
        <w:t>On the left-hand side of the figure are results w</w:t>
      </w:r>
      <w:r w:rsidR="00403F3A">
        <w:t xml:space="preserve">hen conditions </w:t>
      </w:r>
      <w:r w:rsidR="00B47A47">
        <w:t>subsaturated … J</w:t>
      </w:r>
      <w:r w:rsidR="00403F3A">
        <w:t xml:space="preserve">ust barely subsaturated relative to the least volatile microsurface (microsurface I),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sidR="00403F3A">
        <w:t xml:space="preserve"> is just below zero, and the spatial wavelength is at a maximum – the crystal is experiencing faceted ablation in which the facet is very nearly flat, even at a molecular level. Proceeding to the left … eventually yielding to rounding … </w:t>
      </w:r>
    </w:p>
    <w:p w:rsidR="001975ED" w:rsidRDefault="001975ED" w:rsidP="00403F3A"/>
    <w:p w:rsidR="00403F3A" w:rsidRDefault="00B47A47" w:rsidP="00403F3A">
      <w:r>
        <w:t xml:space="preserve">Points on the right-hand side of </w:t>
      </w:r>
      <w:r w:rsidR="001975ED">
        <w:t xml:space="preserve">Fig. </w:t>
      </w:r>
      <w:r w:rsidR="00364627">
        <w:t>4</w:t>
      </w:r>
      <w:r w:rsidR="001975ED">
        <w:t xml:space="preserve"> </w:t>
      </w:r>
      <w:r>
        <w:t>describe results of growth conditions</w:t>
      </w:r>
      <w:r w:rsidR="001975ED">
        <w:t xml:space="preserve"> … c</w:t>
      </w:r>
      <w:r w:rsidR="00403F3A">
        <w:t xml:space="preserve">onditions are just </w:t>
      </w:r>
      <w:r w:rsidR="00403F3A">
        <w:t xml:space="preserve">barely supersaturated relative to the most volatile microsurface </w:t>
      </w:r>
      <w:r w:rsidR="00403F3A">
        <w:t>(microsurface I</w:t>
      </w:r>
      <w:r w:rsidR="00403F3A">
        <w:t>I</w:t>
      </w:r>
      <w:r w:rsidR="00403F3A">
        <w:t>)</w:t>
      </w:r>
      <w:r w:rsidR="00403F3A">
        <w:t>,</w:t>
      </w:r>
      <w:r w:rsidR="00403F3A">
        <w:t xml:space="preserve">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sidR="00403F3A">
        <w:rPr>
          <w:rFonts w:eastAsiaTheme="minorEastAsia"/>
        </w:rPr>
        <w:t xml:space="preserve"> is just above </w:t>
      </w:r>
      <m:oMath>
        <m:sSup>
          <m:sSupPr>
            <m:ctrlPr>
              <w:rPr>
                <w:rFonts w:ascii="Cambria Math" w:hAnsi="Cambria Math"/>
                <w:i/>
              </w:rPr>
            </m:ctrlPr>
          </m:sSupPr>
          <m:e>
            <m:r>
              <w:rPr>
                <w:rFonts w:ascii="Cambria Math" w:hAnsi="Cambria Math"/>
              </w:rPr>
              <m:t>σ</m:t>
            </m:r>
          </m:e>
          <m:sup>
            <m:r>
              <w:rPr>
                <w:rFonts w:ascii="Cambria Math" w:hAnsi="Cambria Math"/>
              </w:rPr>
              <m:t>o</m:t>
            </m:r>
          </m:sup>
        </m:sSup>
      </m:oMath>
      <w:r w:rsidR="0010155F">
        <w:rPr>
          <w:rFonts w:eastAsiaTheme="minorEastAsia"/>
        </w:rPr>
        <w:t xml:space="preserve">. </w:t>
      </w:r>
    </w:p>
    <w:p w:rsidR="00403F3A" w:rsidRDefault="00403F3A" w:rsidP="002234B4"/>
    <w:p w:rsidR="00403F3A" w:rsidRPr="00055616" w:rsidRDefault="00403F3A" w:rsidP="00403F3A">
      <w:pPr>
        <w:keepNext/>
        <w:jc w:val="center"/>
      </w:pPr>
      <w:r w:rsidRPr="00623510">
        <w:rPr>
          <w:noProof/>
        </w:rPr>
        <w:lastRenderedPageBreak/>
        <w:drawing>
          <wp:inline distT="0" distB="0" distL="0" distR="0" wp14:anchorId="6D78D800" wp14:editId="50036039">
            <wp:extent cx="5943600" cy="2560320"/>
            <wp:effectExtent l="0" t="0" r="0" b="5080"/>
            <wp:docPr id="178628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80720" name=""/>
                    <pic:cNvPicPr/>
                  </pic:nvPicPr>
                  <pic:blipFill>
                    <a:blip r:embed="rId13"/>
                    <a:stretch>
                      <a:fillRect/>
                    </a:stretch>
                  </pic:blipFill>
                  <pic:spPr>
                    <a:xfrm>
                      <a:off x="0" y="0"/>
                      <a:ext cx="5943600" cy="2560320"/>
                    </a:xfrm>
                    <a:prstGeom prst="rect">
                      <a:avLst/>
                    </a:prstGeom>
                  </pic:spPr>
                </pic:pic>
              </a:graphicData>
            </a:graphic>
          </wp:inline>
        </w:drawing>
      </w:r>
    </w:p>
    <w:p w:rsidR="00403F3A" w:rsidRDefault="00403F3A" w:rsidP="00403F3A">
      <w:pPr>
        <w:keepNext/>
        <w:rPr>
          <w:rFonts w:eastAsiaTheme="minorEastAsia"/>
        </w:rPr>
      </w:pPr>
      <w:r w:rsidRPr="00DC2BA8">
        <w:rPr>
          <w:b/>
          <w:bCs/>
        </w:rPr>
        <w:t>Fig</w:t>
      </w:r>
      <w:r>
        <w:rPr>
          <w:b/>
          <w:bCs/>
        </w:rPr>
        <w:t>ure</w:t>
      </w:r>
      <w:r w:rsidRPr="00DC2BA8">
        <w:rPr>
          <w:b/>
          <w:bCs/>
        </w:rPr>
        <w:t xml:space="preserve"> </w:t>
      </w:r>
      <w:r w:rsidR="00364627">
        <w:rPr>
          <w:b/>
          <w:bCs/>
        </w:rPr>
        <w:t>4</w:t>
      </w:r>
      <w:r>
        <w:t>. Spatial wavelength (</w:t>
      </w:r>
      <m:oMath>
        <m:r>
          <w:rPr>
            <w:rFonts w:ascii="Cambria Math" w:hAnsi="Cambria Math"/>
          </w:rPr>
          <m:t>λ</m:t>
        </m:r>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p>
    <w:p w:rsidR="00403F3A" w:rsidRDefault="00403F3A" w:rsidP="00403F3A"/>
    <w:p w:rsidR="005402AA" w:rsidRDefault="005402AA" w:rsidP="005402AA">
      <w:r>
        <w:t xml:space="preserve">Figure </w:t>
      </w:r>
      <w:r w:rsidR="00364627">
        <w:t>5</w:t>
      </w:r>
      <w:r>
        <w:t xml:space="preserve"> compares SEM observations of an ice crystal under ablating vs growing conditions. Two conclusions may be drawn from this comparison. First, since the ablating crystal on the left retains its faceted structure, we can conclude that faceted ablation (as opposed to rounded</w:t>
      </w:r>
      <w:r w:rsidRPr="00641486">
        <w:t xml:space="preserve"> </w:t>
      </w:r>
      <w:r>
        <w:t xml:space="preserve">ablation) is occurring. This is true of the rough prismatic facets as well as the smooth basal facet. </w:t>
      </w:r>
    </w:p>
    <w:p w:rsidR="005402AA" w:rsidRDefault="005402AA" w:rsidP="005402AA"/>
    <w:p w:rsidR="005402AA" w:rsidRDefault="005402AA" w:rsidP="005402AA">
      <w:r>
        <w:t>A second conclusion concerns the dominant length scale evident in the rough texture appearing in this figure. This length scale is larger in the ablating crystal (left panel) than in the growing crystal (right panel). The same pattern appears in the simulations, namely, that the spatial wavelength (</w:t>
      </w:r>
      <m:oMath>
        <m:r>
          <w:rPr>
            <w:rFonts w:ascii="Cambria Math" w:hAnsi="Cambria Math"/>
          </w:rPr>
          <m:t>λ</m:t>
        </m:r>
      </m:oMath>
      <w:r>
        <w:t xml:space="preserve">) of faceted growth tends to be smaller than the spatial wavelength of faceted ablation (see Fig. </w:t>
      </w:r>
      <w:r w:rsidR="00364627">
        <w:t>4</w:t>
      </w:r>
      <w:r>
        <w:t xml:space="preserve">), for given supersaturation conditions, although we hasten to note that this is merely suggestive: the depth of the grooves in the SEM images are orders of magnitude greater than the vertical distances shown in steady-state trajectories. </w:t>
      </w:r>
    </w:p>
    <w:p w:rsidR="005402AA" w:rsidRDefault="005402AA" w:rsidP="00403F3A"/>
    <w:p w:rsidR="00403F3A" w:rsidRDefault="00403F3A" w:rsidP="002234B4"/>
    <w:p w:rsidR="00403F3A" w:rsidRDefault="00403F3A" w:rsidP="00403F3A">
      <w:pPr>
        <w:keepNext/>
        <w:jc w:val="center"/>
        <w:rPr>
          <w:rFonts w:eastAsiaTheme="minorEastAsia"/>
        </w:rPr>
      </w:pPr>
      <w:r w:rsidRPr="006E2F8E">
        <w:rPr>
          <w:rFonts w:eastAsiaTheme="minorEastAsia"/>
          <w:noProof/>
        </w:rPr>
        <w:lastRenderedPageBreak/>
        <w:drawing>
          <wp:inline distT="0" distB="0" distL="0" distR="0" wp14:anchorId="6787E63E" wp14:editId="6398CC83">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4">
                      <a:alphaModFix/>
                    </a:blip>
                    <a:srcRect/>
                    <a:stretch/>
                  </pic:blipFill>
                  <pic:spPr>
                    <a:xfrm>
                      <a:off x="0" y="0"/>
                      <a:ext cx="2864725" cy="2232095"/>
                    </a:xfrm>
                    <a:prstGeom prst="rect">
                      <a:avLst/>
                    </a:prstGeom>
                    <a:noFill/>
                    <a:ln>
                      <a:noFill/>
                    </a:ln>
                  </pic:spPr>
                </pic:pic>
              </a:graphicData>
            </a:graphic>
          </wp:inline>
        </w:drawing>
      </w:r>
      <w:r w:rsidRPr="006E2F8E">
        <w:rPr>
          <w:rFonts w:eastAsiaTheme="minorEastAsia"/>
          <w:noProof/>
        </w:rPr>
        <w:drawing>
          <wp:inline distT="0" distB="0" distL="0" distR="0" wp14:anchorId="77EA9E52" wp14:editId="7EC89CBB">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p w:rsidR="00403F3A" w:rsidRDefault="00403F3A" w:rsidP="00403F3A">
      <w:pPr>
        <w:keepNext/>
      </w:pPr>
      <w:r w:rsidRPr="00DC2BA8">
        <w:rPr>
          <w:b/>
          <w:bCs/>
        </w:rPr>
        <w:t>Fig</w:t>
      </w:r>
      <w:r>
        <w:rPr>
          <w:b/>
          <w:bCs/>
        </w:rPr>
        <w:t>ure</w:t>
      </w:r>
      <w:r w:rsidRPr="00DC2BA8">
        <w:rPr>
          <w:b/>
          <w:bCs/>
        </w:rPr>
        <w:t xml:space="preserve"> </w:t>
      </w:r>
      <w:r w:rsidR="00364627">
        <w:rPr>
          <w:b/>
          <w:bCs/>
        </w:rPr>
        <w:t>5</w:t>
      </w:r>
      <w:r>
        <w:t xml:space="preserve">. An ice crystal under ablating (left) and growing (right) conditions. </w:t>
      </w:r>
    </w:p>
    <w:p w:rsidR="00B11218" w:rsidRDefault="00B11218" w:rsidP="002234B4"/>
    <w:p w:rsidR="00B11218" w:rsidRDefault="00B11218" w:rsidP="00B11218">
      <w:pPr>
        <w:keepNext/>
      </w:pPr>
      <w:r>
        <w:t xml:space="preserve">Figure </w:t>
      </w:r>
      <w:r w:rsidR="00364627">
        <w:t>6</w:t>
      </w:r>
      <w:r>
        <w:t xml:space="preserve"> shows the dependence of the surface layer wavelength on a parameter </w:t>
      </w:r>
      <m:oMath>
        <m:r>
          <w:rPr>
            <w:rFonts w:ascii="Cambria Math" w:hAnsi="Cambria Math"/>
          </w:rPr>
          <m:t>z</m:t>
        </m:r>
      </m:oMath>
      <w:r>
        <w:rPr>
          <w:rFonts w:eastAsiaTheme="minorEastAsia"/>
        </w:rPr>
        <w:t>, defined by</w:t>
      </w:r>
      <w:r>
        <w:t xml:space="preserve"> </w:t>
      </w:r>
    </w:p>
    <w:p w:rsidR="00A3322C" w:rsidRDefault="00A3322C" w:rsidP="00B11218">
      <w:pPr>
        <w:keepNext/>
      </w:pPr>
    </w:p>
    <w:p w:rsidR="00B11218" w:rsidRDefault="00B11218" w:rsidP="00B11218">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c</m:t>
                        </m:r>
                      </m:e>
                      <m:sub>
                        <m:r>
                          <w:rPr>
                            <w:rFonts w:ascii="Cambria Math" w:hAnsi="Cambria Math"/>
                          </w:rPr>
                          <m:t>r</m:t>
                        </m:r>
                      </m:sub>
                    </m:sSub>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×10</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(5)</w:t>
      </w:r>
    </w:p>
    <w:p w:rsidR="00B11218" w:rsidRDefault="00B11218" w:rsidP="002234B4"/>
    <w:p w:rsidR="00B11218" w:rsidRDefault="00B11218" w:rsidP="002234B4">
      <w:r>
        <w:t xml:space="preserve">The observation that </w:t>
      </w:r>
      <m:oMath>
        <m:r>
          <w:rPr>
            <w:rFonts w:ascii="Cambria Math" w:hAnsi="Cambria Math"/>
          </w:rPr>
          <m:t>λ</m:t>
        </m:r>
      </m:oMath>
      <w:r>
        <w:t xml:space="preserve"> is proportional to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Pr>
          <w:rFonts w:eastAsiaTheme="minorEastAsia"/>
        </w:rPr>
        <w:t xml:space="preserve"> is noteworthy because of the connection to Turing patterns ….</w:t>
      </w:r>
    </w:p>
    <w:p w:rsidR="00C66905" w:rsidRDefault="00EA1AC4" w:rsidP="00C66905">
      <w:pPr>
        <w:keepNext/>
        <w:jc w:val="center"/>
        <w:rPr>
          <w:b/>
          <w:bCs/>
        </w:rPr>
      </w:pPr>
      <w:r>
        <w:rPr>
          <w:noProof/>
        </w:rPr>
        <w:drawing>
          <wp:inline distT="0" distB="0" distL="0" distR="0" wp14:anchorId="0708B585" wp14:editId="74285A66">
            <wp:extent cx="3229583" cy="2425638"/>
            <wp:effectExtent l="0" t="0" r="0" b="635"/>
            <wp:docPr id="1425202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2728" cy="2443021"/>
                    </a:xfrm>
                    <a:prstGeom prst="rect">
                      <a:avLst/>
                    </a:prstGeom>
                    <a:noFill/>
                    <a:ln>
                      <a:noFill/>
                    </a:ln>
                  </pic:spPr>
                </pic:pic>
              </a:graphicData>
            </a:graphic>
          </wp:inline>
        </w:drawing>
      </w:r>
    </w:p>
    <w:p w:rsidR="00EA1AC4" w:rsidRDefault="00EA1AC4" w:rsidP="00306079">
      <w:pPr>
        <w:keepNext/>
        <w:rPr>
          <w:rFonts w:eastAsiaTheme="minorEastAsia"/>
        </w:rPr>
      </w:pPr>
      <w:r w:rsidRPr="00DC2BA8">
        <w:rPr>
          <w:b/>
          <w:bCs/>
        </w:rPr>
        <w:t>Fig</w:t>
      </w:r>
      <w:r w:rsidR="005850D4">
        <w:rPr>
          <w:b/>
          <w:bCs/>
        </w:rPr>
        <w:t>ure</w:t>
      </w:r>
      <w:r w:rsidRPr="00DC2BA8">
        <w:rPr>
          <w:b/>
          <w:bCs/>
        </w:rPr>
        <w:t xml:space="preserve"> </w:t>
      </w:r>
      <w:r w:rsidR="00364627">
        <w:rPr>
          <w:b/>
          <w:bCs/>
        </w:rPr>
        <w:t>6</w:t>
      </w:r>
      <w:r>
        <w:t>. Surface layer wavelength (</w:t>
      </w:r>
      <m:oMath>
        <m:r>
          <w:rPr>
            <w:rFonts w:ascii="Cambria Math" w:hAnsi="Cambria Math"/>
          </w:rPr>
          <m:t>λ</m:t>
        </m:r>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c</m:t>
                        </m:r>
                      </m:e>
                      <m:sub>
                        <m:r>
                          <w:rPr>
                            <w:rFonts w:ascii="Cambria Math" w:hAnsi="Cambria Math"/>
                          </w:rPr>
                          <m:t>r</m:t>
                        </m:r>
                      </m:sub>
                    </m:sSub>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×10</m:t>
        </m:r>
      </m:oMath>
      <w:r>
        <w:rPr>
          <w:rFonts w:eastAsiaTheme="minorEastAsia"/>
        </w:rPr>
        <w:t xml:space="preserve"> for a range of values of </w:t>
      </w:r>
      <m:oMath>
        <m:r>
          <w:rPr>
            <w:rFonts w:ascii="Cambria Math" w:hAnsi="Cambria Math"/>
          </w:rPr>
          <m:t>D</m:t>
        </m:r>
      </m:oMath>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w:t>
      </w:r>
    </w:p>
    <w:p w:rsidR="00C66905" w:rsidRDefault="00C66905" w:rsidP="00306079">
      <w:pPr>
        <w:keepNext/>
        <w:rPr>
          <w:rFonts w:eastAsiaTheme="minorEastAsia"/>
        </w:rPr>
      </w:pPr>
    </w:p>
    <w:sectPr w:rsidR="00C66905" w:rsidSect="001647A8">
      <w:footerReference w:type="even"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112B" w:rsidRDefault="00A8112B" w:rsidP="001647A8">
      <w:r>
        <w:separator/>
      </w:r>
    </w:p>
  </w:endnote>
  <w:endnote w:type="continuationSeparator" w:id="0">
    <w:p w:rsidR="00A8112B" w:rsidRDefault="00A8112B"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112B" w:rsidRDefault="00A8112B" w:rsidP="001647A8">
      <w:r>
        <w:separator/>
      </w:r>
    </w:p>
  </w:footnote>
  <w:footnote w:type="continuationSeparator" w:id="0">
    <w:p w:rsidR="00A8112B" w:rsidRDefault="00A8112B"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E8527A5"/>
    <w:multiLevelType w:val="hybridMultilevel"/>
    <w:tmpl w:val="456EE3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32D29D2"/>
    <w:multiLevelType w:val="hybridMultilevel"/>
    <w:tmpl w:val="ACFA98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0"/>
  </w:num>
  <w:num w:numId="2" w16cid:durableId="1918588286">
    <w:abstractNumId w:val="6"/>
  </w:num>
  <w:num w:numId="3" w16cid:durableId="858588217">
    <w:abstractNumId w:val="5"/>
  </w:num>
  <w:num w:numId="4" w16cid:durableId="1013603938">
    <w:abstractNumId w:val="2"/>
  </w:num>
  <w:num w:numId="5" w16cid:durableId="700133087">
    <w:abstractNumId w:val="3"/>
  </w:num>
  <w:num w:numId="6" w16cid:durableId="1433667749">
    <w:abstractNumId w:val="4"/>
  </w:num>
  <w:num w:numId="7" w16cid:durableId="2053356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48FB"/>
    <w:rsid w:val="000138A9"/>
    <w:rsid w:val="00031FC4"/>
    <w:rsid w:val="00055616"/>
    <w:rsid w:val="00066D78"/>
    <w:rsid w:val="000755FB"/>
    <w:rsid w:val="000B16ED"/>
    <w:rsid w:val="000B63AE"/>
    <w:rsid w:val="000E2E82"/>
    <w:rsid w:val="0010155F"/>
    <w:rsid w:val="00116B00"/>
    <w:rsid w:val="00120065"/>
    <w:rsid w:val="001508B6"/>
    <w:rsid w:val="001647A8"/>
    <w:rsid w:val="00173AC8"/>
    <w:rsid w:val="001975ED"/>
    <w:rsid w:val="001C7B11"/>
    <w:rsid w:val="002070C6"/>
    <w:rsid w:val="00212494"/>
    <w:rsid w:val="002179AF"/>
    <w:rsid w:val="002234B4"/>
    <w:rsid w:val="00276A05"/>
    <w:rsid w:val="002B6906"/>
    <w:rsid w:val="002F7B11"/>
    <w:rsid w:val="00304816"/>
    <w:rsid w:val="00306079"/>
    <w:rsid w:val="00364627"/>
    <w:rsid w:val="00382778"/>
    <w:rsid w:val="003F1882"/>
    <w:rsid w:val="00403CF1"/>
    <w:rsid w:val="00403F3A"/>
    <w:rsid w:val="00492E13"/>
    <w:rsid w:val="004A3525"/>
    <w:rsid w:val="004B79D2"/>
    <w:rsid w:val="004D4B3A"/>
    <w:rsid w:val="004E43D4"/>
    <w:rsid w:val="00502A61"/>
    <w:rsid w:val="00535E37"/>
    <w:rsid w:val="005402AA"/>
    <w:rsid w:val="00564F8B"/>
    <w:rsid w:val="00565742"/>
    <w:rsid w:val="005850D4"/>
    <w:rsid w:val="005A25CA"/>
    <w:rsid w:val="005D20DD"/>
    <w:rsid w:val="005F7112"/>
    <w:rsid w:val="006023F8"/>
    <w:rsid w:val="00623510"/>
    <w:rsid w:val="00641486"/>
    <w:rsid w:val="00653137"/>
    <w:rsid w:val="006A2CE0"/>
    <w:rsid w:val="006B337B"/>
    <w:rsid w:val="006E2F8E"/>
    <w:rsid w:val="0071780E"/>
    <w:rsid w:val="0074162E"/>
    <w:rsid w:val="008125FA"/>
    <w:rsid w:val="00827F8C"/>
    <w:rsid w:val="008711C6"/>
    <w:rsid w:val="00924684"/>
    <w:rsid w:val="0092774D"/>
    <w:rsid w:val="0096545B"/>
    <w:rsid w:val="009A016B"/>
    <w:rsid w:val="00A17C17"/>
    <w:rsid w:val="00A3322C"/>
    <w:rsid w:val="00A66C1A"/>
    <w:rsid w:val="00A737AA"/>
    <w:rsid w:val="00A8112B"/>
    <w:rsid w:val="00A97378"/>
    <w:rsid w:val="00AB240D"/>
    <w:rsid w:val="00AC2E67"/>
    <w:rsid w:val="00AC7714"/>
    <w:rsid w:val="00B00B03"/>
    <w:rsid w:val="00B11218"/>
    <w:rsid w:val="00B24595"/>
    <w:rsid w:val="00B2614B"/>
    <w:rsid w:val="00B31E9E"/>
    <w:rsid w:val="00B45096"/>
    <w:rsid w:val="00B47A47"/>
    <w:rsid w:val="00B72845"/>
    <w:rsid w:val="00B77A49"/>
    <w:rsid w:val="00B907A2"/>
    <w:rsid w:val="00BE41D8"/>
    <w:rsid w:val="00BF00C8"/>
    <w:rsid w:val="00BF4CB5"/>
    <w:rsid w:val="00C27A6A"/>
    <w:rsid w:val="00C42454"/>
    <w:rsid w:val="00C66905"/>
    <w:rsid w:val="00C677B2"/>
    <w:rsid w:val="00C8742D"/>
    <w:rsid w:val="00C9224E"/>
    <w:rsid w:val="00CF6281"/>
    <w:rsid w:val="00D015CC"/>
    <w:rsid w:val="00D0212A"/>
    <w:rsid w:val="00D405AF"/>
    <w:rsid w:val="00D45E44"/>
    <w:rsid w:val="00D62D01"/>
    <w:rsid w:val="00D7372D"/>
    <w:rsid w:val="00DA7EB5"/>
    <w:rsid w:val="00DC2BA8"/>
    <w:rsid w:val="00E24A3B"/>
    <w:rsid w:val="00E35219"/>
    <w:rsid w:val="00E37105"/>
    <w:rsid w:val="00E42A2E"/>
    <w:rsid w:val="00E80AB6"/>
    <w:rsid w:val="00E9776E"/>
    <w:rsid w:val="00EA1AC4"/>
    <w:rsid w:val="00ED7C57"/>
    <w:rsid w:val="00EF2BF9"/>
    <w:rsid w:val="00F040EE"/>
    <w:rsid w:val="00F10C84"/>
    <w:rsid w:val="00F46BFB"/>
    <w:rsid w:val="00F55611"/>
    <w:rsid w:val="00F6264D"/>
    <w:rsid w:val="00F6291B"/>
    <w:rsid w:val="00F654D2"/>
    <w:rsid w:val="00F72199"/>
    <w:rsid w:val="00F807C2"/>
    <w:rsid w:val="00F8256C"/>
    <w:rsid w:val="00FB3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79E5C"/>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7</Pages>
  <Words>1577</Words>
  <Characters>8994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33</cp:revision>
  <cp:lastPrinted>2024-01-10T00:24:00Z</cp:lastPrinted>
  <dcterms:created xsi:type="dcterms:W3CDTF">2024-01-10T19:41:00Z</dcterms:created>
  <dcterms:modified xsi:type="dcterms:W3CDTF">2024-01-11T07:32:00Z</dcterms:modified>
</cp:coreProperties>
</file>