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CE0" w:rsidRPr="006A2CE0" w:rsidRDefault="006A2CE0" w:rsidP="00403CF1">
      <w:pPr>
        <w:rPr>
          <w:b/>
          <w:bCs/>
        </w:rPr>
      </w:pPr>
      <w:r w:rsidRPr="006A2CE0">
        <w:rPr>
          <w:b/>
          <w:bCs/>
        </w:rPr>
        <w:t>Abstract</w:t>
      </w:r>
    </w:p>
    <w:p w:rsidR="00116B00" w:rsidRDefault="00403CF1" w:rsidP="00403CF1">
      <w:r>
        <w:t xml:space="preserve">Existing </w:t>
      </w:r>
      <w:r w:rsidR="00B45096">
        <w:t>theor</w:t>
      </w:r>
      <w:r>
        <w:t>ies</w:t>
      </w:r>
      <w:r w:rsidR="0096545B">
        <w:t xml:space="preserve"> </w:t>
      </w:r>
      <w:r w:rsidR="005819C8">
        <w:t xml:space="preserve">of </w:t>
      </w:r>
      <w:r w:rsidR="005A26F6">
        <w:t xml:space="preserve">faceted </w:t>
      </w:r>
      <w:r w:rsidR="005819C8">
        <w:t>ice crystal growth suffer</w:t>
      </w:r>
      <w:r>
        <w:t xml:space="preserve"> significant limitations in terms of the</w:t>
      </w:r>
      <w:r w:rsidR="001E033F">
        <w:t>ir</w:t>
      </w:r>
      <w:r w:rsidR="00200523">
        <w:t xml:space="preserve"> </w:t>
      </w:r>
      <w:r w:rsidR="005A26F6">
        <w:t xml:space="preserve">representation of the </w:t>
      </w:r>
      <w:r w:rsidR="00200523">
        <w:t xml:space="preserve">quasi-liquid layer (QLL) </w:t>
      </w:r>
      <w:r w:rsidR="005D6A3B">
        <w:t xml:space="preserve">that forms </w:t>
      </w:r>
      <w:r w:rsidR="00200523">
        <w:t>atop ice surface</w:t>
      </w:r>
      <w:r w:rsidR="005D6A3B">
        <w:t xml:space="preserve">s </w:t>
      </w:r>
      <w:r w:rsidR="005A26F6">
        <w:t xml:space="preserve">at temperatures </w:t>
      </w:r>
      <w:r w:rsidR="005D6A3B">
        <w:t>above 240 K</w:t>
      </w:r>
      <w:r w:rsidR="00200523">
        <w:t>.</w:t>
      </w:r>
      <w:r w:rsidR="0096545B">
        <w:t xml:space="preserve"> </w:t>
      </w:r>
      <w:r w:rsidR="001E033F">
        <w:t xml:space="preserve">Here </w:t>
      </w:r>
      <w:r w:rsidR="005819C8">
        <w:t>we make progress toward</w:t>
      </w:r>
      <w:r w:rsidR="001E033F">
        <w:t xml:space="preserve"> fill</w:t>
      </w:r>
      <w:r w:rsidR="005819C8">
        <w:t>ing</w:t>
      </w:r>
      <w:r w:rsidR="001E033F">
        <w:t xml:space="preserve"> that knowledge gap by </w:t>
      </w:r>
      <w:r w:rsidR="00200523">
        <w:t>revising</w:t>
      </w:r>
      <w:r w:rsidR="001E033F">
        <w:t xml:space="preserve"> a </w:t>
      </w:r>
      <w:r w:rsidR="00200523">
        <w:t>previously-introduced</w:t>
      </w:r>
      <w:r w:rsidR="005D6A3B">
        <w:t xml:space="preserve">, micrometer-scale </w:t>
      </w:r>
      <w:r w:rsidR="00200523">
        <w:t>system of r</w:t>
      </w:r>
      <w:r w:rsidR="001E033F">
        <w:t>eaction-diffusion equation</w:t>
      </w:r>
      <w:r w:rsidR="00200523">
        <w:t>s</w:t>
      </w:r>
      <w:r w:rsidR="00FC3092">
        <w:t xml:space="preserve"> </w:t>
      </w:r>
      <w:r w:rsidR="00134888">
        <w:t>that include</w:t>
      </w:r>
      <w:r w:rsidR="00FC3092">
        <w:t xml:space="preserve"> QLL</w:t>
      </w:r>
      <w:r w:rsidR="00134888">
        <w:t xml:space="preserve"> dynamics</w:t>
      </w:r>
      <w:r w:rsidR="00FC3092">
        <w:t>: the revision</w:t>
      </w:r>
      <w:r w:rsidR="00FF0A27">
        <w:t xml:space="preserve"> specifies </w:t>
      </w:r>
      <w:r w:rsidR="00200523">
        <w:t xml:space="preserve">the time scale </w:t>
      </w:r>
      <w:r w:rsidR="00FF0A27">
        <w:t>of</w:t>
      </w:r>
      <w:r w:rsidR="00200523">
        <w:t xml:space="preserve"> </w:t>
      </w:r>
      <w:r w:rsidR="005D6A3B">
        <w:t>freezing of</w:t>
      </w:r>
      <w:r w:rsidR="00200523">
        <w:t xml:space="preserve"> quasi-liquid relative to other </w:t>
      </w:r>
      <w:r w:rsidR="005A26F6">
        <w:t>surface</w:t>
      </w:r>
      <w:r w:rsidR="00200523">
        <w:t xml:space="preserve"> processes</w:t>
      </w:r>
      <w:r w:rsidR="00C570D9">
        <w:t xml:space="preserve">, </w:t>
      </w:r>
      <w:r w:rsidR="00200523">
        <w:t xml:space="preserve">such as surface diffusion. </w:t>
      </w:r>
      <w:r w:rsidR="00FC3092">
        <w:t xml:space="preserve">The model is parameterized with the help of a separate simulation of the vapor field surrounding a growing ice crystal, and by </w:t>
      </w:r>
      <w:r w:rsidR="005A26F6">
        <w:t>reconstruct</w:t>
      </w:r>
      <w:r w:rsidR="00FC3092">
        <w:t>ed</w:t>
      </w:r>
      <w:r w:rsidR="005A26F6">
        <w:t xml:space="preserve"> </w:t>
      </w:r>
      <w:r w:rsidR="001E033F">
        <w:t xml:space="preserve">surface morphologies </w:t>
      </w:r>
      <w:r w:rsidR="00FC3092">
        <w:t xml:space="preserve">obtained </w:t>
      </w:r>
      <w:r w:rsidR="001E033F">
        <w:t>from scanning electron microscop</w:t>
      </w:r>
      <w:r w:rsidR="00F70AB6">
        <w:t xml:space="preserve">e </w:t>
      </w:r>
      <w:r w:rsidR="000C2A33">
        <w:t>experiment</w:t>
      </w:r>
      <w:r w:rsidR="005A26F6">
        <w:t>s</w:t>
      </w:r>
      <w:r w:rsidR="001E033F">
        <w:t>. The outcome is a</w:t>
      </w:r>
      <w:r w:rsidR="00F70AB6">
        <w:t xml:space="preserve"> more comprehensive</w:t>
      </w:r>
      <w:r w:rsidR="005A26F6">
        <w:t>, predictive,</w:t>
      </w:r>
      <w:r w:rsidR="00F70AB6">
        <w:t xml:space="preserve"> and experimentally </w:t>
      </w:r>
      <w:r w:rsidR="005A26F6">
        <w:t>vetted</w:t>
      </w:r>
      <w:r w:rsidR="00F70AB6">
        <w:t xml:space="preserve"> </w:t>
      </w:r>
      <w:r w:rsidR="005A26F6">
        <w:t>theory</w:t>
      </w:r>
      <w:r w:rsidR="00F70AB6">
        <w:t xml:space="preserve"> of ice crystal</w:t>
      </w:r>
      <w:r w:rsidR="005A26F6">
        <w:t xml:space="preserve"> growth and ablation than has previously been </w:t>
      </w:r>
      <w:r w:rsidR="00FC3092">
        <w:t>presented</w:t>
      </w:r>
      <w:r w:rsidR="005A26F6">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6976F9" w:rsidRDefault="00985134" w:rsidP="006A2CE0">
      <w:r>
        <w:t>The qualitative picture provided by the</w:t>
      </w:r>
      <w:r w:rsidR="006A2CE0">
        <w:t xml:space="preserve"> </w:t>
      </w:r>
      <w:r>
        <w:t>Burton-Cabrera-Frank</w:t>
      </w:r>
      <w:r w:rsidR="006A2CE0">
        <w:t xml:space="preserve"> </w:t>
      </w:r>
      <w:r w:rsidR="006976F9">
        <w:t xml:space="preserve">(BCF) </w:t>
      </w:r>
      <w:r w:rsidR="007D0631">
        <w:t>model</w:t>
      </w:r>
      <w:r>
        <w:t xml:space="preserve"> of crystal growth goes something like the following: </w:t>
      </w:r>
      <w:r w:rsidR="006976F9">
        <w:t xml:space="preserve">a gas-phase </w:t>
      </w:r>
      <w:r>
        <w:t>molecule</w:t>
      </w:r>
      <w:r w:rsidR="006976F9">
        <w:t xml:space="preserve"> (e.g., water vapor) hit</w:t>
      </w:r>
      <w:r w:rsidR="008F0ACB">
        <w:t>s</w:t>
      </w:r>
      <w:r w:rsidR="006976F9">
        <w:t xml:space="preserve"> a crystalline</w:t>
      </w:r>
      <w:r w:rsidR="00382778">
        <w:t xml:space="preserve"> surface</w:t>
      </w:r>
      <w:r w:rsidR="008F0ACB">
        <w:t xml:space="preserve"> and</w:t>
      </w:r>
      <w:r w:rsidR="006976F9">
        <w:t xml:space="preserve"> becomes attached to that surface</w:t>
      </w:r>
      <w:r w:rsidR="004C093A">
        <w:t xml:space="preserve"> as an “</w:t>
      </w:r>
      <w:proofErr w:type="spellStart"/>
      <w:r w:rsidR="004C093A">
        <w:t>admolecule</w:t>
      </w:r>
      <w:proofErr w:type="spellEnd"/>
      <w:r w:rsidR="00944345">
        <w:t>.</w:t>
      </w:r>
      <w:r w:rsidR="004C093A">
        <w:t xml:space="preserve">” </w:t>
      </w:r>
      <w:r w:rsidR="00944345">
        <w:t>N</w:t>
      </w:r>
      <w:r w:rsidR="004C093A">
        <w:t xml:space="preserve">ot (yet) part of the ice lattice, </w:t>
      </w:r>
      <w:r w:rsidR="00944345">
        <w:t xml:space="preserve">this </w:t>
      </w:r>
      <w:proofErr w:type="spellStart"/>
      <w:r w:rsidR="00944345">
        <w:t>admolecule</w:t>
      </w:r>
      <w:proofErr w:type="spellEnd"/>
      <w:r w:rsidR="00944345">
        <w:t xml:space="preserve"> </w:t>
      </w:r>
      <w:r w:rsidR="004C093A">
        <w:t>diffuse</w:t>
      </w:r>
      <w:r w:rsidR="008F0ACB">
        <w:t>s</w:t>
      </w:r>
      <w:r w:rsidR="004C093A">
        <w:t xml:space="preserve"> across the surface</w:t>
      </w:r>
      <w:r w:rsidR="00944345">
        <w:t xml:space="preserve"> </w:t>
      </w:r>
      <w:r w:rsidR="007D0631">
        <w:t xml:space="preserve">until </w:t>
      </w:r>
      <w:r w:rsidR="00944345">
        <w:t>it</w:t>
      </w:r>
      <w:r w:rsidR="007D0631">
        <w:t xml:space="preserve"> </w:t>
      </w:r>
      <w:r w:rsidR="006976F9">
        <w:t xml:space="preserve">meets one of two fates: </w:t>
      </w:r>
      <w:r w:rsidR="008F0ACB">
        <w:t xml:space="preserve">it </w:t>
      </w:r>
      <w:r w:rsidR="006976F9">
        <w:t>either find</w:t>
      </w:r>
      <w:r w:rsidR="00944345">
        <w:t>s</w:t>
      </w:r>
      <w:r w:rsidR="00B518D6">
        <w:t xml:space="preserve"> and fill</w:t>
      </w:r>
      <w:r w:rsidR="00944345">
        <w:t>s</w:t>
      </w:r>
      <w:r w:rsidR="006976F9">
        <w:t xml:space="preserve"> </w:t>
      </w:r>
      <w:r w:rsidR="00944345">
        <w:t xml:space="preserve">an </w:t>
      </w:r>
      <w:r w:rsidR="00B518D6">
        <w:t>unoccupied gap</w:t>
      </w:r>
      <w:r w:rsidR="006976F9">
        <w:t xml:space="preserve"> </w:t>
      </w:r>
      <w:r w:rsidR="00B518D6">
        <w:t>in</w:t>
      </w:r>
      <w:r w:rsidR="006976F9">
        <w:t xml:space="preserve"> the crystalline lattice,</w:t>
      </w:r>
      <w:r w:rsidR="007D0631">
        <w:t xml:space="preserve"> </w:t>
      </w:r>
      <w:r w:rsidR="006976F9">
        <w:t>or (failing to do so</w:t>
      </w:r>
      <w:r w:rsidR="00B518D6">
        <w:t xml:space="preserve"> in time</w:t>
      </w:r>
      <w:r w:rsidR="006976F9">
        <w:t xml:space="preserve">) </w:t>
      </w:r>
      <w:r w:rsidR="007D0631">
        <w:t>detach</w:t>
      </w:r>
      <w:r w:rsidR="006976F9">
        <w:t>e</w:t>
      </w:r>
      <w:r w:rsidR="00944345">
        <w:t>s</w:t>
      </w:r>
      <w:r w:rsidR="007D0631">
        <w:t xml:space="preserve"> from the surface and re-enter</w:t>
      </w:r>
      <w:r w:rsidR="00944345">
        <w:t>s</w:t>
      </w:r>
      <w:r w:rsidR="007D0631">
        <w:t xml:space="preserve"> the </w:t>
      </w:r>
      <w:r w:rsidR="006976F9">
        <w:t>gas</w:t>
      </w:r>
      <w:r w:rsidR="007D0631">
        <w:t xml:space="preserve"> phase. </w:t>
      </w:r>
    </w:p>
    <w:p w:rsidR="006976F9" w:rsidRDefault="006976F9" w:rsidP="006A2CE0"/>
    <w:p w:rsidR="004C093A" w:rsidRDefault="007D0631" w:rsidP="006A2CE0">
      <w:r>
        <w:t xml:space="preserve">As appealing as </w:t>
      </w:r>
      <w:r w:rsidR="006976F9">
        <w:t>the BCF</w:t>
      </w:r>
      <w:r>
        <w:t xml:space="preserve"> model may be,</w:t>
      </w:r>
      <w:r w:rsidR="00C82F0C">
        <w:t xml:space="preserve"> </w:t>
      </w:r>
      <w:r w:rsidR="00944345">
        <w:t>we can identify</w:t>
      </w:r>
      <w:r w:rsidR="00C82F0C">
        <w:t xml:space="preserve"> two main drawbacks. One is that it does not </w:t>
      </w:r>
      <w:r w:rsidR="009E380A">
        <w:t xml:space="preserve">adequately </w:t>
      </w:r>
      <w:r w:rsidR="00C82F0C">
        <w:t xml:space="preserve">explain how crystals maintain faceted surfaces in the presence of persistent inhomogeneities of the overlying vapor field. An example of a persistent inhomogeneity is that experienced by a faceted crystal growing </w:t>
      </w:r>
      <w:r w:rsidR="003511FF">
        <w:t xml:space="preserve">within </w:t>
      </w:r>
      <w:r w:rsidR="009E380A">
        <w:t xml:space="preserve">a </w:t>
      </w:r>
      <w:r w:rsidR="003511FF">
        <w:t>vapor field in which facet corners experience higher vapor pressure than facet centers</w:t>
      </w:r>
      <w:r w:rsidR="00C82F0C">
        <w:t>.</w:t>
      </w:r>
      <w:r w:rsidR="003511FF">
        <w:t xml:space="preserve"> </w:t>
      </w:r>
      <w:r w:rsidR="004C093A">
        <w:t>Without some countervailing mechanism, such facets cannot persist over time, but rather must convert to</w:t>
      </w:r>
      <w:r w:rsidR="004C0B12">
        <w:t xml:space="preserve"> indented,</w:t>
      </w:r>
      <w:r w:rsidR="004C093A">
        <w:t xml:space="preserve"> </w:t>
      </w:r>
      <w:r w:rsidR="009E380A">
        <w:t xml:space="preserve">and </w:t>
      </w:r>
      <w:r w:rsidR="004C0B12">
        <w:t>eventually den</w:t>
      </w:r>
      <w:r w:rsidR="000E779E">
        <w:t>d</w:t>
      </w:r>
      <w:r w:rsidR="004C0B12">
        <w:t>ritic</w:t>
      </w:r>
      <w:r w:rsidR="000E779E">
        <w:t>,</w:t>
      </w:r>
      <w:r w:rsidR="004C093A">
        <w:t xml:space="preserve"> growth</w:t>
      </w:r>
      <w:r w:rsidR="009E380A">
        <w:t xml:space="preserve"> geometries (e.g., snowflake-like geometries in the case of water ice). </w:t>
      </w:r>
    </w:p>
    <w:p w:rsidR="004C093A" w:rsidRDefault="004C093A" w:rsidP="006A2CE0"/>
    <w:p w:rsidR="000B3C63" w:rsidRDefault="004C093A" w:rsidP="006A2CE0">
      <w:r>
        <w:t>A second drawback of the BCF model is specific to water ice at temperature</w:t>
      </w:r>
      <w:r w:rsidR="008F0ACB">
        <w:t>s</w:t>
      </w:r>
      <w:r>
        <w:t xml:space="preserve"> of 240 K and above. At 240 K, </w:t>
      </w:r>
      <w:r w:rsidR="009E380A">
        <w:t>t</w:t>
      </w:r>
      <w:r>
        <w:t>here are no unoccupied gaps in the crystalline lattice available to</w:t>
      </w:r>
      <w:r w:rsidR="009E380A">
        <w:t xml:space="preserve"> an </w:t>
      </w:r>
      <w:proofErr w:type="spellStart"/>
      <w:r w:rsidR="009E380A">
        <w:t>admolecule</w:t>
      </w:r>
      <w:proofErr w:type="spellEnd"/>
      <w:r w:rsidR="009E380A">
        <w:t>, because of the existence of a quasi-liquid layer (QLL) between the ice and the gas phase. Rather, the QLL</w:t>
      </w:r>
      <w:r>
        <w:t xml:space="preserve"> </w:t>
      </w:r>
      <w:r w:rsidR="00D2016B">
        <w:t>thermalizes nearly every incoming water molecule that impacts the surface</w:t>
      </w:r>
      <w:r w:rsidR="00B518D6">
        <w:t xml:space="preserve">, on a </w:t>
      </w:r>
      <w:r w:rsidR="00D2016B">
        <w:t>picosecond</w:t>
      </w:r>
      <w:r w:rsidR="00B518D6">
        <w:t xml:space="preserve"> time scale</w:t>
      </w:r>
      <w:r w:rsidR="009E230A">
        <w:t xml:space="preserve">. </w:t>
      </w:r>
    </w:p>
    <w:p w:rsidR="000B3C63" w:rsidRDefault="000B3C63" w:rsidP="006A2CE0"/>
    <w:p w:rsidR="003F54A7" w:rsidRDefault="009E230A" w:rsidP="006A2CE0">
      <w:r>
        <w:t xml:space="preserve">The QLL thus poses insurmountable conceptual problems for the BCF model. Instead, a model is needed in which the QLL plays a central role. </w:t>
      </w:r>
      <w:r w:rsidR="006A2CE0">
        <w:t xml:space="preserve">The </w:t>
      </w:r>
      <w:r w:rsidR="009A7AAB">
        <w:t xml:space="preserve">first </w:t>
      </w:r>
      <w:r w:rsidR="008C5BCD">
        <w:t xml:space="preserve">such model was </w:t>
      </w:r>
      <w:r w:rsidR="009A7AAB">
        <w:t xml:space="preserve">a </w:t>
      </w:r>
      <w:r w:rsidR="006A2CE0">
        <w:t xml:space="preserve">quasi-liquid </w:t>
      </w:r>
      <w:r w:rsidR="001C7B11">
        <w:t>continuum model</w:t>
      </w:r>
      <w:r w:rsidR="009A7AAB">
        <w:t xml:space="preserve"> (</w:t>
      </w:r>
      <w:r w:rsidR="008C5BCD">
        <w:t xml:space="preserve">referred to here as </w:t>
      </w:r>
      <w:r w:rsidR="009A7AAB">
        <w:t>QLCM-1),</w:t>
      </w:r>
      <w:r w:rsidR="006A2CE0">
        <w:t xml:space="preserve"> introduce</w:t>
      </w:r>
      <w:r w:rsidR="00D7372D">
        <w:t>d</w:t>
      </w:r>
      <w:r w:rsidR="006A2CE0">
        <w:t xml:space="preserve"> by some of the authors in 2016</w:t>
      </w:r>
      <w:r w:rsidR="00D7372D">
        <w:t xml:space="preserve"> (N2016)</w:t>
      </w:r>
      <w:r w:rsidR="008C5BCD">
        <w:t>.</w:t>
      </w:r>
      <w:r w:rsidR="00D7372D">
        <w:t xml:space="preserve"> </w:t>
      </w:r>
      <w:r w:rsidR="008C5BCD">
        <w:t>QLCM-1</w:t>
      </w:r>
      <w:r w:rsidR="008C5BCD">
        <w:t xml:space="preserve"> </w:t>
      </w:r>
      <w:r w:rsidR="00B77A49">
        <w:t>recast</w:t>
      </w:r>
      <w:r w:rsidR="00E35219">
        <w:t>s</w:t>
      </w:r>
      <w:r w:rsidR="00B77A49">
        <w:t xml:space="preserve"> </w:t>
      </w:r>
      <w:r w:rsidR="00066D78">
        <w:t xml:space="preserve">the problem </w:t>
      </w:r>
      <w:r w:rsidR="000203BA">
        <w:t>as</w:t>
      </w:r>
      <w:r w:rsidR="007D0631">
        <w:t xml:space="preserve"> an ice surface covered by a QLL</w:t>
      </w:r>
      <w:r w:rsidR="008C5BCD">
        <w:t xml:space="preserve"> characterized by</w:t>
      </w:r>
      <w:r w:rsidR="00B77A4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C7420">
        <w:t xml:space="preserve">which 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the quasi-liquid part</w:t>
      </w:r>
      <w:r w:rsidR="002C7420">
        <w:t xml:space="preserve"> of the surface</w:t>
      </w:r>
      <w:r w:rsidR="006405A6">
        <w:t>, respectively</w:t>
      </w:r>
      <w:r w:rsidR="002C7420">
        <w:t>.</w:t>
      </w:r>
      <w:r w:rsidR="003F54A7">
        <w:t xml:space="preserve"> </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QLCM-1</w:t>
            </w:r>
            <w:r w:rsidR="009A7AAB">
              <w:t xml:space="preserve"> </w:t>
            </w:r>
            <w:r>
              <w:t>(a</w:t>
            </w:r>
            <w:r w:rsidR="009A7AAB">
              <w:t xml:space="preserve">s well as the </w:t>
            </w:r>
            <w:r>
              <w:t>present</w:t>
            </w:r>
            <w:r w:rsidR="009A7AAB">
              <w:t xml:space="preserve"> revision, </w:t>
            </w:r>
            <w:r w:rsidR="009A7AAB">
              <w:t>QLCM-</w:t>
            </w:r>
            <w:r w:rsidR="009A7AAB">
              <w:t>2</w:t>
            </w:r>
            <w:r>
              <w:t>) model. Dashed arrows represent processes affecting how these variables evolve over time.</w:t>
            </w:r>
          </w:p>
        </w:tc>
      </w:tr>
    </w:tbl>
    <w:p w:rsidR="006A2CE0" w:rsidRDefault="006A2CE0" w:rsidP="00403CF1"/>
    <w:p w:rsidR="00182881" w:rsidRDefault="00B63BA0" w:rsidP="003F54A7">
      <w:r>
        <w:t xml:space="preserve">The </w:t>
      </w:r>
      <w:r w:rsidR="00BE659A">
        <w:t>time evolution</w:t>
      </w:r>
      <w:r>
        <w:t xml:space="preserve"> of these two variables, according to </w:t>
      </w:r>
      <w:r w:rsidR="009A7AAB">
        <w:t>QLCM</w:t>
      </w:r>
      <w:r w:rsidR="009A7AAB">
        <w:t>-</w:t>
      </w:r>
      <w:r w:rsidR="009A7AAB">
        <w:t>1</w:t>
      </w:r>
      <w:r w:rsidR="00431322">
        <w:t xml:space="preserve"> (as well as the revised, QCLM-2 presented in this paper),</w:t>
      </w:r>
      <w:r>
        <w:t xml:space="preserve"> </w:t>
      </w:r>
      <w:r w:rsidR="00BE659A">
        <w:t>is</w:t>
      </w:r>
      <w:r>
        <w:t xml:space="preserve"> governed by a pair of reaction-diffusion differential equations that represent the three processes indicated in Fig. 1, namely, (</w:t>
      </w:r>
      <w:proofErr w:type="spellStart"/>
      <w:r>
        <w:t>i</w:t>
      </w:r>
      <w:proofErr w:type="spellEnd"/>
      <w:r>
        <w:t xml:space="preserve">) vapor deposition and ablation to and from the QLL, (ii) horizontal surface diffusion of the QLL, and (iii) interconversion of QLL molecules to/from the underlying ice. </w:t>
      </w:r>
    </w:p>
    <w:p w:rsidR="00182881" w:rsidRDefault="00182881" w:rsidP="003F54A7"/>
    <w:p w:rsidR="007738EF" w:rsidRDefault="006405A6" w:rsidP="003F54A7">
      <w:r>
        <w:t xml:space="preserve">The main insight afforded by </w:t>
      </w:r>
      <w:r w:rsidR="009A7AAB">
        <w:t>QLCM-1</w:t>
      </w:r>
      <w:r w:rsidR="009A7AAB">
        <w:t xml:space="preserve">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5E796C">
        <w:t xml:space="preserve">called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C731FC">
        <w:t>a patchwork of</w:t>
      </w:r>
      <w:r w:rsidR="007738EF">
        <w:t xml:space="preserve"> </w:t>
      </w:r>
      <w:r w:rsidR="00C731FC">
        <w:t>microstates</w:t>
      </w:r>
      <w:r w:rsidR="00D36F23">
        <w:t xml:space="preserve"> ranging from</w:t>
      </w:r>
      <w:r w:rsidR="007738EF">
        <w:t xml:space="preserve"> a thin</w:t>
      </w:r>
      <w:r w:rsidR="000557BB">
        <w:t>ner</w:t>
      </w:r>
      <w:r w:rsidR="00995786">
        <w:t xml:space="preserve">, less-volatile </w:t>
      </w:r>
      <w:r w:rsidR="00C731FC">
        <w:t>microstate</w:t>
      </w:r>
      <w:r w:rsidR="007738EF">
        <w:t xml:space="preserve"> </w:t>
      </w:r>
      <w:r w:rsidR="007738EF">
        <w:t xml:space="preserve">labeled </w:t>
      </w:r>
      <m:oMath>
        <m:r>
          <w:rPr>
            <w:rFonts w:ascii="Cambria Math" w:eastAsiaTheme="minorEastAsia" w:hAnsi="Cambria Math"/>
          </w:rPr>
          <m:t>μ</m:t>
        </m:r>
      </m:oMath>
      <w:r w:rsidR="007738EF" w:rsidRPr="00182881">
        <w:rPr>
          <w:rFonts w:eastAsiaTheme="minorEastAsia"/>
        </w:rPr>
        <w:t>surface</w:t>
      </w:r>
      <w:r w:rsidR="007738EF" w:rsidRPr="00182881">
        <w:rPr>
          <w:rFonts w:eastAsiaTheme="minorEastAsia"/>
        </w:rPr>
        <w:t xml:space="preserve"> </w:t>
      </w:r>
      <w:r w:rsidR="007738EF" w:rsidRPr="00182881">
        <w:rPr>
          <w:rFonts w:eastAsiaTheme="minorEastAsia"/>
        </w:rPr>
        <w:t>I</w:t>
      </w:r>
      <w:r w:rsidR="007738EF" w:rsidRPr="00182881">
        <w:rPr>
          <w:rFonts w:eastAsiaTheme="minorEastAsia"/>
        </w:rPr>
        <w:t xml:space="preserve">, </w:t>
      </w:r>
      <w:r w:rsidR="00D36F23">
        <w:t>to</w:t>
      </w:r>
      <w:r w:rsidR="007738EF">
        <w:t xml:space="preserve"> a thick</w:t>
      </w:r>
      <w:r w:rsidR="000557BB">
        <w:t>er</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w:t>
      </w:r>
      <w:r w:rsidR="007738EF" w:rsidRPr="00182881">
        <w:rPr>
          <w:rFonts w:eastAsiaTheme="minorEastAsia"/>
        </w:rPr>
        <w:t xml:space="preserve"> II</w:t>
      </w:r>
      <w:r w:rsidR="00D36F23">
        <w:rPr>
          <w:rFonts w:eastAsiaTheme="minorEastAsia"/>
        </w:rPr>
        <w:t>. B</w:t>
      </w:r>
      <w:r w:rsidR="000B3C63">
        <w:rPr>
          <w:rFonts w:eastAsiaTheme="minorEastAsia"/>
        </w:rPr>
        <w:t>oth</w:t>
      </w:r>
      <w:r w:rsidR="00D36F23">
        <w:rPr>
          <w:rFonts w:eastAsiaTheme="minorEastAsia"/>
        </w:rPr>
        <w:t xml:space="preserve"> are</w:t>
      </w:r>
      <w:r w:rsidR="000B3C63">
        <w:rPr>
          <w:rFonts w:eastAsiaTheme="minorEastAsia"/>
        </w:rPr>
        <w:t xml:space="preserve"> </w:t>
      </w:r>
      <w:r w:rsidR="00DD7658">
        <w:rPr>
          <w:rFonts w:eastAsiaTheme="minorEastAsia"/>
        </w:rPr>
        <w:t>shown schematically in Fig. 1</w:t>
      </w:r>
      <w:r w:rsidR="00C731FC">
        <w:t xml:space="preserve">. </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t xml:space="preserve"> </w:t>
      </w:r>
      <w:r w:rsidR="00856A8D">
        <w:t>The horizontal distance between</w:t>
      </w:r>
      <w:r w:rsidR="002C11F4">
        <w:t xml:space="preserve"> adjacent</w:t>
      </w:r>
      <w:r w:rsidR="00856A8D">
        <w:t xml:space="preserve"> layers is </w:t>
      </w:r>
      <w:r w:rsidR="00856A8D" w:rsidRPr="00F92FC6">
        <w:rPr>
          <w:rFonts w:eastAsiaTheme="minorEastAsia"/>
        </w:rPr>
        <w:t>refer</w:t>
      </w:r>
      <w:r w:rsidR="00856A8D" w:rsidRPr="00F92FC6">
        <w:rPr>
          <w:rFonts w:eastAsiaTheme="minorEastAsia"/>
        </w:rPr>
        <w:t>red</w:t>
      </w:r>
      <w:r w:rsidR="00856A8D" w:rsidRPr="00F92FC6">
        <w:rPr>
          <w:rFonts w:eastAsiaTheme="minorEastAsia"/>
        </w:rPr>
        <w:t xml:space="preserve"> to here as “</w:t>
      </w:r>
      <m:oMath>
        <m:r>
          <w:rPr>
            <w:rFonts w:ascii="Cambria Math" w:eastAsiaTheme="minorEastAsia" w:hAnsi="Cambria Math"/>
          </w:rPr>
          <m:t>λ</m:t>
        </m:r>
      </m:oMath>
      <w:r w:rsidR="00431322" w:rsidRPr="00F92FC6">
        <w:rPr>
          <w:rFonts w:eastAsiaTheme="minorEastAsia"/>
        </w:rPr>
        <w:t>.</w:t>
      </w:r>
      <w:r w:rsidR="00856A8D" w:rsidRPr="00F92FC6">
        <w:rPr>
          <w:rFonts w:eastAsiaTheme="minorEastAsia"/>
        </w:rPr>
        <w:t>”</w:t>
      </w:r>
      <w:r w:rsidR="00431322" w:rsidRPr="00F92FC6">
        <w:rPr>
          <w:rFonts w:eastAsiaTheme="minorEastAsia"/>
        </w:rPr>
        <w:t xml:space="preserve"> </w:t>
      </w:r>
      <w:r w:rsidR="00431322">
        <w:t>Since n</w:t>
      </w:r>
      <w:r w:rsidR="00431322">
        <w:t>ew layers typically form at facet corners, where the water vapor concentration is highest</w:t>
      </w:r>
      <w:r w:rsidR="00431322">
        <w:t xml:space="preserve">, it is also the case that </w:t>
      </w:r>
      <m:oMath>
        <m:r>
          <w:rPr>
            <w:rFonts w:ascii="Cambria Math" w:eastAsiaTheme="minorEastAsia" w:hAnsi="Cambria Math"/>
          </w:rPr>
          <m:t>λ</m:t>
        </m:r>
      </m:oMath>
      <w:r w:rsidR="00431322" w:rsidRPr="00F92FC6">
        <w:rPr>
          <w:rFonts w:eastAsiaTheme="minorEastAsia"/>
        </w:rPr>
        <w:t xml:space="preserve"> is small at facet corners</w:t>
      </w:r>
      <w:r w:rsidR="002C11F4" w:rsidRPr="00F92FC6">
        <w:rPr>
          <w:rFonts w:eastAsiaTheme="minorEastAsia"/>
        </w:rPr>
        <w:t>,</w:t>
      </w:r>
      <w:r w:rsidR="00431322" w:rsidRPr="00F92FC6">
        <w:rPr>
          <w:rFonts w:eastAsiaTheme="minorEastAsia"/>
        </w:rPr>
        <w:t xml:space="preserve">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C50402">
        <w:rPr>
          <w:rFonts w:eastAsiaTheme="minorEastAsia"/>
        </w:rPr>
        <w:t xml:space="preserve">: </w:t>
      </w:r>
      <w:r w:rsidR="00431322" w:rsidRPr="00F92FC6">
        <w:rPr>
          <w:rFonts w:eastAsiaTheme="minorEastAsia"/>
        </w:rPr>
        <w:t>in Fig. 2</w:t>
      </w:r>
      <w:r w:rsidR="009F6863">
        <w:rPr>
          <w:rFonts w:eastAsiaTheme="minorEastAsia"/>
        </w:rPr>
        <w:t>(a)</w:t>
      </w:r>
      <w:r w:rsidR="00C50402">
        <w:rPr>
          <w:rFonts w:eastAsiaTheme="minorEastAsia"/>
        </w:rPr>
        <w:t>, we see that</w:t>
      </w:r>
      <w:r w:rsidR="00BE67A5" w:rsidRPr="00F92FC6">
        <w:rPr>
          <w:rFonts w:eastAsiaTheme="minorEastAsia"/>
        </w:rPr>
        <w:t xml:space="preserve"> </w:t>
      </w:r>
      <m:oMath>
        <m:r>
          <w:rPr>
            <w:rFonts w:ascii="Cambria Math" w:eastAsiaTheme="minorEastAsia" w:hAnsi="Cambria Math"/>
          </w:rPr>
          <m:t>λ</m:t>
        </m:r>
        <m:r>
          <w:rPr>
            <w:rFonts w:ascii="Cambria Math" w:eastAsiaTheme="minorEastAsia" w:hAnsi="Cambria Math"/>
          </w:rPr>
          <m:t>'</m:t>
        </m:r>
        <m:r>
          <w:rPr>
            <w:rFonts w:ascii="Cambria Math" w:eastAsiaTheme="minorEastAsia" w:hAnsi="Cambria Math"/>
          </w:rPr>
          <m:t>&lt;</m:t>
        </m:r>
        <m:r>
          <w:rPr>
            <w:rFonts w:ascii="Cambria Math" w:eastAsiaTheme="minorEastAsia" w:hAnsi="Cambria Math"/>
          </w:rPr>
          <m:t>λ</m:t>
        </m:r>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9F032C" w:rsidP="009F032C">
            <w:pPr>
              <w:keepNext/>
              <w:keepLines/>
              <w:jc w:val="center"/>
            </w:pPr>
            <w:r w:rsidRPr="009F032C">
              <w:lastRenderedPageBreak/>
              <w:drawing>
                <wp:inline distT="0" distB="0" distL="0" distR="0" wp14:anchorId="6BF922C8" wp14:editId="4305E14C">
                  <wp:extent cx="3654000" cy="4467562"/>
                  <wp:effectExtent l="0" t="0" r="3810" b="3175"/>
                  <wp:docPr id="120184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0394" name=""/>
                          <pic:cNvPicPr/>
                        </pic:nvPicPr>
                        <pic:blipFill>
                          <a:blip r:embed="rId8"/>
                          <a:stretch>
                            <a:fillRect/>
                          </a:stretch>
                        </pic:blipFill>
                        <pic:spPr>
                          <a:xfrm>
                            <a:off x="0" y="0"/>
                            <a:ext cx="3672570" cy="4490267"/>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w:t>
            </w:r>
            <w:r w:rsidR="00431322">
              <w:t>QLCM</w:t>
            </w:r>
            <w:r w:rsidR="00431322">
              <w:t xml:space="preserve">-2. </w:t>
            </w:r>
          </w:p>
        </w:tc>
      </w:tr>
    </w:tbl>
    <w:p w:rsidR="00C731FC" w:rsidRDefault="00C731FC" w:rsidP="00C731FC"/>
    <w:p w:rsidR="007151E5" w:rsidRPr="007151E5" w:rsidRDefault="002C11F4" w:rsidP="00182881">
      <w:pPr>
        <w:pStyle w:val="ListParagraph"/>
        <w:numPr>
          <w:ilvl w:val="0"/>
          <w:numId w:val="22"/>
        </w:numPr>
      </w:pPr>
      <w:r>
        <w:t>Of course, h</w:t>
      </w:r>
      <w:r w:rsidR="00CF6963">
        <w:t xml:space="preserve">orizontal diffusion tends to even out </w:t>
      </w:r>
      <w:r w:rsidR="00431322">
        <w:t>the</w:t>
      </w:r>
      <w:r w:rsidR="00CF6963">
        <w:t xml:space="preserve"> </w:t>
      </w:r>
      <w:r>
        <w:rPr>
          <w:rFonts w:eastAsiaTheme="minorEastAsia"/>
        </w:rPr>
        <w:t>thickness</w:t>
      </w:r>
      <w:r w:rsidR="00431322">
        <w:rPr>
          <w:rFonts w:eastAsiaTheme="minorEastAsia"/>
        </w:rPr>
        <w:t xml:space="preserve"> of QLL.</w:t>
      </w:r>
      <w:r w:rsidR="00CF6963" w:rsidRPr="00182881">
        <w:rPr>
          <w:rFonts w:eastAsiaTheme="minorEastAsia"/>
        </w:rPr>
        <w:t xml:space="preserve"> </w:t>
      </w:r>
      <w:r w:rsidR="00431322">
        <w:rPr>
          <w:rFonts w:eastAsiaTheme="minorEastAsia"/>
        </w:rPr>
        <w:t>However,</w:t>
      </w:r>
      <w:r w:rsidR="00CF6963" w:rsidRPr="00182881">
        <w:rPr>
          <w:rFonts w:eastAsiaTheme="minorEastAsia"/>
        </w:rPr>
        <w:t xml:space="preserve"> because </w:t>
      </w:r>
      <w:r w:rsidR="009F6863">
        <w:rPr>
          <w:rFonts w:eastAsiaTheme="minorEastAsia"/>
        </w:rPr>
        <w:t xml:space="preserve">the low-volatility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the </w:t>
      </w:r>
      <w:r w:rsidR="009F6863">
        <w:rPr>
          <w:rFonts w:eastAsiaTheme="minorEastAsia"/>
        </w:rPr>
        <w:t xml:space="preserve">average </w:t>
      </w:r>
      <w:r w:rsidR="00CF6963" w:rsidRPr="00182881">
        <w:rPr>
          <w:rFonts w:eastAsiaTheme="minorEastAsia"/>
        </w:rPr>
        <w:t xml:space="preserve">volatility of the surface </w:t>
      </w:r>
      <w:r w:rsidR="006C0226">
        <w:rPr>
          <w:rFonts w:eastAsiaTheme="minorEastAsia"/>
        </w:rPr>
        <w:t>is increased</w:t>
      </w:r>
      <w:r>
        <w:rPr>
          <w:rFonts w:eastAsiaTheme="minorEastAsia"/>
        </w:rPr>
        <w:t>,</w:t>
      </w:r>
      <w:r w:rsidR="00F92FC6">
        <w:rPr>
          <w:rFonts w:eastAsiaTheme="minorEastAsia"/>
        </w:rPr>
        <w:t xml:space="preserve"> </w:t>
      </w:r>
      <w:r w:rsidR="00C50402">
        <w:rPr>
          <w:rFonts w:eastAsiaTheme="minorEastAsia"/>
        </w:rPr>
        <w:t xml:space="preserve">and </w:t>
      </w:r>
      <w:r w:rsidR="006C0226">
        <w:rPr>
          <w:rFonts w:eastAsiaTheme="minorEastAsia"/>
        </w:rPr>
        <w:t xml:space="preserve">the surface </w:t>
      </w:r>
      <w:r>
        <w:rPr>
          <w:rFonts w:eastAsiaTheme="minorEastAsia"/>
        </w:rPr>
        <w:t xml:space="preserve">as a </w:t>
      </w:r>
      <w:proofErr w:type="gramStart"/>
      <w:r>
        <w:rPr>
          <w:rFonts w:eastAsiaTheme="minorEastAsia"/>
        </w:rPr>
        <w:t xml:space="preserve">whole </w:t>
      </w:r>
      <w:r w:rsidR="006C0226">
        <w:rPr>
          <w:rFonts w:eastAsiaTheme="minorEastAsia"/>
        </w:rPr>
        <w:t>experiences</w:t>
      </w:r>
      <w:proofErr w:type="gramEnd"/>
      <w:r w:rsidR="006C0226">
        <w:rPr>
          <w:rFonts w:eastAsiaTheme="minorEastAsia"/>
        </w:rPr>
        <w:t xml:space="preserve"> </w:t>
      </w:r>
      <w:r w:rsidR="00CF6963" w:rsidRPr="00182881">
        <w:rPr>
          <w:rFonts w:eastAsiaTheme="minorEastAsia"/>
        </w:rPr>
        <w:t xml:space="preserve">a net “diffusive slowdown” in </w:t>
      </w:r>
      <w:r w:rsidR="006C0226">
        <w:rPr>
          <w:rFonts w:eastAsiaTheme="minorEastAsia"/>
        </w:rPr>
        <w:t>it</w:t>
      </w:r>
      <w:r>
        <w:rPr>
          <w:rFonts w:eastAsiaTheme="minorEastAsia"/>
        </w:rPr>
        <w:t>s</w:t>
      </w:r>
      <w:r w:rsidR="00CF6963" w:rsidRPr="00182881">
        <w:rPr>
          <w:rFonts w:eastAsiaTheme="minorEastAsia"/>
        </w:rPr>
        <w:t xml:space="preserve"> growth rate.</w:t>
      </w:r>
      <w:r w:rsidR="00182881">
        <w:rPr>
          <w:rFonts w:eastAsiaTheme="minorEastAsia"/>
        </w:rPr>
        <w:t xml:space="preserve"> </w:t>
      </w:r>
    </w:p>
    <w:p w:rsidR="00182881" w:rsidRDefault="00182881" w:rsidP="00182881"/>
    <w:p w:rsidR="00182881" w:rsidRDefault="00182881" w:rsidP="00182881">
      <w:r>
        <w:t xml:space="preserve">A second process identified in </w:t>
      </w:r>
      <w:r>
        <w:t>N2016</w:t>
      </w:r>
      <w:r>
        <w:t xml:space="preserve"> is</w:t>
      </w:r>
      <w:r w:rsidR="002C11F4">
        <w:t xml:space="preserve"> </w:t>
      </w:r>
      <w:r>
        <w:t xml:space="preserve">that diffusive slowdown is not homogeneous across a facet. Instead (in a growing ice crystal), more diffusive slowdown can be expected to occur at the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n regions where the horizontal distance between layers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we would expect more diffusive slowdown</w:t>
      </w:r>
      <w:r>
        <w:rPr>
          <w:rFonts w:eastAsiaTheme="minorEastAsia"/>
        </w:rPr>
        <w:t xml:space="preserve"> </w:t>
      </w:r>
      <w:r w:rsidR="002C11F4">
        <w:rPr>
          <w:rFonts w:eastAsiaTheme="minorEastAsia"/>
        </w:rPr>
        <w:t xml:space="preserve">at </w:t>
      </w:r>
      <w:r w:rsidR="002C11F4">
        <w:rPr>
          <w:rFonts w:eastAsiaTheme="minorEastAsia"/>
        </w:rPr>
        <w:t>facet</w:t>
      </w:r>
      <w:r w:rsidR="002C11F4">
        <w:rPr>
          <w:rFonts w:eastAsiaTheme="minorEastAsia"/>
        </w:rPr>
        <w:t xml:space="preserve"> corners</w:t>
      </w:r>
      <w:r w:rsidR="002C11F4">
        <w:rPr>
          <w:rFonts w:eastAsiaTheme="minorEastAsia"/>
        </w:rPr>
        <w:t>.</w:t>
      </w:r>
    </w:p>
    <w:p w:rsidR="009F032C" w:rsidRDefault="009F032C" w:rsidP="009F032C"/>
    <w:p w:rsidR="002C11F4" w:rsidRDefault="009F032C" w:rsidP="002C11F4">
      <w:r>
        <w:t>Thus</w:t>
      </w:r>
      <w:r w:rsidR="004C0B12">
        <w:t>,</w:t>
      </w:r>
      <w:r w:rsidR="00C50402">
        <w:t xml:space="preserve"> the </w:t>
      </w:r>
      <w:r w:rsidR="00C50402">
        <w:t>QLCM</w:t>
      </w:r>
      <w:r w:rsidR="00C50402">
        <w:t xml:space="preserve"> explanation of faceted growth goes as follows</w:t>
      </w:r>
      <w:r>
        <w:t>: an initially flat facet</w:t>
      </w:r>
      <w:r w:rsidR="00D36F23">
        <w:t xml:space="preserve"> exposed </w:t>
      </w:r>
      <w:r>
        <w:t>to supersatura</w:t>
      </w:r>
      <w:r w:rsidR="00D36F23">
        <w:t>ted vapor</w:t>
      </w:r>
      <w:r>
        <w:t xml:space="preserve"> begin</w:t>
      </w:r>
      <w:r w:rsidR="00C50402">
        <w:t>s</w:t>
      </w:r>
      <w:r>
        <w:t xml:space="preserve"> to </w:t>
      </w:r>
      <w:r w:rsidR="00C50402">
        <w:t>add layers of ice</w:t>
      </w:r>
      <w:r w:rsidR="00D36F23">
        <w:t xml:space="preserve"> preferentially at its corners, b</w:t>
      </w:r>
      <w:r w:rsidR="00C50402">
        <w:t>ecause the supersaturation is greate</w:t>
      </w:r>
      <w:r w:rsidR="00D36F23">
        <w:t>st there. This</w:t>
      </w:r>
      <w:r w:rsidR="00C50402">
        <w:t xml:space="preserve"> </w:t>
      </w:r>
      <w:r w:rsidR="00D36F23">
        <w:t xml:space="preserve">eventually </w:t>
      </w:r>
      <w:r w:rsidR="00C50402">
        <w:t>leads to smaller</w:t>
      </w:r>
      <w:r w:rsidR="00D962B0">
        <w:t xml:space="preserve"> </w:t>
      </w:r>
      <m:oMath>
        <m:r>
          <w:rPr>
            <w:rFonts w:ascii="Cambria Math" w:eastAsiaTheme="minorEastAsia" w:hAnsi="Cambria Math"/>
          </w:rPr>
          <m:t>λ</m:t>
        </m:r>
      </m:oMath>
      <w:r w:rsidR="00C50402">
        <w:t xml:space="preserve"> (</w:t>
      </w:r>
      <w:r w:rsidR="00C50402">
        <w:t>layers closer together</w:t>
      </w:r>
      <w:r w:rsidR="00C50402">
        <w:t xml:space="preserve">), </w:t>
      </w:r>
      <w:r w:rsidR="00C50402">
        <w:lastRenderedPageBreak/>
        <w:t>hence more</w:t>
      </w:r>
      <w:r w:rsidR="00D962B0">
        <w:t xml:space="preserve"> diffusive slowdown</w:t>
      </w:r>
      <w:r w:rsidR="00D36F23">
        <w:t xml:space="preserve">, </w:t>
      </w:r>
      <w:r w:rsidR="00D36F23">
        <w:t>at facet corners</w:t>
      </w:r>
      <w:r w:rsidR="00D962B0">
        <w:t>. When th</w:t>
      </w:r>
      <w:r w:rsidR="00C50402">
        <w:t>is</w:t>
      </w:r>
      <w:r w:rsidR="00D962B0">
        <w:t xml:space="preserve"> </w:t>
      </w:r>
      <w:r w:rsidR="00C50402">
        <w:t xml:space="preserve">excess </w:t>
      </w:r>
      <w:r w:rsidR="00D962B0">
        <w:t>diffusive slowdown catches up</w:t>
      </w:r>
      <w:r w:rsidR="00C50402">
        <w:t xml:space="preserve"> with the faster deposition </w:t>
      </w:r>
      <w:r w:rsidR="00D36F23">
        <w:t>at facet corners</w:t>
      </w:r>
      <w:r w:rsidR="00D962B0">
        <w:t>, growth becomes homogeneous across the entire surface, which is synonymous with faceted growth.</w:t>
      </w:r>
    </w:p>
    <w:p w:rsidR="004326AF" w:rsidRDefault="004326AF" w:rsidP="002C11F4"/>
    <w:p w:rsidR="003F54A7" w:rsidRDefault="009A7AAB" w:rsidP="003F54A7">
      <w:r>
        <w:t>QLCM1</w:t>
      </w:r>
      <w:r w:rsidR="003F54A7">
        <w:t xml:space="preserve"> suffered from several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n real crystal facets, these relative time scales may vary from facet to facet, or as a function of temperature</w:t>
      </w:r>
      <w:r w:rsidR="00DD29EF">
        <w:t>, therefore they should be a parameterizable quantity</w:t>
      </w:r>
      <w:r w:rsidR="003F54A7">
        <w:t xml:space="preserve">. </w:t>
      </w:r>
    </w:p>
    <w:p w:rsidR="003F54A7" w:rsidRDefault="003F54A7" w:rsidP="00403CF1"/>
    <w:p w:rsidR="007523F3" w:rsidRDefault="007523F3" w:rsidP="007523F3">
      <w:r>
        <w:t xml:space="preserve">Our approach in this work is to evaluate the strengths and weaknesses of </w:t>
      </w:r>
      <w:r>
        <w:t xml:space="preserve">a revised quasiliquid continuum model for ice crystal growth and ablation (here referred to as </w:t>
      </w:r>
      <w:r>
        <w:t>QLCM2</w:t>
      </w:r>
      <w:r>
        <w:t>),</w:t>
      </w:r>
      <w:r>
        <w:t xml:space="preserve"> </w:t>
      </w:r>
      <w:r>
        <w:t>with the following strategies:</w:t>
      </w:r>
    </w:p>
    <w:p w:rsidR="007523F3" w:rsidRDefault="007523F3" w:rsidP="00403CF1"/>
    <w:p w:rsidR="007523F3" w:rsidRPr="007523F3" w:rsidRDefault="007523F3" w:rsidP="007523F3">
      <w:pPr>
        <w:pStyle w:val="ListParagraph"/>
        <w:numPr>
          <w:ilvl w:val="0"/>
          <w:numId w:val="24"/>
        </w:numPr>
        <w:ind w:left="360"/>
      </w:pPr>
      <w:r>
        <w:rPr>
          <w:i/>
          <w:iCs/>
        </w:rPr>
        <w:t>Definition</w:t>
      </w:r>
      <w:r w:rsidRPr="007523F3">
        <w:rPr>
          <w:i/>
          <w:iCs/>
        </w:rPr>
        <w:t xml:space="preserve"> of </w:t>
      </w:r>
      <w:r>
        <w:rPr>
          <w:i/>
          <w:iCs/>
        </w:rPr>
        <w:t>the</w:t>
      </w:r>
      <w:r w:rsidRPr="007523F3">
        <w:rPr>
          <w:i/>
          <w:iCs/>
        </w:rPr>
        <w:t xml:space="preserve"> revised model</w:t>
      </w:r>
      <w:r>
        <w:t>. We present a revised model that addresses</w:t>
      </w:r>
      <w:r>
        <w:t xml:space="preserve"> </w:t>
      </w:r>
      <w:r>
        <w:t>the</w:t>
      </w:r>
      <w:r>
        <w:t xml:space="preserve"> deficienc</w:t>
      </w:r>
      <w:r>
        <w:t>ies identified above</w:t>
      </w:r>
      <w:r>
        <w:t>.</w:t>
      </w:r>
    </w:p>
    <w:p w:rsidR="007523F3" w:rsidRPr="007523F3" w:rsidRDefault="007523F3" w:rsidP="007523F3">
      <w:pPr>
        <w:pStyle w:val="ListParagraph"/>
        <w:numPr>
          <w:ilvl w:val="0"/>
          <w:numId w:val="24"/>
        </w:numPr>
        <w:ind w:left="360"/>
      </w:pPr>
      <w:r w:rsidRPr="007523F3">
        <w:rPr>
          <w:i/>
          <w:iCs/>
        </w:rPr>
        <w:t xml:space="preserve">Comparison to </w:t>
      </w:r>
      <w:r w:rsidRPr="007523F3">
        <w:rPr>
          <w:i/>
          <w:iCs/>
        </w:rPr>
        <w:t>Scanning Electron Microscopy observations</w:t>
      </w:r>
      <w:r>
        <w:t xml:space="preserve">. Appendix 1 talks about this in detail, but a brief summary is as follows: Environmental SEM of imaging of ice crystals has seen considerable activity in recent years, including the ability to grow crystals, or ablate them, by manipulating the temperature and pressure inside the SEM chamber. In tandem with those developments is the development of computer codes that permit quantitative reconstruction of the surface morphology using a Gauss-Newton in a Bayesian Framework (GNBF) algorithm. The combination – a process we will refer to as “ESEM/GNBF retrieval” – provides opportunities for comparing predictions of the QLCM2 model that have, as yet, not been exploited. </w:t>
      </w:r>
    </w:p>
    <w:p w:rsidR="007523F3" w:rsidRPr="007523F3" w:rsidRDefault="007523F3" w:rsidP="007523F3">
      <w:pPr>
        <w:pStyle w:val="ListParagraph"/>
        <w:numPr>
          <w:ilvl w:val="0"/>
          <w:numId w:val="24"/>
        </w:numPr>
        <w:ind w:left="360"/>
      </w:pPr>
      <w:r w:rsidRPr="007523F3">
        <w:rPr>
          <w:i/>
          <w:iCs/>
        </w:rPr>
        <w:t>Constraining model parameters using g</w:t>
      </w:r>
      <w:r w:rsidRPr="007523F3">
        <w:rPr>
          <w:i/>
          <w:iCs/>
        </w:rPr>
        <w:t>as-phase simulations</w:t>
      </w:r>
      <w:r>
        <w:t xml:space="preserve">. Appendix 2 talks about this, but basically the idea is that gas phase simulations can tell us about the shape of supersaturation and subsaturation fields above the surface of ice … </w:t>
      </w:r>
    </w:p>
    <w:p w:rsidR="007523F3" w:rsidRDefault="007523F3" w:rsidP="007523F3">
      <w:pPr>
        <w:pStyle w:val="ListParagraph"/>
        <w:numPr>
          <w:ilvl w:val="0"/>
          <w:numId w:val="24"/>
        </w:numPr>
        <w:ind w:left="360"/>
      </w:pPr>
      <w:r w:rsidRPr="007523F3">
        <w:rPr>
          <w:i/>
          <w:iCs/>
        </w:rPr>
        <w:t>Informing results with ideas from n</w:t>
      </w:r>
      <w:r w:rsidRPr="007523F3">
        <w:rPr>
          <w:i/>
          <w:iCs/>
        </w:rPr>
        <w:t>onlinear dynamics and Turing theory</w:t>
      </w:r>
      <w:r w:rsidRPr="0038400C">
        <w:t>.</w:t>
      </w:r>
      <w:r>
        <w:t xml:space="preserve"> In the language of nonlinear dynamics, the steady states (and hence faceted growth) as an </w:t>
      </w:r>
      <w:r w:rsidRPr="007523F3">
        <w:rPr>
          <w:i/>
          <w:iCs/>
        </w:rPr>
        <w:t>attractor</w:t>
      </w:r>
      <w:r>
        <w:t>.</w:t>
      </w:r>
    </w:p>
    <w:p w:rsidR="007523F3" w:rsidRDefault="007523F3" w:rsidP="00403CF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The present theory</w:t>
      </w:r>
      <w:r w:rsidR="00DD29EF">
        <w:t xml:space="preserve">, </w:t>
      </w:r>
      <w:r w:rsidR="00DD29EF">
        <w:t>QLCM</w:t>
      </w:r>
      <w:r w:rsidR="00DD29EF">
        <w:t>2</w:t>
      </w:r>
      <w:r>
        <w:t xml:space="preserve"> has much in common with </w:t>
      </w:r>
      <w:r w:rsidR="00DD29EF">
        <w:t>QLCM1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reaction-diffusion</w:t>
      </w:r>
      <w:r w:rsidR="00C27A6A">
        <w:rPr>
          <w:rFonts w:eastAsiaTheme="minorEastAsia"/>
        </w:rPr>
        <w:t xml:space="preserve"> </w:t>
      </w:r>
      <w:r w:rsidR="002C7420">
        <w:rPr>
          <w:rFonts w:eastAsiaTheme="minorEastAsia"/>
        </w:rPr>
        <w:t>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 xml:space="preserve">QLCM1 </w:t>
      </w:r>
      <w:r w:rsidR="00810A67">
        <w:rPr>
          <w:rFonts w:eastAsiaTheme="minorEastAsia"/>
        </w:rPr>
        <w:t>noted</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 xml:space="preserve">stick </w:t>
      </w:r>
      <w:r w:rsidR="00DD29EF">
        <w:rPr>
          <w:rFonts w:eastAsiaTheme="minorEastAsia"/>
        </w:rPr>
        <w:t>with 100% efficiency</w:t>
      </w:r>
      <w:r w:rsidR="00DD29EF">
        <w:rPr>
          <w:rFonts w:eastAsiaTheme="minorEastAsia"/>
        </w:rPr>
        <w:t>, and thermalize</w:t>
      </w:r>
      <w:r w:rsidR="00CC4957">
        <w:rPr>
          <w:rFonts w:eastAsiaTheme="minorEastAsia"/>
        </w:rPr>
        <w:t xml:space="preserve"> on a picosecond time scale.</w:t>
      </w:r>
    </w:p>
    <w:p w:rsidR="007523F3" w:rsidRPr="007523F3" w:rsidRDefault="007523F3" w:rsidP="007523F3">
      <w:pPr>
        <w:rPr>
          <w:rFonts w:eastAsiaTheme="minorEastAsia"/>
        </w:rPr>
      </w:pP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defines the thickness of quasi-liquid</w:t>
      </w:r>
      <w:r w:rsidR="00CC4957">
        <w:rPr>
          <w:rFonts w:eastAsiaTheme="minorEastAsia"/>
        </w:rPr>
        <w:t xml:space="preserve"> when it is in equilibrium with the underlying ice. </w:t>
      </w:r>
      <w:r w:rsidR="00DD29EF">
        <w:t>QLCM</w:t>
      </w:r>
      <w:r w:rsidR="00DD29EF">
        <w:t>2</w:t>
      </w:r>
      <w:r w:rsidR="00DD29EF">
        <w:t xml:space="preserve"> </w:t>
      </w:r>
      <w:r w:rsidR="00DD29EF">
        <w:rPr>
          <w:rFonts w:eastAsiaTheme="minorEastAsia"/>
        </w:rPr>
        <w:t>assumes</w:t>
      </w:r>
      <w:r w:rsidR="00CC4957">
        <w:rPr>
          <w:rFonts w:eastAsiaTheme="minorEastAsia"/>
        </w:rPr>
        <w:t xml:space="preserve"> the sinusoidal form</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DD29EF" w:rsidP="00DD29EF">
      <w:pPr>
        <w:pStyle w:val="ListParagraph"/>
        <w:numPr>
          <w:ilvl w:val="0"/>
          <w:numId w:val="8"/>
        </w:numPr>
        <w:ind w:left="360"/>
        <w:rPr>
          <w:rFonts w:eastAsiaTheme="minorEastAsia"/>
        </w:rPr>
      </w:pPr>
      <w:r>
        <w:rPr>
          <w:rFonts w:eastAsiaTheme="minorEastAsia"/>
        </w:rPr>
        <w:t>T</w:t>
      </w:r>
      <w:r w:rsidR="00EC00D0">
        <w:rPr>
          <w:rFonts w:eastAsiaTheme="minorEastAsia"/>
        </w:rPr>
        <w:t xml:space="preserve">he </w:t>
      </w:r>
      <w:r w:rsidR="00EC00D0" w:rsidRPr="00293A08">
        <w:rPr>
          <w:rFonts w:eastAsiaTheme="minorEastAsia"/>
        </w:rPr>
        <w:t>net 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is a function of the water vapor concentration</w:t>
      </w:r>
      <w:r>
        <w:rPr>
          <w:rFonts w:eastAsiaTheme="minorEastAsia"/>
        </w:rPr>
        <w:t xml:space="preserve"> as well as</w:t>
      </w:r>
      <w:r w:rsidR="00EC00D0">
        <w:rPr>
          <w:rFonts w:eastAsiaTheme="minorEastAsia"/>
        </w:rPr>
        <w:t xml:space="preserve"> the </w:t>
      </w:r>
      <w:r>
        <w:rPr>
          <w:rFonts w:eastAsiaTheme="minorEastAsia"/>
        </w:rPr>
        <w:t>micro</w:t>
      </w:r>
      <w:r w:rsidR="00EC00D0">
        <w:rPr>
          <w:rFonts w:eastAsiaTheme="minorEastAsia"/>
        </w:rPr>
        <w:t>state of the QLL at any given point</w:t>
      </w:r>
      <w:r w:rsidR="004504B2">
        <w:rPr>
          <w:rFonts w:eastAsiaTheme="minorEastAsia"/>
        </w:rPr>
        <w:t>.</w:t>
      </w:r>
      <w:r>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Default="00C60FC2" w:rsidP="00AD5D5A">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4 is at slight variance with, and simpler than, the corresponding expression in </w:t>
      </w:r>
      <w:r w:rsidR="00DD29EF">
        <w:t>QLCM</w:t>
      </w:r>
      <w:r w:rsidR="00DD29EF">
        <w:t>1</w:t>
      </w:r>
      <w:r w:rsidR="00104DAA" w:rsidRPr="004D44EE">
        <w:rPr>
          <w:rFonts w:eastAsiaTheme="minorEastAsia"/>
        </w:rPr>
        <w:t>.</w:t>
      </w:r>
    </w:p>
    <w:p w:rsidR="007523F3" w:rsidRPr="00AD5D5A" w:rsidRDefault="007523F3" w:rsidP="00AD5D5A">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 xml:space="preserve">That is, if we imagine an initial situation having an amount of quasi-liquid given by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275FDE">
      <w:pPr>
        <w:pStyle w:val="ListParagraph"/>
        <w:ind w:left="360"/>
        <w:rPr>
          <w:rFonts w:eastAsiaTheme="minorEastAsia"/>
        </w:rPr>
      </w:pPr>
      <w:r>
        <w:rPr>
          <w:rFonts w:eastAsiaTheme="minorEastAsia"/>
        </w:rPr>
        <w:lastRenderedPageBreak/>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 xml:space="preserve">QLCM2 </w:t>
      </w:r>
      <w:r>
        <w:rPr>
          <w:rFonts w:eastAsiaTheme="minorEastAsia"/>
        </w:rPr>
        <w:t xml:space="preserve">from </w:t>
      </w:r>
      <w:r w:rsidR="00DD29EF">
        <w:t>QLCM</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to diffusion and exchanges with the vapor phase,</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independent guides for determining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required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leads to stable growth scenarios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7523F3" w:rsidRPr="00275FDE" w:rsidRDefault="007523F3" w:rsidP="00275FDE">
      <w:pPr>
        <w:pStyle w:val="ListParagraph"/>
        <w:ind w:left="360"/>
        <w:rPr>
          <w:rFonts w:eastAsiaTheme="minorEastAsia"/>
        </w:rPr>
      </w:pPr>
    </w:p>
    <w:p w:rsidR="00B96C79" w:rsidRPr="00D42064" w:rsidRDefault="003F1882" w:rsidP="00D42064">
      <w:pPr>
        <w:pStyle w:val="ListParagraph"/>
        <w:numPr>
          <w:ilvl w:val="0"/>
          <w:numId w:val="5"/>
        </w:numPr>
        <w:rPr>
          <w:b/>
          <w:bCs/>
        </w:rPr>
      </w:pPr>
      <w:r>
        <w:rPr>
          <w:b/>
          <w:bCs/>
        </w:rPr>
        <w:t>Results</w:t>
      </w: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E8785D">
        <w:rPr>
          <w:i/>
          <w:iCs/>
        </w:rPr>
        <w:t>Exploration</w:t>
      </w:r>
      <w:r>
        <w:rPr>
          <w:i/>
          <w:iCs/>
        </w:rPr>
        <w:t xml:space="preserve"> of f</w:t>
      </w:r>
      <w:r w:rsidRPr="00935A6B">
        <w:rPr>
          <w:i/>
          <w:iCs/>
        </w:rPr>
        <w:t xml:space="preserve">aceted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water vapor amount</w:t>
      </w:r>
      <w:r w:rsidR="00BF68C6">
        <w:t>s,</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BF68C6">
        <w:t>with the expected</w:t>
      </w:r>
      <w:r w:rsidR="006B7A49">
        <w:t xml:space="preserve"> “V” </w:t>
      </w:r>
      <w:r w:rsidR="00BF68C6">
        <w:t>profile.</w:t>
      </w:r>
      <w:r w:rsidR="006B7A49">
        <w:t xml:space="preserve"> </w:t>
      </w:r>
      <w:r w:rsidR="00425A45">
        <w:t>This</w:t>
      </w:r>
      <w:r w:rsidR="00425A45">
        <w:t xml:space="preserve"> scenario exhibits signs of diffusive slowdown already described in N2016</w:t>
      </w:r>
      <w:r w:rsidR="00425A45">
        <w:t>, in that</w:t>
      </w:r>
      <w:r w:rsidR="00425A45">
        <w:t xml:space="preserve"> steps are more tightly bunched at facet boundaries, leading to a net increase in volatility of the surface as a whole, hence slower growth</w:t>
      </w:r>
      <w:r w:rsidR="00425A45">
        <w:t xml:space="preserve"> than if diffusion were not occurring.</w:t>
      </w:r>
    </w:p>
    <w:p w:rsidR="00BF68C6" w:rsidRDefault="00BF68C6" w:rsidP="002234B4"/>
    <w:p w:rsidR="00633CC9" w:rsidRDefault="00BF68C6" w:rsidP="002234B4">
      <w:r>
        <w:t xml:space="preserve">The ablating scenario </w:t>
      </w:r>
      <w:r>
        <w:t>on the right of Fig. 4</w:t>
      </w:r>
      <w:r w:rsidR="00425A45">
        <w:t xml:space="preserve"> </w:t>
      </w:r>
      <w:r>
        <w:t>resulted from s</w:t>
      </w:r>
      <w:r>
        <w:t>ub</w:t>
      </w:r>
      <w:r>
        <w:t>saturat</w:t>
      </w:r>
      <w:r>
        <w:t>ed</w:t>
      </w:r>
      <w:r>
        <w:t xml:space="preserve"> water vapor amounts, distributed as shown in Fig. 4(</w:t>
      </w:r>
      <w:r>
        <w:t>d</w:t>
      </w:r>
      <w:r>
        <w:t xml:space="preserve">). </w:t>
      </w:r>
      <w:r>
        <w:t>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w:t>
      </w:r>
      <w:r>
        <w:rPr>
          <w:rFonts w:eastAsiaTheme="minorEastAsia"/>
        </w:rPr>
        <w:t xml:space="preserve"> (i.e., rounded</w:t>
      </w:r>
      <w:r w:rsidR="00425A45">
        <w:rPr>
          <w:rFonts w:eastAsiaTheme="minorEastAsia"/>
        </w:rPr>
        <w:t>), and</w:t>
      </w:r>
      <w:r w:rsidR="006B7A49">
        <w:t xml:space="preserve"> the </w:t>
      </w:r>
      <w:r w:rsidR="00552D6D">
        <w:t>layer bunching now</w:t>
      </w:r>
      <w:r w:rsidR="00425A45">
        <w:t xml:space="preserve"> exposes primarily </w:t>
      </w:r>
      <m:oMath>
        <m:r>
          <w:rPr>
            <w:rFonts w:ascii="Cambria Math" w:hAnsi="Cambria Math"/>
          </w:rPr>
          <m:t>μ</m:t>
        </m:r>
      </m:oMath>
      <w:r w:rsidR="00425A45">
        <w:rPr>
          <w:rFonts w:eastAsiaTheme="minorEastAsia"/>
        </w:rPr>
        <w:t>surface I to the gas phase, thus</w:t>
      </w:r>
      <w:r w:rsidR="00552D6D">
        <w:t xml:space="preserve"> </w:t>
      </w:r>
      <w:r w:rsidR="00552D6D" w:rsidRPr="006B7A49">
        <w:rPr>
          <w:i/>
          <w:iCs/>
        </w:rPr>
        <w:t>reduc</w:t>
      </w:r>
      <w:r w:rsidR="00425A45">
        <w:rPr>
          <w:i/>
          <w:iCs/>
        </w:rPr>
        <w:t>ing</w:t>
      </w:r>
      <w:r w:rsidR="00552D6D">
        <w:t xml:space="preserve"> the volatility of the surface near the corners</w:t>
      </w:r>
      <w:r w:rsidR="00425A45">
        <w:t xml:space="preserve">, and therefore reducing the rate of ablation </w:t>
      </w:r>
      <w:r w:rsidR="00450514">
        <w:t>[</w:t>
      </w:r>
      <w:r w:rsidR="006B7A49">
        <w:t>more explanation needed here</w:t>
      </w:r>
      <w:r w:rsidR="00450514">
        <w:t>]</w:t>
      </w:r>
    </w:p>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F0549C" w:rsidRDefault="00F0549C" w:rsidP="00F0549C">
      <w:r>
        <w:t xml:space="preserve">A useful metric for describing the morphology of steady state profiles such as those appearing in Fig. </w:t>
      </w:r>
      <w:r w:rsidR="00F43903">
        <w:t>4</w:t>
      </w:r>
      <w:r>
        <w:t xml:space="preserve"> is the</w:t>
      </w:r>
      <w:r w:rsidR="00F43903">
        <w:t xml:space="preserve"> mean</w:t>
      </w:r>
      <w:r>
        <w:t xml:space="preserve"> horizontal distance between successive molecular layers</w:t>
      </w:r>
      <w:r w:rsidR="00F43903">
        <w:t>, defined as</w:t>
      </w:r>
    </w:p>
    <w:p w:rsidR="00F0549C" w:rsidRDefault="00F0549C" w:rsidP="00F0549C"/>
    <w:p w:rsidR="00F0549C" w:rsidRPr="006023F8" w:rsidRDefault="00F43903" w:rsidP="00F0549C">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F0549C">
        <w:rPr>
          <w:rFonts w:eastAsiaTheme="minorEastAsia"/>
        </w:rPr>
        <w:tab/>
      </w:r>
      <w:r w:rsidR="00F0549C">
        <w:rPr>
          <w:rFonts w:eastAsiaTheme="minorEastAsia"/>
        </w:rPr>
        <w:tab/>
      </w:r>
      <w:r w:rsidR="00F0549C">
        <w:rPr>
          <w:rFonts w:eastAsiaTheme="minorEastAsia"/>
        </w:rPr>
        <w:tab/>
      </w:r>
      <w:r w:rsidR="00F0549C">
        <w:rPr>
          <w:rFonts w:eastAsiaTheme="minorEastAsia"/>
        </w:rPr>
        <w:tab/>
      </w:r>
      <w:r w:rsidR="00F0549C">
        <w:rPr>
          <w:rFonts w:eastAsiaTheme="minorEastAsia"/>
        </w:rPr>
        <w:tab/>
      </w:r>
      <w:r w:rsidR="00F0549C">
        <w:rPr>
          <w:rFonts w:eastAsiaTheme="minorEastAsia"/>
        </w:rPr>
        <w:tab/>
      </w:r>
      <w:r w:rsidR="00F0549C">
        <w:rPr>
          <w:rFonts w:eastAsiaTheme="minorEastAsia"/>
        </w:rPr>
        <w:tab/>
      </w:r>
      <w:r w:rsidR="00F0549C">
        <w:rPr>
          <w:rFonts w:eastAsiaTheme="minorEastAsia"/>
        </w:rPr>
        <w:tab/>
      </w:r>
      <w:r w:rsidR="00F0549C">
        <w:rPr>
          <w:rFonts w:eastAsiaTheme="minorEastAsia"/>
        </w:rPr>
        <w:tab/>
        <w:t>(6)</w:t>
      </w:r>
    </w:p>
    <w:p w:rsidR="00F0549C" w:rsidRDefault="00F0549C" w:rsidP="00935A6B"/>
    <w:p w:rsidR="00F0549C" w:rsidRDefault="00F0549C" w:rsidP="00935A6B">
      <w:pPr>
        <w:rPr>
          <w:rFonts w:eastAsiaTheme="minorEastAsia"/>
        </w:rPr>
      </w:pPr>
      <w:r>
        <w:t>For example,</w:t>
      </w:r>
      <w:r w:rsidR="0022435D">
        <w:t xml:space="preserve"> </w:t>
      </w:r>
      <w:r w:rsidR="0022435D">
        <w:rPr>
          <w:rFonts w:eastAsiaTheme="minorEastAsia"/>
        </w:rPr>
        <w:t xml:space="preserve">the </w:t>
      </w:r>
      <w:r w:rsidR="001D57C0">
        <w:rPr>
          <w:rFonts w:eastAsiaTheme="minorEastAsia"/>
        </w:rPr>
        <w:t>growing</w:t>
      </w:r>
      <w:r w:rsidR="0022435D">
        <w:rPr>
          <w:rFonts w:eastAsiaTheme="minorEastAsia"/>
        </w:rPr>
        <w:t xml:space="preserve"> facet profile on the left of Fig. </w:t>
      </w:r>
      <w:r w:rsidR="001D57C0">
        <w:rPr>
          <w:rFonts w:eastAsiaTheme="minorEastAsia"/>
        </w:rPr>
        <w:t>4</w:t>
      </w:r>
      <w:r w:rsidR="0022435D">
        <w:rPr>
          <w:rFonts w:eastAsiaTheme="minorEastAsia"/>
        </w:rPr>
        <w:t xml:space="preserve">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m:t>
        </m:r>
        <m:r>
          <w:rPr>
            <w:rFonts w:ascii="Cambria Math" w:hAnsi="Cambria Math"/>
          </w:rPr>
          <m:t>10</m:t>
        </m:r>
        <m:r>
          <w:rPr>
            <w:rFonts w:ascii="Cambria Math" w:hAnsi="Cambria Math"/>
          </w:rPr>
          <m:t xml:space="preserve"> μm</m:t>
        </m:r>
      </m:oMath>
      <w:r>
        <w:rPr>
          <w:rFonts w:eastAsiaTheme="minorEastAsia"/>
        </w:rPr>
        <w:t>, whereas</w:t>
      </w:r>
      <w:r w:rsidR="0022435D">
        <w:rPr>
          <w:rFonts w:eastAsiaTheme="minorEastAsia"/>
        </w:rPr>
        <w:t xml:space="preserve"> the </w:t>
      </w:r>
      <w:r w:rsidR="001D57C0">
        <w:rPr>
          <w:rFonts w:eastAsiaTheme="minorEastAsia"/>
        </w:rPr>
        <w:t>ablating</w:t>
      </w:r>
      <w:r w:rsidR="0022435D">
        <w:rPr>
          <w:rFonts w:eastAsiaTheme="minorEastAsia"/>
        </w:rPr>
        <w:t xml:space="preserve">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m:t>
        </m:r>
        <m:r>
          <w:rPr>
            <w:rFonts w:ascii="Cambria Math" w:hAnsi="Cambria Math"/>
          </w:rPr>
          <m:t>25</m:t>
        </m:r>
        <m:r>
          <w:rPr>
            <w:rFonts w:ascii="Cambria Math" w:hAnsi="Cambria Math"/>
          </w:rPr>
          <m:t xml:space="preserve"> μm</m:t>
        </m:r>
      </m:oMath>
      <w:r>
        <w:rPr>
          <w:rFonts w:eastAsiaTheme="minorEastAsia"/>
        </w:rPr>
        <w:t>.</w:t>
      </w:r>
      <w:r w:rsidR="00FF52E7">
        <w:rPr>
          <w:rFonts w:eastAsiaTheme="minorEastAsia"/>
        </w:rPr>
        <w:t xml:space="preserve"> </w:t>
      </w:r>
    </w:p>
    <w:p w:rsidR="00854D47" w:rsidRDefault="00854D47" w:rsidP="00935A6B"/>
    <w:p w:rsidR="00381179" w:rsidRDefault="00CE32BC" w:rsidP="000E50F8">
      <w:r>
        <w:t xml:space="preserve">Do real ice crystals exhibit 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t xml:space="preserve">flat </w:t>
      </w:r>
      <w:r>
        <w:lastRenderedPageBreak/>
        <w:t>surface</w:t>
      </w:r>
      <w:r w:rsidR="00935A6B">
        <w:t xml:space="preserve">, we can conclude that faceted ablation </w:t>
      </w:r>
      <w:r>
        <w:t>has</w:t>
      </w:r>
      <w:r w:rsidR="008F2A7D">
        <w:t xml:space="preserve"> indeed</w:t>
      </w:r>
      <w:r w:rsidR="00935A6B">
        <w:t xml:space="preserve"> occur</w:t>
      </w:r>
      <w:r>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077FBA" w:rsidRDefault="00077FBA" w:rsidP="007E0E9E"/>
    <w:p w:rsidR="007E0E9E" w:rsidRDefault="007E0E9E" w:rsidP="007E0E9E">
      <w:pPr>
        <w:keepNext/>
      </w:pPr>
      <w:r w:rsidRPr="00935A6B">
        <w:rPr>
          <w:i/>
          <w:iCs/>
        </w:rPr>
        <w:t>I</w:t>
      </w:r>
      <w:r w:rsidR="003A43E8">
        <w:rPr>
          <w:i/>
          <w:iCs/>
        </w:rPr>
        <w:t>I</w:t>
      </w:r>
      <w:r w:rsidRPr="00935A6B">
        <w:rPr>
          <w:i/>
          <w:iCs/>
        </w:rPr>
        <w:t xml:space="preserve">I. </w:t>
      </w:r>
      <w:r>
        <w:rPr>
          <w:i/>
          <w:iCs/>
        </w:rPr>
        <w:t xml:space="preserve">Facet </w:t>
      </w:r>
      <w:r w:rsidR="00696B41">
        <w:rPr>
          <w:i/>
          <w:iCs/>
        </w:rPr>
        <w:t>curvature</w:t>
      </w:r>
    </w:p>
    <w:p w:rsidR="007E0E9E" w:rsidRDefault="004F479D" w:rsidP="007E0E9E">
      <w:r>
        <w:t xml:space="preserve">The model results shown in </w:t>
      </w:r>
      <w:r w:rsidR="007E0E9E">
        <w:t>Fig</w:t>
      </w:r>
      <w:r>
        <w:t>.</w:t>
      </w:r>
      <w:r w:rsidR="007E0E9E">
        <w:t xml:space="preserve"> </w:t>
      </w:r>
      <w:r w:rsidR="004D5A91">
        <w:t>4</w:t>
      </w:r>
      <w:r w:rsidR="007E0E9E">
        <w:t xml:space="preserve"> suggest</w:t>
      </w:r>
      <w:r>
        <w:t xml:space="preserve"> </w:t>
      </w:r>
      <w:r w:rsidR="007E0E9E">
        <w:t xml:space="preserve">the following general pattern: growing ice facets </w:t>
      </w:r>
      <w:r w:rsidR="000E50F8">
        <w:t xml:space="preserve">are </w:t>
      </w:r>
      <w:r w:rsidR="007E0E9E">
        <w:t>concav</w:t>
      </w:r>
      <w:r w:rsidR="000E50F8">
        <w:t>e</w:t>
      </w:r>
      <w:r w:rsidR="00F0549C">
        <w:t xml:space="preserve">, </w:t>
      </w:r>
      <w:r w:rsidR="007E0E9E">
        <w:t xml:space="preserve">whereas ablating ice facets </w:t>
      </w:r>
      <w:r w:rsidR="000E50F8">
        <w:t xml:space="preserve">are </w:t>
      </w:r>
      <w:r w:rsidR="007E0E9E">
        <w:t>convex.</w:t>
      </w:r>
      <w:r w:rsidR="00381179">
        <w:t xml:space="preserve"> Is this pattern borne out by observations?</w:t>
      </w:r>
    </w:p>
    <w:p w:rsidR="00381179" w:rsidRDefault="00381179" w:rsidP="007E0E9E"/>
    <w:p w:rsidR="00854D47" w:rsidRDefault="000E50F8" w:rsidP="00D82099">
      <w:r>
        <w:t>Fig. 6(a)</w:t>
      </w:r>
      <w:r>
        <w:t xml:space="preserve"> displays a</w:t>
      </w:r>
      <w:r w:rsidR="007E0E9E">
        <w:t xml:space="preserve">n </w:t>
      </w:r>
      <w:r w:rsidR="00BF68C6">
        <w:t>E</w:t>
      </w:r>
      <w:r w:rsidR="007E0E9E">
        <w:t xml:space="preserve">SEM image of a growing crystal, and </w:t>
      </w:r>
      <w:r w:rsidR="00F0549C">
        <w:t xml:space="preserve">a </w:t>
      </w:r>
      <w:r w:rsidR="007E0E9E">
        <w:t xml:space="preserve">GNBF reconstruction of a portion of its basal facet. </w:t>
      </w:r>
      <w:r w:rsidR="00F0549C">
        <w:t xml:space="preserve">The </w:t>
      </w:r>
      <w:r w:rsidR="007E0E9E">
        <w:t xml:space="preserve">GNBF reconstruction reveals a distinct concavity,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r w:rsidR="00381179">
        <w:t xml:space="preserve">The </w:t>
      </w:r>
      <w:r w:rsidR="007E0E9E">
        <w:t xml:space="preserve">crystal is </w:t>
      </w:r>
      <w:r w:rsidR="00381179">
        <w:t xml:space="preserve">known to be </w:t>
      </w:r>
      <w:r w:rsidR="007E0E9E">
        <w:t>growing</w:t>
      </w:r>
      <w:r w:rsidR="00D82099">
        <w:t>, since</w:t>
      </w:r>
      <w:r w:rsidR="00A753AD">
        <w:t xml:space="preserve"> subsequent images taken of this crystal revealed expanding boundaries against the metal substrate to which the crystal is attached. </w:t>
      </w:r>
    </w:p>
    <w:p w:rsidR="00854D47" w:rsidRDefault="00854D47" w:rsidP="00D82099"/>
    <w:p w:rsidR="00BF68C6" w:rsidRPr="000E50F8" w:rsidRDefault="00BF68C6" w:rsidP="00D82099">
      <w:r>
        <w:rPr>
          <w:i/>
          <w:iCs/>
        </w:rPr>
        <w:t>[</w:t>
      </w:r>
      <w:r w:rsidRPr="00BF68C6">
        <w:rPr>
          <w:i/>
          <w:iCs/>
        </w:rPr>
        <w:t xml:space="preserve">Figure 6(b) shows an </w:t>
      </w:r>
      <w:r w:rsidRPr="00BF68C6">
        <w:rPr>
          <w:i/>
          <w:iCs/>
        </w:rPr>
        <w:t>ESEM image of a</w:t>
      </w:r>
      <w:r w:rsidRPr="00BF68C6">
        <w:rPr>
          <w:i/>
          <w:iCs/>
        </w:rPr>
        <w:t xml:space="preserve">n ablating, faceted </w:t>
      </w:r>
      <w:r w:rsidRPr="00BF68C6">
        <w:rPr>
          <w:i/>
          <w:iCs/>
        </w:rPr>
        <w:t xml:space="preserve">crystal, and a GNBF reconstruction of </w:t>
      </w:r>
      <w:r w:rsidRPr="00BF68C6">
        <w:rPr>
          <w:i/>
          <w:iCs/>
        </w:rPr>
        <w:t xml:space="preserve">its surface. </w:t>
      </w:r>
      <w:r w:rsidRPr="00BF68C6">
        <w:rPr>
          <w:i/>
          <w:iCs/>
        </w:rPr>
        <w:t>The GNBF reconstruction</w:t>
      </w:r>
      <w:r>
        <w:rPr>
          <w:i/>
          <w:iCs/>
        </w:rPr>
        <w:t xml:space="preserve"> hopefully</w:t>
      </w:r>
      <w:r w:rsidRPr="00BF68C6">
        <w:rPr>
          <w:i/>
          <w:iCs/>
        </w:rPr>
        <w:t xml:space="preserve"> reveals </w:t>
      </w:r>
      <w:r w:rsidRPr="00BF68C6">
        <w:rPr>
          <w:i/>
          <w:iCs/>
        </w:rPr>
        <w:t>convexity</w:t>
      </w:r>
      <w:r>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Pr>
          <w:i/>
          <w:iCs/>
        </w:rPr>
        <w:t>]</w:t>
      </w:r>
    </w:p>
    <w:p w:rsidR="00BF68C6" w:rsidRDefault="00BF68C6" w:rsidP="00D82099"/>
    <w:p w:rsidR="00D82099" w:rsidRDefault="00F0549C" w:rsidP="00D82099">
      <w:r>
        <w:t xml:space="preserve">Thus, the pattern is borne out: growing ice facets do indeed exhibit facet concavity, </w:t>
      </w:r>
      <w:r w:rsidR="00BF68C6">
        <w:t>while</w:t>
      </w:r>
      <w:r>
        <w:t xml:space="preserve"> ablating ice facets will exhibit facet convexity, in agreement with the model prediction</w:t>
      </w:r>
      <w:r w:rsidR="00014B8B">
        <w:t xml:space="preserve"> – although we hasten to point out that the </w:t>
      </w:r>
      <m:oMath>
        <m:acc>
          <m:accPr>
            <m:chr m:val="̅"/>
            <m:ctrlPr>
              <w:rPr>
                <w:rFonts w:ascii="Cambria Math" w:hAnsi="Cambria Math"/>
                <w:i/>
              </w:rPr>
            </m:ctrlPr>
          </m:accPr>
          <m:e>
            <m:r>
              <w:rPr>
                <w:rFonts w:ascii="Cambria Math" w:hAnsi="Cambria Math"/>
              </w:rPr>
              <m:t>λ</m:t>
            </m:r>
          </m:e>
        </m:acc>
      </m:oMath>
      <w:r w:rsidR="00014B8B">
        <w:rPr>
          <w:rFonts w:eastAsiaTheme="minorEastAsia"/>
        </w:rPr>
        <w:t xml:space="preserve"> values are far smaller in the observations than in the model.</w:t>
      </w:r>
    </w:p>
    <w:p w:rsidR="00D82099" w:rsidRDefault="00D82099" w:rsidP="00A753AD"/>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Pr>
                <w:b/>
                <w:bCs/>
              </w:rPr>
              <w:t>5</w:t>
            </w:r>
            <w:r>
              <w:t>. SEM image of a growing crystal (left) and an ablating crystal (right) ….</w:t>
            </w:r>
          </w:p>
        </w:tc>
      </w:tr>
    </w:tbl>
    <w:p w:rsidR="00935A6B" w:rsidRDefault="00935A6B" w:rsidP="002234B4"/>
    <w:p w:rsidR="006E097D" w:rsidRPr="00854D47" w:rsidRDefault="006E097D" w:rsidP="006E097D">
      <w:pPr>
        <w:rPr>
          <w:i/>
          <w:iCs/>
        </w:rPr>
      </w:pPr>
      <w:r w:rsidRPr="000F1961">
        <w:rPr>
          <w:i/>
          <w:iCs/>
        </w:rPr>
        <w:t>I</w:t>
      </w:r>
      <w:r w:rsidR="003A43E8">
        <w:rPr>
          <w:i/>
          <w:iCs/>
        </w:rPr>
        <w:t>V</w:t>
      </w:r>
      <w:r w:rsidRPr="000F1961">
        <w:rPr>
          <w:i/>
          <w:iCs/>
        </w:rPr>
        <w:t xml:space="preserve">. </w:t>
      </w:r>
      <w:r w:rsidR="00262F8E">
        <w:rPr>
          <w:i/>
          <w:iCs/>
        </w:rPr>
        <w:t>Intrinsic length scales of growing vs ablating surfaces</w:t>
      </w:r>
    </w:p>
    <w:p w:rsidR="00403183" w:rsidRPr="00403183" w:rsidRDefault="00262F8E" w:rsidP="00403183">
      <w:pPr>
        <w:rPr>
          <w:i/>
          <w:iCs/>
        </w:rPr>
      </w:pPr>
      <w:r>
        <w:t xml:space="preserve">Here we investigate the possibility that growing and ablating ice crystals possess different intrinsic length scales. </w:t>
      </w:r>
      <w:r w:rsidR="00403183">
        <w:t>Focusing</w:t>
      </w:r>
      <w:r w:rsidR="00403183">
        <w:t xml:space="preserve"> </w:t>
      </w:r>
      <w:r w:rsidR="00403183">
        <w:t>first</w:t>
      </w:r>
      <w:r w:rsidR="00403183">
        <w:t xml:space="preserve"> </w:t>
      </w:r>
      <w:r w:rsidR="00403183">
        <w:t xml:space="preserve">on </w:t>
      </w:r>
      <w:r w:rsidR="00403183">
        <w:t xml:space="preserve">observations, we note that a distinct </w:t>
      </w:r>
      <w:r w:rsidR="00403183">
        <w:rPr>
          <w:rFonts w:eastAsiaTheme="minorEastAsia"/>
        </w:rPr>
        <w:t>growth/ablation asymmetry in length scales appears in</w:t>
      </w:r>
      <w:r w:rsidR="00403183">
        <w:rPr>
          <w:rFonts w:eastAsiaTheme="minorEastAsia"/>
        </w:rPr>
        <w:t xml:space="preserve"> the roughening evident in</w:t>
      </w:r>
      <w:r w:rsidR="00403183">
        <w:rPr>
          <w:rFonts w:eastAsiaTheme="minorEastAsia"/>
        </w:rPr>
        <w:t xml:space="preserve"> ESEM experiments, an example of which is shown in Fig. </w:t>
      </w:r>
      <w:r w:rsidR="00403183">
        <w:rPr>
          <w:rFonts w:eastAsiaTheme="minorEastAsia"/>
        </w:rPr>
        <w:t>5</w:t>
      </w:r>
      <w:r w:rsidR="00403183">
        <w:rPr>
          <w:rFonts w:eastAsiaTheme="minorEastAsia"/>
        </w:rPr>
        <w:t>. …</w:t>
      </w:r>
    </w:p>
    <w:p w:rsidR="00403183" w:rsidRDefault="00403183" w:rsidP="006E097D"/>
    <w:p w:rsidR="00C27E57" w:rsidRPr="00403183" w:rsidRDefault="00262F8E" w:rsidP="006E097D">
      <w:pPr>
        <w:rPr>
          <w:rFonts w:eastAsiaTheme="minorEastAsia"/>
        </w:rPr>
      </w:pPr>
      <w:r>
        <w:t xml:space="preserve">Focusing </w:t>
      </w:r>
      <w:r w:rsidR="00403183">
        <w:t>next</w:t>
      </w:r>
      <w:r>
        <w:t xml:space="preserve"> on the model, </w:t>
      </w:r>
      <w:r w:rsidR="00403183">
        <w:t xml:space="preserve">we show in Fig. 6 </w:t>
      </w:r>
      <w:r>
        <w:t>v</w:t>
      </w:r>
      <w:r w:rsidR="006E097D">
        <w:t>alues of</w:t>
      </w:r>
      <w:r w:rsidR="00F0549C">
        <w:t xml:space="preserve"> the </w:t>
      </w:r>
      <w:r w:rsidR="00854D47">
        <w:t xml:space="preserve">mean horizontal layer separation, </w:t>
      </w:r>
      <m:oMath>
        <m:acc>
          <m:accPr>
            <m:chr m:val="̅"/>
            <m:ctrlPr>
              <w:rPr>
                <w:rFonts w:ascii="Cambria Math" w:hAnsi="Cambria Math"/>
                <w:i/>
              </w:rPr>
            </m:ctrlPr>
          </m:accPr>
          <m:e>
            <m:r>
              <w:rPr>
                <w:rFonts w:ascii="Cambria Math" w:hAnsi="Cambria Math"/>
              </w:rPr>
              <m:t>λ</m:t>
            </m:r>
          </m:e>
        </m:acc>
      </m:oMath>
      <w:r w:rsidR="00854D47">
        <w:rPr>
          <w:rFonts w:eastAsiaTheme="minorEastAsia"/>
        </w:rPr>
        <w:t xml:space="preserve"> </w:t>
      </w:r>
      <w:r w:rsidR="00F0549C">
        <w:rPr>
          <w:rFonts w:eastAsiaTheme="minorEastAsia"/>
        </w:rPr>
        <w:t>(introduced in Eq. 6)</w:t>
      </w:r>
      <w:r w:rsidR="00403183">
        <w:t xml:space="preserve">, for a range of corner </w:t>
      </w:r>
      <w:r w:rsidR="006E097D">
        <w:t>supersaturation</w:t>
      </w:r>
      <w:r w:rsidR="00403183">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6E097D">
        <w:t xml:space="preserve">). </w:t>
      </w:r>
      <w:r>
        <w:t>On</w:t>
      </w:r>
      <w:r w:rsidR="006E097D">
        <w:t xml:space="preserve"> the right-hand side, we see that when conditions are </w:t>
      </w:r>
      <w:r w:rsidR="00303819">
        <w:t xml:space="preserve">just barely </w:t>
      </w:r>
      <w:r w:rsidR="006E097D">
        <w:t>supersaturated</w:t>
      </w:r>
      <w:r w:rsidR="00F0549C">
        <w:t>,</w:t>
      </w:r>
      <w:r w:rsidR="00303819">
        <w:t xml:space="preserve"> </w:t>
      </w:r>
      <w:r>
        <w:t>the</w:t>
      </w:r>
      <w:r w:rsidR="00303819">
        <w:t xml:space="preserve"> distance </w:t>
      </w:r>
      <w:r>
        <w:t xml:space="preserve">that </w:t>
      </w:r>
      <w:r w:rsidR="00303819">
        <w:t xml:space="preserve">first appears </w:t>
      </w:r>
      <w:r>
        <w:t>has</w:t>
      </w:r>
      <w:r w:rsidR="00F0549C">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sidR="00303819">
        <w:rPr>
          <w:rFonts w:eastAsiaTheme="minorEastAsia"/>
        </w:rPr>
        <w:t>. As supersaturation increases to the right,</w:t>
      </w:r>
      <w:r w:rsidR="006E097D">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303819">
        <w:rPr>
          <w:rFonts w:eastAsiaTheme="minorEastAsia"/>
        </w:rPr>
        <w:t xml:space="preserve"> becomes declines monoto</w:t>
      </w:r>
      <w:r w:rsidR="004E1F9F">
        <w:rPr>
          <w:rFonts w:eastAsiaTheme="minorEastAsia"/>
        </w:rPr>
        <w:t>n</w:t>
      </w:r>
      <w:r w:rsidR="00303819">
        <w:rPr>
          <w:rFonts w:eastAsiaTheme="minorEastAsia"/>
        </w:rPr>
        <w:t>ically</w:t>
      </w:r>
      <w:r w:rsidR="00403183">
        <w:rPr>
          <w:rFonts w:eastAsiaTheme="minorEastAsia"/>
        </w:rPr>
        <w:t xml:space="preserve">, ultimately leading (we surmise) </w:t>
      </w:r>
      <w:r w:rsidR="00403183">
        <w:t>to</w:t>
      </w:r>
      <w:r w:rsidR="00303819">
        <w:t xml:space="preserve"> </w:t>
      </w:r>
      <w:r w:rsidR="006E097D">
        <w:t>dendritic</w:t>
      </w:r>
      <w:r w:rsidR="00403183">
        <w:t xml:space="preserve"> growth.</w:t>
      </w:r>
      <w:r w:rsidR="00403183">
        <w:rPr>
          <w:rFonts w:eastAsiaTheme="minorEastAsia"/>
        </w:rPr>
        <w:t xml:space="preserve"> </w:t>
      </w:r>
      <w:r w:rsidR="006E097D">
        <w:t xml:space="preserve">On the left-hand side of Fig. </w:t>
      </w:r>
      <w:r w:rsidR="004E1F9F">
        <w:t>6</w:t>
      </w:r>
      <w:r w:rsidR="006E097D">
        <w:t xml:space="preserve"> are displayed results when conditions are subsaturated</w:t>
      </w:r>
      <w:r w:rsidR="00403183">
        <w:t>.</w:t>
      </w:r>
      <w:r w:rsidR="006E097D">
        <w:t xml:space="preserve"> We see that under these conditions, steady-state spatial wavelengths </w:t>
      </w:r>
      <w:r w:rsidR="004E1F9F">
        <w:t xml:space="preserve">first </w:t>
      </w:r>
      <w:r w:rsidR="00C27E57">
        <w:t xml:space="preserve">appear </w:t>
      </w:r>
      <w:r w:rsidR="006E097D">
        <w:t xml:space="preserve">much higher – over </w:t>
      </w:r>
      <m:oMath>
        <m:r>
          <w:rPr>
            <w:rFonts w:ascii="Cambria Math" w:hAnsi="Cambria Math"/>
          </w:rPr>
          <m:t>40 μm</m:t>
        </m:r>
      </m:oMath>
      <w:r w:rsidR="006E097D">
        <w:rPr>
          <w:rFonts w:eastAsiaTheme="minorEastAsia"/>
        </w:rPr>
        <w:t xml:space="preserve"> – </w:t>
      </w:r>
      <w:r w:rsidR="006E097D">
        <w:t xml:space="preserve">and decrease for more extreme subsaturations farther to the left. </w:t>
      </w:r>
      <w:r w:rsidR="004E1F9F">
        <w:t xml:space="preserve">We surmise that eventually, at extreme enough subsaturation, ablation must cease to be faceted, and </w:t>
      </w:r>
      <w:r w:rsidR="00FA16E8">
        <w:t xml:space="preserve">transition to </w:t>
      </w:r>
      <w:r w:rsidR="004E1F9F">
        <w:t>rounded.</w:t>
      </w:r>
    </w:p>
    <w:p w:rsidR="00262F8E" w:rsidRDefault="00262F8E" w:rsidP="00262F8E"/>
    <w:p w:rsidR="00262F8E" w:rsidRDefault="00403183" w:rsidP="00262F8E">
      <w:r>
        <w:t>Thus, both theory and experiment support the existence of characteristic length scale as a function of super/subsaturation. We hasten to add that t</w:t>
      </w:r>
      <w:r w:rsidR="00262F8E">
        <w:t xml:space="preserve">he </w:t>
      </w:r>
      <w:r>
        <w:t xml:space="preserve">scale of </w:t>
      </w:r>
      <w:r w:rsidR="0038206A">
        <w:t>these phenomena</w:t>
      </w:r>
      <w:r>
        <w:t xml:space="preserve"> </w:t>
      </w:r>
      <w:r w:rsidR="0038206A">
        <w:t>is</w:t>
      </w:r>
      <w:r>
        <w:t xml:space="preserve"> vastly different ….</w:t>
      </w:r>
    </w:p>
    <w:p w:rsidR="00262F8E" w:rsidRDefault="00262F8E" w:rsidP="006E097D"/>
    <w:p w:rsidR="006E097D" w:rsidRDefault="006E097D" w:rsidP="006E097D"/>
    <w:p w:rsidR="006E097D" w:rsidRDefault="006E097D" w:rsidP="006E097D">
      <w:pPr>
        <w:keepNext/>
        <w:jc w:val="center"/>
      </w:pPr>
    </w:p>
    <w:p w:rsidR="001E63C5" w:rsidRPr="00055616" w:rsidRDefault="001E63C5" w:rsidP="006E097D">
      <w:pPr>
        <w:keepNext/>
        <w:jc w:val="center"/>
      </w:pPr>
    </w:p>
    <w:p w:rsidR="006E097D" w:rsidRDefault="006E097D" w:rsidP="006E097D">
      <w:pPr>
        <w:keepNext/>
        <w:rPr>
          <w:rFonts w:eastAsiaTheme="minorEastAsia"/>
        </w:rPr>
      </w:pPr>
    </w:p>
    <w:tbl>
      <w:tblPr>
        <w:tblStyle w:val="TableGrid"/>
        <w:tblW w:w="0" w:type="auto"/>
        <w:tblLook w:val="04A0" w:firstRow="1" w:lastRow="0" w:firstColumn="1" w:lastColumn="0" w:noHBand="0" w:noVBand="1"/>
      </w:tblPr>
      <w:tblGrid>
        <w:gridCol w:w="9324"/>
      </w:tblGrid>
      <w:tr w:rsidR="00014B8B" w:rsidTr="00014B8B">
        <w:tc>
          <w:tcPr>
            <w:tcW w:w="0" w:type="auto"/>
          </w:tcPr>
          <w:p w:rsidR="00014B8B" w:rsidRDefault="00014B8B" w:rsidP="00014B8B">
            <w:pPr>
              <w:jc w:val="center"/>
            </w:pPr>
            <w:r w:rsidRPr="001E63C5">
              <w:rPr>
                <w:noProof/>
              </w:rPr>
              <w:drawing>
                <wp:inline distT="0" distB="0" distL="0" distR="0" wp14:anchorId="708A5C9C" wp14:editId="070FBD98">
                  <wp:extent cx="4834171" cy="2406756"/>
                  <wp:effectExtent l="0" t="0" r="5080" b="0"/>
                  <wp:docPr id="5506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761" name=""/>
                          <pic:cNvPicPr/>
                        </pic:nvPicPr>
                        <pic:blipFill>
                          <a:blip r:embed="rId18"/>
                          <a:stretch>
                            <a:fillRect/>
                          </a:stretch>
                        </pic:blipFill>
                        <pic:spPr>
                          <a:xfrm>
                            <a:off x="0" y="0"/>
                            <a:ext cx="4841417" cy="2410363"/>
                          </a:xfrm>
                          <a:prstGeom prst="rect">
                            <a:avLst/>
                          </a:prstGeom>
                        </pic:spPr>
                      </pic:pic>
                    </a:graphicData>
                  </a:graphic>
                </wp:inline>
              </w:drawing>
            </w:r>
          </w:p>
        </w:tc>
      </w:tr>
      <w:tr w:rsidR="00014B8B" w:rsidTr="00014B8B">
        <w:tc>
          <w:tcPr>
            <w:tcW w:w="0" w:type="auto"/>
          </w:tcPr>
          <w:p w:rsidR="00014B8B" w:rsidRDefault="00014B8B" w:rsidP="00CF0D6E">
            <w:r w:rsidRPr="00DC2BA8">
              <w:rPr>
                <w:b/>
                <w:bCs/>
              </w:rPr>
              <w:t>Fig</w:t>
            </w:r>
            <w:r>
              <w:rPr>
                <w:b/>
                <w:bCs/>
              </w:rPr>
              <w:t>ure</w:t>
            </w:r>
            <w:r w:rsidRPr="00DC2BA8">
              <w:rPr>
                <w:b/>
                <w:bCs/>
              </w:rPr>
              <w:t xml:space="preserve"> </w:t>
            </w:r>
            <w:r>
              <w:rPr>
                <w:b/>
                <w:bCs/>
              </w:rPr>
              <w:t>6</w:t>
            </w:r>
            <w:r>
              <w:t xml:space="preserve">. </w:t>
            </w:r>
            <w:r w:rsidR="00CF0D6E">
              <w:t xml:space="preserve">Mean </w:t>
            </w:r>
            <w:r w:rsidR="00CF0D6E">
              <w:t xml:space="preserve">horizontal layer </w:t>
            </w:r>
            <w:r w:rsidR="00CF0D6E">
              <w:t>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tc>
      </w:tr>
    </w:tbl>
    <w:p w:rsidR="00014B8B" w:rsidRDefault="00014B8B" w:rsidP="002234B4"/>
    <w:p w:rsidR="0038206A" w:rsidRPr="0038206A" w:rsidRDefault="0038206A" w:rsidP="0038206A">
      <w:pPr>
        <w:rPr>
          <w:i/>
          <w:iCs/>
        </w:rPr>
      </w:pPr>
      <w:r w:rsidRPr="000F1961">
        <w:rPr>
          <w:i/>
          <w:iCs/>
        </w:rPr>
        <w:t>I</w:t>
      </w:r>
      <w:r>
        <w:rPr>
          <w:i/>
          <w:iCs/>
        </w:rPr>
        <w:t>V</w:t>
      </w:r>
      <w:r w:rsidRPr="000F1961">
        <w:rPr>
          <w:i/>
          <w:iCs/>
        </w:rPr>
        <w:t xml:space="preserve">. </w:t>
      </w:r>
      <w:r>
        <w:rPr>
          <w:i/>
          <w:iCs/>
        </w:rPr>
        <w:t>Scale-independent features of surface morphology</w:t>
      </w:r>
    </w:p>
    <w:p w:rsidR="002F050A" w:rsidRDefault="002F050A" w:rsidP="002F050A">
      <w:pPr>
        <w:keepNext/>
      </w:pPr>
      <w:r>
        <w:t xml:space="preserve">Figure </w:t>
      </w:r>
      <w:r w:rsidR="00C27E57">
        <w:t>7</w:t>
      </w:r>
      <w:r>
        <w:t xml:space="preserve"> shows the dependence of </w:t>
      </w:r>
      <m:oMath>
        <m:acc>
          <m:accPr>
            <m:chr m:val="̅"/>
            <m:ctrlPr>
              <w:rPr>
                <w:rFonts w:ascii="Cambria Math" w:hAnsi="Cambria Math"/>
                <w:i/>
              </w:rPr>
            </m:ctrlPr>
          </m:accPr>
          <m:e>
            <m:r>
              <w:rPr>
                <w:rFonts w:ascii="Cambria Math" w:hAnsi="Cambria Math"/>
              </w:rPr>
              <m:t>λ</m:t>
            </m:r>
          </m:e>
        </m:acc>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2F050A" w:rsidRPr="005A60E9" w:rsidRDefault="005763F2" w:rsidP="002F050A">
      <w:pPr>
        <w:rPr>
          <w:rFonts w:eastAsiaTheme="minorEastAsia"/>
        </w:rPr>
      </w:pPr>
      <w:r>
        <w:t>w</w:t>
      </w:r>
      <w:r w:rsidR="002F050A">
        <w:t>here</w:t>
      </w:r>
      <w:r w:rsidR="00510CA3">
        <w:t xml:space="preserve"> (as described above)</w:t>
      </w:r>
      <w:r w:rsidR="002F050A">
        <w:t xml:space="preserve"> </w:t>
      </w:r>
      <m:oMath>
        <m:r>
          <w:rPr>
            <w:rFonts w:ascii="Cambria Math" w:hAnsi="Cambria Math"/>
          </w:rPr>
          <m:t>D</m:t>
        </m:r>
      </m:oMath>
      <w:r w:rsidR="002F050A">
        <w:t xml:space="preserve"> is the surface diffusion coefficient, </w:t>
      </w:r>
      <m:oMath>
        <m:r>
          <w:rPr>
            <w:rFonts w:ascii="Cambria Math" w:hAnsi="Cambria Math"/>
          </w:rPr>
          <m:t>L</m:t>
        </m:r>
      </m:oMath>
      <w:r w:rsidR="002F050A">
        <w:rPr>
          <w:rFonts w:eastAsiaTheme="minorEastAsia"/>
        </w:rPr>
        <w:t xml:space="preserve"> is </w:t>
      </w:r>
      <w:r w:rsidR="002F050A">
        <w:t xml:space="preserve">the </w:t>
      </w:r>
      <w:r>
        <w:t>edge length of the crystal</w:t>
      </w:r>
      <w:r w:rsidR="002F050A">
        <w:t>,</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r w:rsidR="002F050A">
        <w:t xml:space="preserve">The observation that </w:t>
      </w:r>
      <m:oMath>
        <m:acc>
          <m:accPr>
            <m:chr m:val="̅"/>
            <m:ctrlPr>
              <w:rPr>
                <w:rFonts w:ascii="Cambria Math" w:hAnsi="Cambria Math"/>
                <w:i/>
              </w:rPr>
            </m:ctrlPr>
          </m:accPr>
          <m:e>
            <m:r>
              <w:rPr>
                <w:rFonts w:ascii="Cambria Math" w:hAnsi="Cambria Math"/>
              </w:rPr>
              <m:t>λ</m:t>
            </m:r>
          </m:e>
        </m:acc>
      </m:oMath>
      <w:r w:rsidR="002F050A">
        <w:t xml:space="preserve"> is proportional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002F050A">
        <w:rPr>
          <w:rFonts w:eastAsiaTheme="minorEastAsia"/>
        </w:rPr>
        <w:t xml:space="preserve"> is noteworthy because of the connection to Turing patterns ….</w:t>
      </w:r>
    </w:p>
    <w:p w:rsidR="002F050A" w:rsidRDefault="002F050A" w:rsidP="002F050A"/>
    <w:p w:rsidR="002F050A" w:rsidRDefault="002F050A" w:rsidP="002F050A">
      <w:pPr>
        <w:keepNext/>
        <w:jc w:val="center"/>
        <w:rPr>
          <w:b/>
          <w:bCs/>
        </w:rPr>
      </w:pPr>
    </w:p>
    <w:p w:rsidR="002F050A" w:rsidRPr="00C27E57" w:rsidRDefault="002F050A" w:rsidP="00C27E57">
      <w:pPr>
        <w:keepNext/>
        <w:rPr>
          <w:rFonts w:eastAsiaTheme="minorEastAsia"/>
        </w:rPr>
      </w:pPr>
    </w:p>
    <w:p w:rsidR="00712E4A" w:rsidRDefault="00712E4A" w:rsidP="00403F3A"/>
    <w:tbl>
      <w:tblPr>
        <w:tblStyle w:val="TableGrid"/>
        <w:tblW w:w="0" w:type="auto"/>
        <w:tblLook w:val="04A0" w:firstRow="1" w:lastRow="0" w:firstColumn="1" w:lastColumn="0" w:noHBand="0" w:noVBand="1"/>
      </w:tblPr>
      <w:tblGrid>
        <w:gridCol w:w="9350"/>
      </w:tblGrid>
      <w:tr w:rsidR="00CF0D6E" w:rsidTr="00CF0D6E">
        <w:tc>
          <w:tcPr>
            <w:tcW w:w="0" w:type="auto"/>
          </w:tcPr>
          <w:p w:rsidR="00CF0D6E" w:rsidRDefault="00CF0D6E" w:rsidP="00CF0D6E">
            <w:pPr>
              <w:keepNext/>
              <w:keepLines/>
              <w:jc w:val="center"/>
            </w:pPr>
            <w:r>
              <w:rPr>
                <w:noProof/>
              </w:rPr>
              <w:lastRenderedPageBreak/>
              <w:drawing>
                <wp:inline distT="0" distB="0" distL="0" distR="0" wp14:anchorId="604D97C7" wp14:editId="1BC4930C">
                  <wp:extent cx="4233600" cy="3177009"/>
                  <wp:effectExtent l="0" t="0" r="0" b="0"/>
                  <wp:docPr id="184635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0148" cy="3196932"/>
                          </a:xfrm>
                          <a:prstGeom prst="rect">
                            <a:avLst/>
                          </a:prstGeom>
                          <a:noFill/>
                          <a:ln>
                            <a:noFill/>
                          </a:ln>
                        </pic:spPr>
                      </pic:pic>
                    </a:graphicData>
                  </a:graphic>
                </wp:inline>
              </w:drawing>
            </w:r>
          </w:p>
        </w:tc>
      </w:tr>
      <w:tr w:rsidR="00CF0D6E" w:rsidTr="00CF0D6E">
        <w:tc>
          <w:tcPr>
            <w:tcW w:w="0" w:type="auto"/>
          </w:tcPr>
          <w:p w:rsidR="00CF0D6E" w:rsidRDefault="00CF0D6E" w:rsidP="00CF0D6E">
            <w:pPr>
              <w:keepNext/>
              <w:keepLines/>
            </w:pPr>
            <w:r w:rsidRPr="00DC2BA8">
              <w:rPr>
                <w:b/>
                <w:bCs/>
              </w:rPr>
              <w:t>Fig</w:t>
            </w:r>
            <w:r>
              <w:rPr>
                <w:b/>
                <w:bCs/>
              </w:rPr>
              <w:t>ure</w:t>
            </w:r>
            <w:r w:rsidRPr="00DC2BA8">
              <w:rPr>
                <w:b/>
                <w:bCs/>
              </w:rPr>
              <w:t xml:space="preserve"> </w:t>
            </w:r>
            <w:r>
              <w:rPr>
                <w:b/>
                <w:bCs/>
              </w:rPr>
              <w:t>7</w:t>
            </w:r>
            <w:r>
              <w:t>. Surface layer wavelength (</w:t>
            </w:r>
            <m:oMath>
              <m:r>
                <w:rPr>
                  <w:rFonts w:ascii="Cambria Math" w:hAnsi="Cambria Math"/>
                </w:rPr>
                <m:t>λ</m:t>
              </m:r>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a range of values of </w:t>
            </w:r>
            <m:oMath>
              <m:r>
                <w:rPr>
                  <w:rFonts w:ascii="Cambria Math" w:hAnsi="Cambria Math"/>
                </w:rPr>
                <m:t>D</m:t>
              </m:r>
            </m:oMath>
            <w:r>
              <w:rPr>
                <w:rFonts w:eastAsiaTheme="minorEastAsia"/>
              </w:rPr>
              <w:t xml:space="preserv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Pr>
                <w:rFonts w:eastAsiaTheme="minorEastAsia"/>
              </w:rPr>
              <w:t xml:space="preserve"> for all points.</w:t>
            </w:r>
          </w:p>
        </w:tc>
      </w:tr>
    </w:tbl>
    <w:p w:rsidR="00CF0D6E" w:rsidRDefault="00CF0D6E" w:rsidP="00403F3A"/>
    <w:p w:rsidR="000F1961" w:rsidRDefault="003914A6" w:rsidP="00403F3A">
      <w:r>
        <w:rPr>
          <w:i/>
          <w:iCs/>
        </w:rPr>
        <w:t>V</w:t>
      </w:r>
      <w:r w:rsidR="008A24F2">
        <w:rPr>
          <w:i/>
          <w:iCs/>
        </w:rPr>
        <w:t xml:space="preserve">. </w:t>
      </w:r>
      <w:r w:rsidR="00CD6C65">
        <w:rPr>
          <w:i/>
          <w:iCs/>
        </w:rPr>
        <w:t>Facet</w:t>
      </w:r>
      <w:r w:rsidR="00CF0D6E">
        <w:rPr>
          <w:i/>
          <w:iCs/>
        </w:rPr>
        <w:t>ed growth as an attractor</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 xml:space="preserve">that </w:t>
      </w:r>
      <w:r>
        <w:t>after</w:t>
      </w:r>
      <w:r w:rsidR="00CD6C65">
        <w:t xml:space="preserve"> </w:t>
      </w:r>
      <w:r>
        <w:t>being</w:t>
      </w:r>
      <w:r w:rsidR="00CD6C65">
        <w:t xml:space="preserve"> roughened by some perturbation (e.g., by higher temperature) </w:t>
      </w:r>
      <w:r>
        <w:t xml:space="preserve">they </w:t>
      </w:r>
      <w:r w:rsidR="00CD6C65">
        <w:t xml:space="preserve">are commonly observed to be restored to smoothness within less than a minute </w:t>
      </w:r>
      <w:r>
        <w:t xml:space="preserve">after </w:t>
      </w:r>
      <w:r w:rsidR="00CD6C65">
        <w:t>the perturbation</w:t>
      </w:r>
      <w:r>
        <w:t xml:space="preserve"> is removed</w:t>
      </w:r>
      <w:r w:rsidR="00CD6C65">
        <w:t>. An example is shown in Fig. 8</w:t>
      </w:r>
    </w:p>
    <w:p w:rsidR="003E1569" w:rsidRDefault="003E1569" w:rsidP="00403F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245452" w:rsidTr="00245452">
        <w:tc>
          <w:tcPr>
            <w:tcW w:w="0" w:type="auto"/>
          </w:tcPr>
          <w:p w:rsidR="00245452" w:rsidRDefault="00245452" w:rsidP="003E1569">
            <w:pPr>
              <w:keepNext/>
            </w:pPr>
            <w:r w:rsidRPr="00CD6C65">
              <w:rPr>
                <w:noProof/>
              </w:rPr>
              <w:drawing>
                <wp:inline distT="0" distB="0" distL="0" distR="0" wp14:anchorId="3E522BDD" wp14:editId="7169A1FC">
                  <wp:extent cx="3885322" cy="1577789"/>
                  <wp:effectExtent l="0" t="0" r="1270" b="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245452" w:rsidTr="00245452">
        <w:tc>
          <w:tcPr>
            <w:tcW w:w="0" w:type="auto"/>
          </w:tcPr>
          <w:p w:rsidR="00CD6C65" w:rsidRDefault="00CD6C65" w:rsidP="00D52174">
            <w:pPr>
              <w:keepNext/>
            </w:pPr>
            <w:r w:rsidRPr="00DC2BA8">
              <w:rPr>
                <w:b/>
                <w:bCs/>
              </w:rPr>
              <w:t>Fig</w:t>
            </w:r>
            <w:r>
              <w:rPr>
                <w:b/>
                <w:bCs/>
              </w:rPr>
              <w:t>ure</w:t>
            </w:r>
            <w:r w:rsidRPr="00DC2BA8">
              <w:rPr>
                <w:b/>
                <w:bCs/>
              </w:rPr>
              <w:t xml:space="preserve"> </w:t>
            </w:r>
            <w:r>
              <w:rPr>
                <w:b/>
                <w:bCs/>
              </w:rPr>
              <w:t>8</w:t>
            </w:r>
            <w:r>
              <w:t>. SEM image of a rough facet restored to smoothness.</w:t>
            </w:r>
          </w:p>
        </w:tc>
      </w:tr>
    </w:tbl>
    <w:p w:rsidR="00CD6C65" w:rsidRDefault="00CD6C65" w:rsidP="00403F3A"/>
    <w:p w:rsidR="00033C24" w:rsidRDefault="00257A19" w:rsidP="00A64D3E">
      <w:r>
        <w:t>What resilience</w:t>
      </w:r>
      <w:r w:rsidR="007C057C">
        <w:t>, if any,</w:t>
      </w:r>
      <w:r>
        <w:t xml:space="preserve"> </w:t>
      </w:r>
      <w:r w:rsidR="00191DD3">
        <w:t xml:space="preserve">is exhibited by </w:t>
      </w:r>
      <w:r>
        <w:t>modeled facet</w:t>
      </w:r>
      <w:r w:rsidR="00033C24">
        <w:t>s</w:t>
      </w:r>
      <w:r>
        <w:t xml:space="preserve">? </w:t>
      </w:r>
      <w:r w:rsidR="00245452">
        <w:t xml:space="preserve">Figure 9 is an examination of </w:t>
      </w:r>
      <w:r>
        <w:t>this question</w:t>
      </w:r>
      <w:r w:rsidR="00033C24">
        <w:t xml:space="preserve">, beginning with an initially-flat profile, then subjected to the following sequence: </w:t>
      </w:r>
    </w:p>
    <w:p w:rsidR="00033C24" w:rsidRDefault="00033C24" w:rsidP="00A64D3E"/>
    <w:p w:rsidR="00033C24" w:rsidRDefault="00033C24" w:rsidP="00033C24">
      <w:pPr>
        <w:pStyle w:val="ListParagraph"/>
        <w:numPr>
          <w:ilvl w:val="0"/>
          <w:numId w:val="11"/>
        </w:numPr>
      </w:pPr>
      <w:r>
        <w:lastRenderedPageBreak/>
        <w:t xml:space="preserve">The blue curve is a timeline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t xml:space="preserve"> that </w:t>
      </w:r>
      <w:r w:rsidR="00923359">
        <w:t>characterize</w:t>
      </w:r>
      <w:r>
        <w:t xml:space="preserve"> the surface when subjected to </w:t>
      </w:r>
      <w:r w:rsidR="003E1569">
        <w:t xml:space="preserve">the supersaturation curve </w:t>
      </w:r>
      <w:r w:rsidR="00785A93">
        <w:t>shown</w:t>
      </w:r>
      <w:r w:rsidR="003E1569">
        <w:t xml:space="preserve"> </w:t>
      </w:r>
      <w:r w:rsidR="003C1539">
        <w:t>in the upper-right inset</w:t>
      </w:r>
      <w:r w:rsidR="003E1569">
        <w:t xml:space="preserve">. </w:t>
      </w:r>
      <w:r w:rsidR="00257A19">
        <w:t xml:space="preserve">After </w:t>
      </w:r>
      <m:oMath>
        <m:r>
          <w:rPr>
            <w:rFonts w:ascii="Cambria Math" w:hAnsi="Cambria Math"/>
          </w:rPr>
          <m:t>400 ms</m:t>
        </m:r>
      </m:oMath>
      <w:r w:rsidR="00257A19" w:rsidRPr="00033C24">
        <w:rPr>
          <w:rFonts w:eastAsiaTheme="minorEastAsia"/>
        </w:rPr>
        <w:t xml:space="preserve">, it </w:t>
      </w:r>
      <w:r w:rsidR="00191DD3" w:rsidRPr="00033C24">
        <w:rPr>
          <w:rFonts w:eastAsiaTheme="minorEastAsia"/>
        </w:rPr>
        <w:t>has</w:t>
      </w:r>
      <w:r w:rsidR="003E1569">
        <w:t xml:space="preserve"> evolve</w:t>
      </w:r>
      <w:r w:rsidR="00191DD3">
        <w:t>d</w:t>
      </w:r>
      <w:r w:rsidR="003E1569">
        <w:t xml:space="preserve"> to </w:t>
      </w:r>
      <w:r w:rsidR="00CC6AC6">
        <w:t xml:space="preserve">the </w:t>
      </w:r>
      <w:r w:rsidR="003E1569">
        <w:t xml:space="preserve">steady-state </w:t>
      </w:r>
      <w:r w:rsidR="003C1539">
        <w:t xml:space="preserve">growth </w:t>
      </w:r>
      <w:r w:rsidR="003E1569">
        <w:t>profile</w:t>
      </w:r>
      <w:r w:rsidR="003C1539">
        <w:t xml:space="preserve"> labeled “A”</w:t>
      </w:r>
      <w:r w:rsidR="003E1569">
        <w:t xml:space="preserve">. </w:t>
      </w:r>
    </w:p>
    <w:p w:rsidR="003C1539" w:rsidRDefault="00923359" w:rsidP="00172F0F">
      <w:pPr>
        <w:pStyle w:val="ListParagraph"/>
        <w:numPr>
          <w:ilvl w:val="0"/>
          <w:numId w:val="11"/>
        </w:numPr>
      </w:pPr>
      <w:r>
        <w:t>From</w:t>
      </w:r>
      <w:r w:rsidR="00033C24">
        <w:t xml:space="preserve"> </w:t>
      </w:r>
      <m:oMath>
        <m:r>
          <w:rPr>
            <w:rFonts w:ascii="Cambria Math" w:hAnsi="Cambria Math"/>
          </w:rPr>
          <m:t>400</m:t>
        </m:r>
      </m:oMath>
      <w:r>
        <w:t xml:space="preserve"> to </w:t>
      </w:r>
      <m:oMath>
        <m:r>
          <w:rPr>
            <w:rFonts w:ascii="Cambria Math" w:hAnsi="Cambria Math"/>
          </w:rPr>
          <m:t>800 ms</m:t>
        </m:r>
      </m:oMath>
      <w:r>
        <w:t>,</w:t>
      </w:r>
      <w:r w:rsidR="00CC6AC6">
        <w:t xml:space="preserve"> </w:t>
      </w:r>
      <w:r w:rsidR="007C057C">
        <w:t xml:space="preserve">a perturbation is introduced in the form of </w:t>
      </w:r>
      <w:r>
        <w:t>the</w:t>
      </w:r>
      <w:r w:rsidR="00785A93">
        <w:t xml:space="preserve"> subsaturated</w:t>
      </w:r>
      <w:r w:rsidR="00CC6AC6">
        <w:t xml:space="preserve"> water vapor </w:t>
      </w:r>
      <w:r w:rsidR="00785A93">
        <w:t>curve s</w:t>
      </w:r>
      <w:r w:rsidR="003C1539">
        <w:t xml:space="preserve">hown in the </w:t>
      </w:r>
      <w:r>
        <w:t>second</w:t>
      </w:r>
      <w:r w:rsidR="003C1539">
        <w:t xml:space="preserve"> inset</w:t>
      </w:r>
      <w:r>
        <w:t>, during which time the</w:t>
      </w:r>
      <w:r w:rsidR="00033C24">
        <w:t xml:space="preserve"> </w:t>
      </w:r>
      <w:r w:rsidR="00CC6AC6">
        <w:t xml:space="preserve">surface </w:t>
      </w:r>
      <w:r w:rsidR="00033C24">
        <w:t>evolve</w:t>
      </w:r>
      <w:r>
        <w:t>s</w:t>
      </w:r>
      <w:r w:rsidR="00033C24">
        <w:t xml:space="preserve"> into</w:t>
      </w:r>
      <w:r w:rsidR="00CC6AC6">
        <w:t xml:space="preserve"> </w:t>
      </w:r>
      <w:r w:rsidR="003C1539">
        <w:t>the</w:t>
      </w:r>
      <w:r w:rsidR="00FF52E7">
        <w:t xml:space="preserve"> </w:t>
      </w:r>
      <w:r w:rsidR="003C1539">
        <w:t xml:space="preserve">highly perturbed </w:t>
      </w:r>
      <w:r w:rsidR="00033C24">
        <w:t>profile</w:t>
      </w:r>
      <w:r w:rsidR="003C1539">
        <w:t xml:space="preserve"> labeled “B”.</w:t>
      </w:r>
      <w:r w:rsidR="00033C24">
        <w:t xml:space="preserve"> </w:t>
      </w:r>
    </w:p>
    <w:p w:rsidR="000856B7" w:rsidRDefault="00CC6AC6" w:rsidP="00172F0F">
      <w:pPr>
        <w:pStyle w:val="ListParagraph"/>
        <w:numPr>
          <w:ilvl w:val="0"/>
          <w:numId w:val="11"/>
        </w:numPr>
      </w:pPr>
      <w:r>
        <w:t>At</w:t>
      </w:r>
      <w:r w:rsidR="00BE2E43">
        <w:t xml:space="preserve"> </w:t>
      </w:r>
      <m:oMath>
        <m:r>
          <w:rPr>
            <w:rFonts w:ascii="Cambria Math" w:hAnsi="Cambria Math"/>
          </w:rPr>
          <m:t>800 ms</m:t>
        </m:r>
      </m:oMath>
      <w:r w:rsidR="00033C24">
        <w:t xml:space="preserve">, </w:t>
      </w:r>
      <w:r>
        <w:t xml:space="preserve">the </w:t>
      </w:r>
      <w:r w:rsidR="00923359">
        <w:t xml:space="preserve">first, supersaturated </w:t>
      </w:r>
      <w:r>
        <w:t>water vapor regime</w:t>
      </w:r>
      <w:r w:rsidR="00033C24">
        <w:t xml:space="preserve"> </w:t>
      </w:r>
      <w:r>
        <w:t xml:space="preserve">is </w:t>
      </w:r>
      <w:r w:rsidR="00923359">
        <w:t>restored</w:t>
      </w:r>
      <w:r>
        <w:t>.</w:t>
      </w:r>
      <w:r w:rsidR="003E1569">
        <w:t xml:space="preserve"> </w:t>
      </w:r>
      <w:r>
        <w:t xml:space="preserve">By </w:t>
      </w:r>
      <m:oMath>
        <m:r>
          <w:rPr>
            <w:rFonts w:ascii="Cambria Math" w:hAnsi="Cambria Math"/>
          </w:rPr>
          <m:t>1200 ms</m:t>
        </m:r>
      </m:oMath>
      <w:r>
        <w:t xml:space="preserve">, the surface </w:t>
      </w:r>
      <w:r w:rsidR="00547579">
        <w:t xml:space="preserve">has recovered </w:t>
      </w:r>
      <w:r w:rsidR="00BE2E43">
        <w:t>its</w:t>
      </w:r>
      <w:r w:rsidR="00547579">
        <w:t xml:space="preserve"> pre-perturbatio</w:t>
      </w:r>
      <w:r w:rsidR="003C1539">
        <w:t>n steady state, labeled “</w:t>
      </w:r>
      <w:r w:rsidR="000A6134">
        <w:t>C</w:t>
      </w:r>
      <w:r w:rsidR="003C1539">
        <w:t>”</w:t>
      </w:r>
      <w:r w:rsidR="000A6134">
        <w:t>.</w:t>
      </w:r>
    </w:p>
    <w:p w:rsidR="0038206A" w:rsidRPr="00A64D3E" w:rsidRDefault="0038206A" w:rsidP="0038206A">
      <w:pPr>
        <w:pStyle w:val="ListParagraph"/>
        <w:ind w:left="360"/>
      </w:pPr>
    </w:p>
    <w:tbl>
      <w:tblPr>
        <w:tblStyle w:val="TableGrid"/>
        <w:tblW w:w="9715" w:type="dxa"/>
        <w:tblLook w:val="04A0" w:firstRow="1" w:lastRow="0" w:firstColumn="1" w:lastColumn="0" w:noHBand="0" w:noVBand="1"/>
      </w:tblPr>
      <w:tblGrid>
        <w:gridCol w:w="9715"/>
      </w:tblGrid>
      <w:tr w:rsidR="00245452" w:rsidTr="000A6134">
        <w:tc>
          <w:tcPr>
            <w:tcW w:w="9715" w:type="dxa"/>
          </w:tcPr>
          <w:p w:rsidR="00245452" w:rsidRDefault="00245452" w:rsidP="003B1635">
            <w:pPr>
              <w:keepLines/>
              <w:rPr>
                <w:rFonts w:eastAsiaTheme="minorEastAsia"/>
              </w:rPr>
            </w:pPr>
          </w:p>
          <w:p w:rsidR="00245452" w:rsidRDefault="00785A93" w:rsidP="002208E8">
            <w:pPr>
              <w:keepNext/>
              <w:keepLines/>
              <w:rPr>
                <w:rFonts w:eastAsiaTheme="minorEastAsia"/>
              </w:rPr>
            </w:pPr>
            <w:r w:rsidRPr="00785A93">
              <w:rPr>
                <w:rFonts w:eastAsiaTheme="minorEastAsia"/>
              </w:rPr>
              <w:drawing>
                <wp:inline distT="0" distB="0" distL="0" distR="0" wp14:anchorId="152E5713" wp14:editId="7DBA3ECC">
                  <wp:extent cx="5943600" cy="4276090"/>
                  <wp:effectExtent l="0" t="0" r="0" b="3810"/>
                  <wp:docPr id="3372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5676" name=""/>
                          <pic:cNvPicPr/>
                        </pic:nvPicPr>
                        <pic:blipFill>
                          <a:blip r:embed="rId20"/>
                          <a:stretch>
                            <a:fillRect/>
                          </a:stretch>
                        </pic:blipFill>
                        <pic:spPr>
                          <a:xfrm>
                            <a:off x="0" y="0"/>
                            <a:ext cx="5943600" cy="4276090"/>
                          </a:xfrm>
                          <a:prstGeom prst="rect">
                            <a:avLst/>
                          </a:prstGeom>
                        </pic:spPr>
                      </pic:pic>
                    </a:graphicData>
                  </a:graphic>
                </wp:inline>
              </w:drawing>
            </w:r>
          </w:p>
        </w:tc>
      </w:tr>
      <w:tr w:rsidR="00245452" w:rsidTr="000A6134">
        <w:tc>
          <w:tcPr>
            <w:tcW w:w="9715" w:type="dxa"/>
          </w:tcPr>
          <w:p w:rsidR="00245452" w:rsidRPr="00401F00" w:rsidRDefault="00245452" w:rsidP="003B1635">
            <w:pPr>
              <w:keepLines/>
            </w:pPr>
            <w:r w:rsidRPr="00DC2BA8">
              <w:rPr>
                <w:b/>
                <w:bCs/>
              </w:rPr>
              <w:t>Fig</w:t>
            </w:r>
            <w:r>
              <w:rPr>
                <w:b/>
                <w:bCs/>
              </w:rPr>
              <w:t>ure</w:t>
            </w:r>
            <w:r w:rsidRPr="00DC2BA8">
              <w:rPr>
                <w:b/>
                <w:bCs/>
              </w:rPr>
              <w:t xml:space="preserve"> </w:t>
            </w:r>
            <w:r>
              <w:rPr>
                <w:b/>
                <w:bCs/>
              </w:rPr>
              <w:t>9</w:t>
            </w:r>
            <w:r>
              <w:t xml:space="preserve">. </w:t>
            </w:r>
            <w:r w:rsidR="003E1569">
              <w:t>Examination of model facet resilience.</w:t>
            </w:r>
          </w:p>
        </w:tc>
      </w:tr>
    </w:tbl>
    <w:p w:rsidR="003B1635" w:rsidRDefault="003B1635" w:rsidP="003B1635">
      <w:pPr>
        <w:rPr>
          <w:i/>
          <w:iCs/>
        </w:rPr>
      </w:pPr>
    </w:p>
    <w:p w:rsidR="00FD52F2" w:rsidRDefault="00FD52F2" w:rsidP="003B1635">
      <w:r>
        <w:t xml:space="preserve">Conclusion … qualitatively, the model exhibits resilience analogous to that of a real crystal facet, </w:t>
      </w:r>
      <w:r w:rsidR="00DE0D1B">
        <w:t xml:space="preserve">such as the one </w:t>
      </w:r>
      <w:r>
        <w:t>shown in Fig. 8. We should hasten to add, however, these perturbation</w:t>
      </w:r>
      <w:r w:rsidR="009111A4">
        <w:t>s</w:t>
      </w:r>
      <w:r>
        <w:t xml:space="preserve"> </w:t>
      </w:r>
      <w:r w:rsidR="009111A4">
        <w:t>occur</w:t>
      </w:r>
      <w:r>
        <w:t xml:space="preserve"> on a vastly different vertical scale</w:t>
      </w:r>
      <w:r w:rsidR="009111A4">
        <w:t>, compared to experiment</w:t>
      </w:r>
      <w:r>
        <w:t xml:space="preserve">. That is, the dip at the center of the facet in </w:t>
      </w:r>
      <m:oMath>
        <m:r>
          <w:rPr>
            <w:rFonts w:ascii="Cambria Math" w:hAnsi="Cambria Math"/>
          </w:rPr>
          <m:t>800 ms</m:t>
        </m:r>
      </m:oMath>
      <w:r>
        <w:t xml:space="preserve"> seen in Fig. 9 is only a few monolayers of ice, whereas </w:t>
      </w:r>
      <w:r w:rsidR="009111A4">
        <w:t>ridge-to-valley distances</w:t>
      </w:r>
      <w:r>
        <w:t xml:space="preserve"> seen in the real crystal in Fig. 8 amounts to thousands of monolayers of ice.</w:t>
      </w:r>
    </w:p>
    <w:p w:rsidR="00FD52F2" w:rsidRPr="00FD52F2" w:rsidRDefault="00FD52F2" w:rsidP="003B1635"/>
    <w:p w:rsidR="00C42B92" w:rsidRPr="00C42B92" w:rsidRDefault="00C42B92" w:rsidP="00C42B92">
      <w:pPr>
        <w:pStyle w:val="ListParagraph"/>
        <w:numPr>
          <w:ilvl w:val="0"/>
          <w:numId w:val="5"/>
        </w:numPr>
        <w:rPr>
          <w:b/>
          <w:bCs/>
        </w:rPr>
      </w:pPr>
      <w:r>
        <w:rPr>
          <w:b/>
          <w:bCs/>
        </w:rPr>
        <w:t>Discussion</w:t>
      </w:r>
    </w:p>
    <w:p w:rsidR="00557561" w:rsidRPr="00557561" w:rsidRDefault="00557561" w:rsidP="00C42B92">
      <w:pPr>
        <w:rPr>
          <w:rFonts w:eastAsiaTheme="minorEastAsia"/>
        </w:rPr>
      </w:pPr>
      <w:r>
        <w:rPr>
          <w:rFonts w:eastAsiaTheme="minorEastAsia"/>
        </w:rPr>
        <w:t xml:space="preserve">The work presented here, while similar to that of N2016, is novel in several respects. </w:t>
      </w:r>
      <w:r w:rsidR="0035248C">
        <w:rPr>
          <w:rFonts w:eastAsiaTheme="minorEastAsia"/>
        </w:rPr>
        <w:t>The equations of the QLCM</w:t>
      </w:r>
      <w:r>
        <w:rPr>
          <w:rFonts w:eastAsiaTheme="minorEastAsia"/>
        </w:rPr>
        <w:t xml:space="preserve"> </w:t>
      </w:r>
      <w:r w:rsidR="0035248C">
        <w:rPr>
          <w:rFonts w:eastAsiaTheme="minorEastAsia"/>
        </w:rPr>
        <w:t>embody a more faithful</w:t>
      </w:r>
      <w:r>
        <w:rPr>
          <w:rFonts w:eastAsiaTheme="minorEastAsia"/>
        </w:rPr>
        <w:t xml:space="preserve"> </w:t>
      </w:r>
      <w:r w:rsidR="0035248C">
        <w:rPr>
          <w:rFonts w:eastAsiaTheme="minorEastAsia"/>
        </w:rPr>
        <w:t xml:space="preserve">representation </w:t>
      </w:r>
      <w:r>
        <w:rPr>
          <w:rFonts w:eastAsiaTheme="minorEastAsia"/>
        </w:rPr>
        <w:t xml:space="preserve">of ice/QLL equilibration, and its </w:t>
      </w:r>
      <w:r w:rsidR="0035248C">
        <w:rPr>
          <w:rFonts w:eastAsiaTheme="minorEastAsia"/>
        </w:rPr>
        <w:lastRenderedPageBreak/>
        <w:t xml:space="preserve">numerical </w:t>
      </w:r>
      <w:r>
        <w:rPr>
          <w:rFonts w:eastAsiaTheme="minorEastAsia"/>
        </w:rPr>
        <w:t xml:space="preserve">solution </w:t>
      </w:r>
      <w:r w:rsidR="0035248C">
        <w:rPr>
          <w:rFonts w:eastAsiaTheme="minorEastAsia"/>
        </w:rPr>
        <w:t>is</w:t>
      </w:r>
      <w:r>
        <w:rPr>
          <w:rFonts w:eastAsiaTheme="minorEastAsia"/>
        </w:rPr>
        <w:t xml:space="preserve"> more stable. Parameterizations of the model are better constrained by observations (ESEM/GNBF), and by </w:t>
      </w:r>
      <w:r w:rsidR="0035248C">
        <w:rPr>
          <w:rFonts w:eastAsiaTheme="minorEastAsia"/>
        </w:rPr>
        <w:t>independent</w:t>
      </w:r>
      <w:r>
        <w:rPr>
          <w:rFonts w:eastAsiaTheme="minorEastAsia"/>
        </w:rPr>
        <w:t xml:space="preserve"> numerical simulations of the overlying vapor field. </w:t>
      </w:r>
      <w:r w:rsidR="0035248C">
        <w:rPr>
          <w:rFonts w:eastAsiaTheme="minorEastAsia"/>
        </w:rPr>
        <w:t xml:space="preserve">But what </w:t>
      </w:r>
      <w:r w:rsidR="003D54AF">
        <w:rPr>
          <w:rFonts w:eastAsiaTheme="minorEastAsia"/>
        </w:rPr>
        <w:t>benefits</w:t>
      </w:r>
      <w:r w:rsidR="0035248C">
        <w:rPr>
          <w:rFonts w:eastAsiaTheme="minorEastAsia"/>
        </w:rPr>
        <w:t xml:space="preserve"> does the model provide?</w:t>
      </w:r>
    </w:p>
    <w:p w:rsidR="00557561" w:rsidRDefault="00557561" w:rsidP="00C42B92">
      <w:pPr>
        <w:rPr>
          <w:rFonts w:eastAsiaTheme="minorEastAsia"/>
          <w:i/>
          <w:iCs/>
        </w:rPr>
      </w:pPr>
    </w:p>
    <w:p w:rsidR="003D54AF" w:rsidRDefault="007F487D" w:rsidP="003D54AF">
      <w:pPr>
        <w:rPr>
          <w:rFonts w:eastAsiaTheme="minorEastAsia"/>
        </w:rPr>
      </w:pPr>
      <w:r>
        <w:rPr>
          <w:rFonts w:eastAsiaTheme="minorEastAsia"/>
          <w:i/>
          <w:iCs/>
        </w:rPr>
        <w:t>A unified mechanism for</w:t>
      </w:r>
      <w:r w:rsidR="003D54AF">
        <w:rPr>
          <w:rFonts w:eastAsiaTheme="minorEastAsia"/>
          <w:i/>
          <w:iCs/>
        </w:rPr>
        <w:t xml:space="preserve"> faceted growth and ablation</w:t>
      </w:r>
    </w:p>
    <w:p w:rsidR="003D54AF" w:rsidRDefault="003D54AF" w:rsidP="003D54AF">
      <w:pPr>
        <w:rPr>
          <w:rFonts w:eastAsiaTheme="minorEastAsia"/>
        </w:rPr>
      </w:pPr>
      <w:r>
        <w:rPr>
          <w:rFonts w:eastAsiaTheme="minorEastAsia"/>
        </w:rPr>
        <w:t xml:space="preserve">The model provides a </w:t>
      </w:r>
      <w:r w:rsidR="007F487D">
        <w:rPr>
          <w:rFonts w:eastAsiaTheme="minorEastAsia"/>
        </w:rPr>
        <w:t xml:space="preserve">unified </w:t>
      </w:r>
      <w:r>
        <w:rPr>
          <w:rFonts w:eastAsiaTheme="minorEastAsia"/>
        </w:rPr>
        <w:t>mechanism</w:t>
      </w:r>
      <w:r w:rsidR="007F487D">
        <w:rPr>
          <w:rFonts w:eastAsiaTheme="minorEastAsia"/>
        </w:rPr>
        <w:t xml:space="preserve"> that explains </w:t>
      </w:r>
      <w:r>
        <w:rPr>
          <w:rFonts w:eastAsiaTheme="minorEastAsia"/>
        </w:rPr>
        <w:t>not only</w:t>
      </w:r>
      <w:r w:rsidR="007F487D">
        <w:rPr>
          <w:rFonts w:eastAsiaTheme="minorEastAsia"/>
        </w:rPr>
        <w:t xml:space="preserve"> </w:t>
      </w:r>
      <w:r>
        <w:rPr>
          <w:rFonts w:eastAsiaTheme="minorEastAsia"/>
        </w:rPr>
        <w:t xml:space="preserve">how crystals </w:t>
      </w:r>
      <w:r>
        <w:rPr>
          <w:rFonts w:eastAsiaTheme="minorEastAsia"/>
        </w:rPr>
        <w:t xml:space="preserve">resist dendritic geometries when subjected to supersaturation conditions, but also how they resist rounding when subjected to subsaturation conditions. </w:t>
      </w:r>
    </w:p>
    <w:p w:rsidR="003D54AF" w:rsidRDefault="003D54AF" w:rsidP="00C42B92">
      <w:pPr>
        <w:rPr>
          <w:rFonts w:eastAsiaTheme="minorEastAsia"/>
          <w:i/>
          <w:iCs/>
        </w:rPr>
      </w:pPr>
    </w:p>
    <w:p w:rsidR="0035248C" w:rsidRDefault="003D54AF" w:rsidP="00C42B92">
      <w:pPr>
        <w:rPr>
          <w:rFonts w:eastAsiaTheme="minorEastAsia"/>
        </w:rPr>
      </w:pPr>
      <w:r>
        <w:rPr>
          <w:rFonts w:eastAsiaTheme="minorEastAsia"/>
          <w:i/>
          <w:iCs/>
        </w:rPr>
        <w:t>Insights into how crystal growth is affected by changes in temperature and pressure</w:t>
      </w:r>
    </w:p>
    <w:p w:rsidR="003D54AF" w:rsidRDefault="00C42B92" w:rsidP="00C42B92">
      <w:pPr>
        <w:rPr>
          <w:rFonts w:eastAsiaTheme="minorEastAsia"/>
        </w:rPr>
      </w:pPr>
      <w:r>
        <w:rPr>
          <w:rFonts w:eastAsiaTheme="minorEastAsia"/>
        </w:rPr>
        <w:t>According to Eq. A2,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are both associated with smaller </w:t>
      </w:r>
      <w:r w:rsidRPr="00D64A87">
        <w:rPr>
          <w:rFonts w:eastAsiaTheme="minorEastAsia"/>
        </w:rPr>
        <w:t xml:space="preserve">vapor diffusion coefficients,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w:t>
      </w:r>
      <w:r w:rsidRPr="00D64A87">
        <w:rPr>
          <w:rFonts w:eastAsiaTheme="minorEastAsia"/>
        </w:rPr>
        <w:t xml:space="preserve"> </w:t>
      </w:r>
      <w:r>
        <w:rPr>
          <w:rFonts w:eastAsiaTheme="minorEastAsia"/>
        </w:rPr>
        <w:t>Smaller</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in turn, </w:t>
      </w:r>
      <w:r w:rsidRPr="00D64A87">
        <w:rPr>
          <w:rFonts w:eastAsiaTheme="minorEastAsia"/>
        </w:rPr>
        <w:t>manifest</w:t>
      </w:r>
      <w:r>
        <w:rPr>
          <w:rFonts w:eastAsiaTheme="minorEastAsia"/>
        </w:rPr>
        <w:t>s</w:t>
      </w:r>
      <w:r w:rsidRPr="00D64A87">
        <w:rPr>
          <w:rFonts w:eastAsiaTheme="minorEastAsia"/>
        </w:rPr>
        <w:t xml:space="preserve"> as </w:t>
      </w:r>
      <w:r>
        <w:rPr>
          <w:rFonts w:eastAsiaTheme="minorEastAsia"/>
        </w:rPr>
        <w:t>a more steeply curved</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D64A87">
        <w:rPr>
          <w:rFonts w:eastAsiaTheme="minorEastAsia"/>
        </w:rPr>
        <w:t xml:space="preserve"> profile across the crystal surface</w:t>
      </w:r>
      <w:r>
        <w:rPr>
          <w:rFonts w:eastAsiaTheme="minorEastAsia"/>
        </w:rPr>
        <w:t xml:space="preserve">, compared to the example shown in Fig. A1(b): it is harder for water vapor to diffuse across the facet surface when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small. The expected consequence is that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will increase the tendency for excess growth at facet corners, ultimately leading to highly indented, hollowed crystal morphologies, and even (in extreme conditions) dendritic forms, such as snowflakes. </w:t>
      </w:r>
    </w:p>
    <w:p w:rsidR="003D54AF" w:rsidRDefault="003D54AF" w:rsidP="00C42B92">
      <w:pPr>
        <w:rPr>
          <w:rFonts w:eastAsiaTheme="minorEastAsia"/>
        </w:rPr>
      </w:pPr>
    </w:p>
    <w:p w:rsidR="00C42B92" w:rsidRPr="00D64A87" w:rsidRDefault="00C42B92" w:rsidP="00C42B92">
      <w:pPr>
        <w:rPr>
          <w:rFonts w:eastAsiaTheme="minorEastAsia"/>
        </w:rPr>
      </w:pPr>
      <w:r>
        <w:rPr>
          <w:rFonts w:eastAsiaTheme="minorEastAsia"/>
        </w:rPr>
        <w:t>The foregoing observation leads us to anticipate competing effects as cirrus ice particles fall through Earth’s atmosphere. Such crystals will encounter increased</w:t>
      </w:r>
      <w:r w:rsidRPr="00D64A87">
        <w:rPr>
          <w:rFonts w:eastAsiaTheme="minorEastAsia"/>
        </w:rPr>
        <w:t xml:space="preserve"> pressure</w:t>
      </w:r>
      <w:r>
        <w:rPr>
          <w:rFonts w:eastAsiaTheme="minorEastAsia"/>
        </w:rPr>
        <w:t xml:space="preserv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but also increased</w:t>
      </w:r>
      <w:r w:rsidRPr="00D64A87">
        <w:rPr>
          <w:rFonts w:eastAsiaTheme="minorEastAsia"/>
        </w:rPr>
        <w:t xml:space="preserve"> temperatures</w:t>
      </w:r>
      <w:r>
        <w:rPr>
          <w:rFonts w:eastAsiaTheme="minorEastAsia"/>
        </w:rPr>
        <w:t xml:space="preserve">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Eventually, falling ice particles pass through layers of the atmosphere that are dry enough to sublimate the crystals altogether. However, in exceptionally cold regions with high elevation (such as the Antarctic Plateau), or even in mid-latitudes where cryo-capture of ice crystals on ground-launched balloons is possible, observations have shown that cirrus clouds are frequently hollowed. Thus, as a cirrus ice crystal falls through the atmosphere, the effect of increasing pressure appears to win out over that of increasing temperature, enough to promote hollowing, although not so much that dendritic forms develop.</w:t>
      </w:r>
    </w:p>
    <w:p w:rsidR="00B672B3" w:rsidRDefault="00B672B3">
      <w:pPr>
        <w:rPr>
          <w:rFonts w:eastAsiaTheme="minorEastAsia"/>
        </w:rPr>
      </w:pPr>
    </w:p>
    <w:p w:rsidR="0035248C" w:rsidRDefault="007F487D" w:rsidP="00BE095C">
      <w:r>
        <w:rPr>
          <w:i/>
          <w:iCs/>
        </w:rPr>
        <w:t>Insights</w:t>
      </w:r>
      <w:r w:rsidR="00BE095C" w:rsidRPr="006A11FF">
        <w:rPr>
          <w:i/>
          <w:iCs/>
        </w:rPr>
        <w:t xml:space="preserve"> </w:t>
      </w:r>
      <w:r>
        <w:rPr>
          <w:i/>
          <w:iCs/>
        </w:rPr>
        <w:t>into</w:t>
      </w:r>
      <w:r w:rsidR="00BE095C" w:rsidRPr="006A11FF">
        <w:rPr>
          <w:i/>
          <w:iCs/>
        </w:rPr>
        <w:t xml:space="preserve"> differences between facets</w:t>
      </w:r>
    </w:p>
    <w:p w:rsidR="00BE095C" w:rsidRDefault="00BE095C" w:rsidP="00BE095C">
      <w:r>
        <w:t xml:space="preserve">Because facets have distinct underlying crystal cell structures, we can expect that their quasi-liquid properties will also be distinctive. Exploratory numerical studies varying the </w:t>
      </w:r>
      <w:proofErr w:type="spellStart"/>
      <w:r>
        <w:t>the</w:t>
      </w:r>
      <w:proofErr w:type="spellEnd"/>
      <w:r>
        <w:t xml:space="preserve"> thickness of a single “layer” of ice has shown that a proportional increase in </w:t>
      </w:r>
      <m:oMath>
        <m:r>
          <w:rPr>
            <w:rFonts w:ascii="Cambria Math" w:hAnsi="Cambria Math"/>
          </w:rPr>
          <m:t>λ</m:t>
        </m:r>
      </m:oMath>
      <w:r>
        <w:rPr>
          <w:rFonts w:eastAsiaTheme="minorEastAsia"/>
        </w:rPr>
        <w:t xml:space="preserve"> results. </w:t>
      </w:r>
      <w:r w:rsidR="0035248C">
        <w:rPr>
          <w:rFonts w:eastAsiaTheme="minorEastAsia"/>
        </w:rPr>
        <w:t>Preliminary n</w:t>
      </w:r>
      <w:r>
        <w:rPr>
          <w:rFonts w:eastAsiaTheme="minorEastAsia"/>
        </w:rPr>
        <w:t>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BE095C" w:rsidRDefault="00BE095C" w:rsidP="00BE095C">
      <w:pPr>
        <w:rPr>
          <w:rFonts w:eastAsiaTheme="minorEastAsia"/>
        </w:rPr>
      </w:pPr>
    </w:p>
    <w:p w:rsidR="00CF09A2" w:rsidRDefault="007F487D" w:rsidP="00CF09A2">
      <w:pPr>
        <w:rPr>
          <w:i/>
          <w:iCs/>
        </w:rPr>
      </w:pPr>
      <w:r>
        <w:rPr>
          <w:i/>
          <w:iCs/>
        </w:rPr>
        <w:t>Insights regarding</w:t>
      </w:r>
      <w:r w:rsidR="00CF09A2" w:rsidRPr="006A11FF">
        <w:rPr>
          <w:i/>
          <w:iCs/>
        </w:rPr>
        <w:t xml:space="preserve"> facet</w:t>
      </w:r>
      <w:r w:rsidR="00CF09A2">
        <w:rPr>
          <w:i/>
          <w:iCs/>
        </w:rPr>
        <w:t xml:space="preserve"> roughening</w:t>
      </w:r>
    </w:p>
    <w:p w:rsidR="00CF09A2" w:rsidRDefault="00CF09A2" w:rsidP="00CF09A2">
      <w:r>
        <w:rPr>
          <w:i/>
          <w:iCs/>
        </w:rPr>
        <w:t>…</w:t>
      </w:r>
      <w:r>
        <w:t xml:space="preserve"> </w:t>
      </w:r>
    </w:p>
    <w:p w:rsidR="00CF09A2" w:rsidRDefault="00CF09A2" w:rsidP="00BE095C">
      <w:pPr>
        <w:rPr>
          <w:rFonts w:eastAsiaTheme="minorEastAsia"/>
        </w:rPr>
      </w:pPr>
    </w:p>
    <w:p w:rsidR="00BE095C" w:rsidRDefault="00BE095C">
      <w:pPr>
        <w:rPr>
          <w:rFonts w:eastAsiaTheme="minorEastAsia"/>
        </w:rPr>
      </w:pPr>
    </w:p>
    <w:p w:rsidR="00BE095C" w:rsidRDefault="00BE095C">
      <w:pPr>
        <w:rPr>
          <w:rFonts w:eastAsiaTheme="minorEastAsia"/>
          <w:u w:val="single"/>
        </w:rPr>
      </w:pPr>
      <w:r>
        <w:rPr>
          <w:rFonts w:eastAsiaTheme="minorEastAsia"/>
          <w:u w:val="single"/>
        </w:rPr>
        <w:br w:type="page"/>
      </w:r>
    </w:p>
    <w:p w:rsidR="00901336" w:rsidRPr="00E30732" w:rsidRDefault="00901336" w:rsidP="00901336">
      <w:pPr>
        <w:rPr>
          <w:rFonts w:eastAsiaTheme="minorEastAsia"/>
          <w:b/>
          <w:bCs/>
        </w:rPr>
      </w:pPr>
      <w:r w:rsidRPr="00E30732">
        <w:rPr>
          <w:rFonts w:eastAsiaTheme="minorEastAsia"/>
          <w:b/>
          <w:bCs/>
        </w:rPr>
        <w:lastRenderedPageBreak/>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w:t>
      </w:r>
      <w:r w:rsidR="00E30732" w:rsidRPr="00E30732">
        <w:rPr>
          <w:rFonts w:eastAsiaTheme="minorEastAsia"/>
          <w:b/>
          <w:bCs/>
        </w:rPr>
        <w:t>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dx</m:t>
            </m:r>
          </m:den>
        </m:f>
      </m:oMath>
      <w:r w:rsidR="001D7EDA">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22"/>
        <w:gridCol w:w="5028"/>
      </w:tblGrid>
      <w:tr w:rsidR="009C3ABF" w:rsidTr="004108A9">
        <w:tc>
          <w:tcPr>
            <w:tcW w:w="0" w:type="auto"/>
          </w:tcPr>
          <w:p w:rsidR="009C3ABF" w:rsidRDefault="009C3ABF" w:rsidP="004108A9">
            <w:pPr>
              <w:keepNext/>
              <w:jc w:val="center"/>
              <w:rPr>
                <w:noProof/>
              </w:rPr>
            </w:pPr>
            <w:r>
              <w:rPr>
                <w:noProof/>
              </w:rPr>
              <w:t>(a)</w:t>
            </w:r>
          </w:p>
        </w:tc>
        <w:tc>
          <w:tcPr>
            <w:tcW w:w="0" w:type="auto"/>
          </w:tcPr>
          <w:p w:rsidR="009C3ABF" w:rsidRDefault="009C3ABF" w:rsidP="004108A9">
            <w:pPr>
              <w:keepNext/>
              <w:jc w:val="center"/>
              <w:rPr>
                <w:noProof/>
              </w:rPr>
            </w:pPr>
            <w:r>
              <w:rPr>
                <w:noProof/>
              </w:rPr>
              <w:t>(b)</w:t>
            </w:r>
          </w:p>
        </w:tc>
      </w:tr>
      <w:tr w:rsidR="009C3ABF" w:rsidTr="004108A9">
        <w:tc>
          <w:tcPr>
            <w:tcW w:w="0" w:type="auto"/>
          </w:tcPr>
          <w:p w:rsidR="009C3ABF" w:rsidRDefault="009C3ABF" w:rsidP="004108A9">
            <w:pPr>
              <w:keepNext/>
              <w:jc w:val="center"/>
              <w:rPr>
                <w:rFonts w:eastAsiaTheme="minorEastAsia"/>
              </w:rPr>
            </w:pPr>
            <w:r>
              <w:rPr>
                <w:noProof/>
              </w:rPr>
              <w:drawing>
                <wp:inline distT="0" distB="0" distL="0" distR="0" wp14:anchorId="17240385" wp14:editId="5BA7CA06">
                  <wp:extent cx="2120630" cy="1731847"/>
                  <wp:effectExtent l="0" t="0" r="635" b="0"/>
                  <wp:docPr id="937235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7634" cy="1753900"/>
                          </a:xfrm>
                          <a:prstGeom prst="rect">
                            <a:avLst/>
                          </a:prstGeom>
                          <a:noFill/>
                          <a:ln>
                            <a:noFill/>
                          </a:ln>
                        </pic:spPr>
                      </pic:pic>
                    </a:graphicData>
                  </a:graphic>
                </wp:inline>
              </w:drawing>
            </w:r>
          </w:p>
        </w:tc>
        <w:tc>
          <w:tcPr>
            <w:tcW w:w="0" w:type="auto"/>
            <w:vAlign w:val="center"/>
          </w:tcPr>
          <w:p w:rsidR="009C3ABF" w:rsidRDefault="009C3ABF" w:rsidP="004108A9">
            <w:pPr>
              <w:keepNext/>
              <w:jc w:val="center"/>
              <w:rPr>
                <w:rFonts w:eastAsiaTheme="minorEastAsia"/>
              </w:rPr>
            </w:pPr>
            <w:r>
              <w:rPr>
                <w:noProof/>
              </w:rPr>
              <w:drawing>
                <wp:inline distT="0" distB="0" distL="0" distR="0" wp14:anchorId="4EFE37AC" wp14:editId="09AAA61E">
                  <wp:extent cx="2490281" cy="1783637"/>
                  <wp:effectExtent l="0" t="0" r="0" b="0"/>
                  <wp:docPr id="18034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935" cy="1804877"/>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±85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=0</m:t>
        </m:r>
      </m:oMath>
      <w:r w:rsidR="003D23D3">
        <w:rPr>
          <w:rFonts w:eastAsiaTheme="minorEastAsia"/>
        </w:rPr>
        <w:t xml:space="preserve"> except at the surface of the ice crystal, where</w:t>
      </w:r>
      <w:r w:rsidR="00DE0D1B">
        <w:rPr>
          <w:rFonts w:eastAsiaTheme="minorEastAsia"/>
        </w:rPr>
        <w:t xml:space="preserve"> it equals</w:t>
      </w:r>
      <w:r w:rsidR="003D23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3D23D3">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oMath>
      <w:r w:rsidR="003D23D3">
        <w:rPr>
          <w:rFonts w:eastAsiaTheme="minorEastAsia"/>
        </w:rPr>
        <w:t xml:space="preserve"> is 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3D23D3">
        <w:rPr>
          <w:rFonts w:eastAsiaTheme="minorEastAsia"/>
        </w:rPr>
        <w:t xml:space="preserve"> is the mass density of water vapor (computed using the ideal gas law and the molar mass of water,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3D23D3">
        <w:rPr>
          <w:rFonts w:eastAsiaTheme="minorEastAsia"/>
        </w:rPr>
        <w:t>); 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3D23D3" w:rsidRPr="00D5545F">
        <w:rPr>
          <w:rFonts w:eastAsiaTheme="minorEastAsia"/>
        </w:rPr>
        <w:t xml:space="preserve"> is the specified growth rate of the ice surface</w:t>
      </w:r>
      <w:r w:rsidR="003D23D3">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lastRenderedPageBreak/>
        <w:t>Dirichlet conditions, representing a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w:rPr>
            <w:rFonts w:ascii="Cambria Math" w:eastAsiaTheme="minorEastAsia" w:hAnsi="Cambria Math"/>
          </w:rPr>
          <m:t>dx</m:t>
        </m:r>
      </m:oMath>
      <w:r w:rsidR="003D23D3">
        <w:rPr>
          <w:rFonts w:eastAsiaTheme="minorEastAsia"/>
        </w:rPr>
        <w:t xml:space="preserve"> (which equals </w:t>
      </w:r>
      <m:oMath>
        <m:r>
          <w:rPr>
            <w:rFonts w:ascii="Cambria Math" w:eastAsiaTheme="minorEastAsia" w:hAnsi="Cambria Math"/>
          </w:rPr>
          <m:t>dy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oMath>
      <w:r>
        <w:rPr>
          <w:rFonts w:eastAsiaTheme="minorEastAsia"/>
        </w:rPr>
        <w:tab/>
      </w:r>
      <w:r w:rsidR="00D47544">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Fig. A1(b). </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It will be of interest to quantify this reduction in relative terms, as the “center reduction”,</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96"/>
        <w:gridCol w:w="329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dt=4.5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=0.14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=50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=36.5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=0.235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=1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FE3648" w:rsidRDefault="00246993" w:rsidP="0008219B">
            <w:pPr>
              <w:keepNext/>
              <w:keepLines/>
              <w:rPr>
                <w:rFonts w:eastAsiaTheme="minorEastAsia"/>
              </w:rPr>
            </w:pPr>
            <w:r>
              <w:rPr>
                <w:rFonts w:eastAsiaTheme="minorEastAsia"/>
              </w:rPr>
              <w:t>Mass density of water vapor</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P/RT</m:t>
                </m:r>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=2 μm/s</m:t>
                </m:r>
              </m:oMath>
            </m:oMathPara>
          </w:p>
        </w:tc>
      </w:tr>
      <w:tr w:rsidR="00EA651E" w:rsidTr="004108A9">
        <w:tc>
          <w:tcPr>
            <w:tcW w:w="0" w:type="auto"/>
          </w:tcPr>
          <w:p w:rsidR="00EA651E" w:rsidRPr="00EA651E" w:rsidRDefault="00681423" w:rsidP="004108A9">
            <w:r>
              <w:t>Parameters</w:t>
            </w:r>
            <w:r w:rsidR="00EA651E">
              <w:t xml:space="preser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t>:</w:t>
            </w:r>
          </w:p>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=-3.78×</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-2</m:t>
                    </m:r>
                  </m:sup>
                </m:sSup>
              </m:oMath>
            </m:oMathPara>
          </w:p>
        </w:tc>
      </w:tr>
      <w:tr w:rsidR="00EA651E" w:rsidTr="004108A9">
        <w:tc>
          <w:tcPr>
            <w:tcW w:w="0" w:type="auto"/>
          </w:tcPr>
          <w:p w:rsidR="00EA651E" w:rsidRPr="00EA651E" w:rsidRDefault="00EA651E" w:rsidP="004108A9"/>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=7.09×</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r w:rsidR="00EA651E" w:rsidTr="00665AA0">
        <w:tc>
          <w:tcPr>
            <w:tcW w:w="0" w:type="auto"/>
          </w:tcPr>
          <w:p w:rsidR="00EA651E" w:rsidRPr="00EA651E" w:rsidRDefault="00EA651E" w:rsidP="00EA651E"/>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r>
                  <w:rPr>
                    <w:rFonts w:ascii="Cambria Math" w:eastAsiaTheme="minorEastAsia" w:hAnsi="Cambria Math"/>
                  </w:rPr>
                  <m:t>=-2.21×</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tc>
      </w:tr>
    </w:tbl>
    <w:p w:rsidR="00FE3648" w:rsidRDefault="00FE3648" w:rsidP="00F67EF6">
      <w:pPr>
        <w:ind w:left="360"/>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556"/>
        <w:gridCol w:w="4794"/>
      </w:tblGrid>
      <w:tr w:rsidR="00FE3648" w:rsidTr="00EA06D8">
        <w:tc>
          <w:tcPr>
            <w:tcW w:w="0" w:type="auto"/>
          </w:tcPr>
          <w:p w:rsidR="002E7814" w:rsidRDefault="002E7814" w:rsidP="002E7814">
            <w:pPr>
              <w:keepNext/>
              <w:jc w:val="center"/>
              <w:rPr>
                <w:noProof/>
              </w:rPr>
            </w:pPr>
            <w:r>
              <w:rPr>
                <w:noProof/>
              </w:rPr>
              <w:t>(a)</w:t>
            </w:r>
          </w:p>
        </w:tc>
        <w:tc>
          <w:tcPr>
            <w:tcW w:w="0" w:type="auto"/>
          </w:tcPr>
          <w:p w:rsidR="002E7814" w:rsidRDefault="002E7814" w:rsidP="004108A9">
            <w:pPr>
              <w:keepNext/>
              <w:jc w:val="center"/>
              <w:rPr>
                <w:noProof/>
              </w:rPr>
            </w:pPr>
            <w:r>
              <w:rPr>
                <w:noProof/>
              </w:rPr>
              <w:t>(b)</w:t>
            </w:r>
          </w:p>
        </w:tc>
      </w:tr>
      <w:tr w:rsidR="00FE3648" w:rsidTr="009F6FE6">
        <w:tc>
          <w:tcPr>
            <w:tcW w:w="0" w:type="auto"/>
          </w:tcPr>
          <w:p w:rsidR="002E7814" w:rsidRDefault="00FE3648" w:rsidP="004108A9">
            <w:pPr>
              <w:keepNext/>
              <w:jc w:val="center"/>
              <w:rPr>
                <w:rFonts w:eastAsiaTheme="minorEastAsia"/>
              </w:rPr>
            </w:pPr>
            <w:r>
              <w:rPr>
                <w:noProof/>
              </w:rPr>
              <w:drawing>
                <wp:inline distT="0" distB="0" distL="0" distR="0">
                  <wp:extent cx="2419426" cy="1847397"/>
                  <wp:effectExtent l="0" t="0" r="0" b="0"/>
                  <wp:docPr id="1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501" cy="1882578"/>
                          </a:xfrm>
                          <a:prstGeom prst="rect">
                            <a:avLst/>
                          </a:prstGeom>
                          <a:noFill/>
                          <a:ln>
                            <a:noFill/>
                          </a:ln>
                        </pic:spPr>
                      </pic:pic>
                    </a:graphicData>
                  </a:graphic>
                </wp:inline>
              </w:drawing>
            </w:r>
          </w:p>
        </w:tc>
        <w:tc>
          <w:tcPr>
            <w:tcW w:w="0" w:type="auto"/>
          </w:tcPr>
          <w:p w:rsidR="002E7814" w:rsidRDefault="00FE3648" w:rsidP="004108A9">
            <w:pPr>
              <w:keepNext/>
              <w:jc w:val="center"/>
              <w:rPr>
                <w:rFonts w:eastAsiaTheme="minorEastAsia"/>
              </w:rPr>
            </w:pPr>
            <w:r>
              <w:rPr>
                <w:noProof/>
              </w:rPr>
              <w:drawing>
                <wp:inline distT="0" distB="0" distL="0" distR="0">
                  <wp:extent cx="2553904" cy="1847215"/>
                  <wp:effectExtent l="0" t="0" r="0" b="0"/>
                  <wp:docPr id="890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370" cy="1874314"/>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26073F">
              <w:rPr>
                <w:rFonts w:eastAsiaTheme="minorEastAsia"/>
              </w:rPr>
              <w:t>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sidR="001C5BBB">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 results</w:t>
      </w:r>
      <w:r w:rsidR="00E33CD5">
        <w:rPr>
          <w:rFonts w:eastAsiaTheme="minorEastAsia"/>
        </w:rPr>
        <w:t xml:space="preserve"> (not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EA651E">
        <w:rPr>
          <w:rFonts w:eastAsiaTheme="minorEastAsia"/>
          <w:i/>
          <w:iCs/>
        </w:rPr>
        <w:t>not</w:t>
      </w:r>
      <w:r>
        <w:rPr>
          <w:rFonts w:eastAsiaTheme="minorEastAsia"/>
        </w:rPr>
        <w:t xml:space="preserve"> alter this parameterization</w:t>
      </w:r>
      <w:r w:rsidRPr="00C477E5">
        <w:rPr>
          <w:rFonts w:eastAsiaTheme="minorEastAsia"/>
        </w:rPr>
        <w:t>.</w:t>
      </w:r>
      <w:r w:rsidR="005500F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w:t>
      </w:r>
      <w:r>
        <w:rPr>
          <w:rFonts w:eastAsiaTheme="minorEastAsia"/>
          <w:b/>
          <w:bCs/>
        </w:rPr>
        <w:t xml:space="preserve">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Fonts w:eastAsiaTheme="minorEastAsia"/>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sectPr w:rsidR="00834C83"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7B9F" w:rsidRDefault="008C7B9F" w:rsidP="001647A8">
      <w:r>
        <w:separator/>
      </w:r>
    </w:p>
  </w:endnote>
  <w:endnote w:type="continuationSeparator" w:id="0">
    <w:p w:rsidR="008C7B9F" w:rsidRDefault="008C7B9F"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7B9F" w:rsidRDefault="008C7B9F" w:rsidP="001647A8">
      <w:r>
        <w:separator/>
      </w:r>
    </w:p>
  </w:footnote>
  <w:footnote w:type="continuationSeparator" w:id="0">
    <w:p w:rsidR="008C7B9F" w:rsidRDefault="008C7B9F"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F03F6F"/>
    <w:multiLevelType w:val="hybridMultilevel"/>
    <w:tmpl w:val="22A8C9B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23"/>
  </w:num>
  <w:num w:numId="3" w16cid:durableId="858588217">
    <w:abstractNumId w:val="20"/>
  </w:num>
  <w:num w:numId="4" w16cid:durableId="1013603938">
    <w:abstractNumId w:val="7"/>
  </w:num>
  <w:num w:numId="5" w16cid:durableId="700133087">
    <w:abstractNumId w:val="15"/>
  </w:num>
  <w:num w:numId="6" w16cid:durableId="1433667749">
    <w:abstractNumId w:val="16"/>
  </w:num>
  <w:num w:numId="7" w16cid:durableId="205335628">
    <w:abstractNumId w:val="3"/>
  </w:num>
  <w:num w:numId="8" w16cid:durableId="783424871">
    <w:abstractNumId w:val="6"/>
  </w:num>
  <w:num w:numId="9" w16cid:durableId="1161121561">
    <w:abstractNumId w:val="8"/>
  </w:num>
  <w:num w:numId="10" w16cid:durableId="1833570303">
    <w:abstractNumId w:val="12"/>
  </w:num>
  <w:num w:numId="11" w16cid:durableId="1060056665">
    <w:abstractNumId w:val="9"/>
  </w:num>
  <w:num w:numId="12" w16cid:durableId="1353724262">
    <w:abstractNumId w:val="14"/>
  </w:num>
  <w:num w:numId="13" w16cid:durableId="1950578582">
    <w:abstractNumId w:val="0"/>
  </w:num>
  <w:num w:numId="14" w16cid:durableId="1203245152">
    <w:abstractNumId w:val="18"/>
  </w:num>
  <w:num w:numId="15" w16cid:durableId="25909152">
    <w:abstractNumId w:val="4"/>
  </w:num>
  <w:num w:numId="16" w16cid:durableId="1272543928">
    <w:abstractNumId w:val="10"/>
  </w:num>
  <w:num w:numId="17" w16cid:durableId="969356483">
    <w:abstractNumId w:val="13"/>
  </w:num>
  <w:num w:numId="18" w16cid:durableId="1581794431">
    <w:abstractNumId w:val="17"/>
  </w:num>
  <w:num w:numId="19" w16cid:durableId="1795520364">
    <w:abstractNumId w:val="11"/>
  </w:num>
  <w:num w:numId="20" w16cid:durableId="309402172">
    <w:abstractNumId w:val="5"/>
  </w:num>
  <w:num w:numId="21" w16cid:durableId="246696933">
    <w:abstractNumId w:val="22"/>
  </w:num>
  <w:num w:numId="22" w16cid:durableId="1219435110">
    <w:abstractNumId w:val="21"/>
  </w:num>
  <w:num w:numId="23" w16cid:durableId="1090809669">
    <w:abstractNumId w:val="2"/>
  </w:num>
  <w:num w:numId="24" w16cid:durableId="950306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31FC4"/>
    <w:rsid w:val="00033C24"/>
    <w:rsid w:val="00046D78"/>
    <w:rsid w:val="000550FA"/>
    <w:rsid w:val="00055616"/>
    <w:rsid w:val="000557BB"/>
    <w:rsid w:val="000666E3"/>
    <w:rsid w:val="00066D78"/>
    <w:rsid w:val="00073C87"/>
    <w:rsid w:val="000755FB"/>
    <w:rsid w:val="00077FBA"/>
    <w:rsid w:val="0008219B"/>
    <w:rsid w:val="0008525E"/>
    <w:rsid w:val="000856B7"/>
    <w:rsid w:val="000954B8"/>
    <w:rsid w:val="000A0239"/>
    <w:rsid w:val="000A6134"/>
    <w:rsid w:val="000A6F52"/>
    <w:rsid w:val="000A7534"/>
    <w:rsid w:val="000B16ED"/>
    <w:rsid w:val="000B3C63"/>
    <w:rsid w:val="000B63AE"/>
    <w:rsid w:val="000C2A33"/>
    <w:rsid w:val="000D07A7"/>
    <w:rsid w:val="000E266E"/>
    <w:rsid w:val="000E2E82"/>
    <w:rsid w:val="000E50F8"/>
    <w:rsid w:val="000E63E0"/>
    <w:rsid w:val="000E779E"/>
    <w:rsid w:val="000F1961"/>
    <w:rsid w:val="000F74EE"/>
    <w:rsid w:val="0010155F"/>
    <w:rsid w:val="00104DAA"/>
    <w:rsid w:val="00116B00"/>
    <w:rsid w:val="00120065"/>
    <w:rsid w:val="00133FB4"/>
    <w:rsid w:val="00134888"/>
    <w:rsid w:val="00142F9A"/>
    <w:rsid w:val="00147BD3"/>
    <w:rsid w:val="001508B6"/>
    <w:rsid w:val="00156807"/>
    <w:rsid w:val="0016075B"/>
    <w:rsid w:val="00162420"/>
    <w:rsid w:val="001647A8"/>
    <w:rsid w:val="00170729"/>
    <w:rsid w:val="00173AC8"/>
    <w:rsid w:val="00174A7C"/>
    <w:rsid w:val="00182881"/>
    <w:rsid w:val="00184A36"/>
    <w:rsid w:val="00191DD3"/>
    <w:rsid w:val="001975ED"/>
    <w:rsid w:val="001A244E"/>
    <w:rsid w:val="001A4D5A"/>
    <w:rsid w:val="001B2697"/>
    <w:rsid w:val="001C5BBB"/>
    <w:rsid w:val="001C7B11"/>
    <w:rsid w:val="001D11D6"/>
    <w:rsid w:val="001D57C0"/>
    <w:rsid w:val="001D7EDA"/>
    <w:rsid w:val="001E033F"/>
    <w:rsid w:val="001E1FDB"/>
    <w:rsid w:val="001E63C5"/>
    <w:rsid w:val="00200523"/>
    <w:rsid w:val="002070C6"/>
    <w:rsid w:val="00212494"/>
    <w:rsid w:val="00216A8A"/>
    <w:rsid w:val="002179AF"/>
    <w:rsid w:val="002208E8"/>
    <w:rsid w:val="002234B4"/>
    <w:rsid w:val="0022435D"/>
    <w:rsid w:val="00245452"/>
    <w:rsid w:val="00246993"/>
    <w:rsid w:val="002569F9"/>
    <w:rsid w:val="00257A19"/>
    <w:rsid w:val="0026073F"/>
    <w:rsid w:val="00260979"/>
    <w:rsid w:val="00262F8E"/>
    <w:rsid w:val="00264E12"/>
    <w:rsid w:val="00266BC2"/>
    <w:rsid w:val="00266E69"/>
    <w:rsid w:val="00273ED3"/>
    <w:rsid w:val="00274941"/>
    <w:rsid w:val="00275FDE"/>
    <w:rsid w:val="00276410"/>
    <w:rsid w:val="00276A05"/>
    <w:rsid w:val="00276C0C"/>
    <w:rsid w:val="002825E0"/>
    <w:rsid w:val="00283EC9"/>
    <w:rsid w:val="0028791A"/>
    <w:rsid w:val="00293A08"/>
    <w:rsid w:val="002B169C"/>
    <w:rsid w:val="002B3FD7"/>
    <w:rsid w:val="002B6906"/>
    <w:rsid w:val="002C11F4"/>
    <w:rsid w:val="002C7420"/>
    <w:rsid w:val="002D6FB3"/>
    <w:rsid w:val="002E7814"/>
    <w:rsid w:val="002F050A"/>
    <w:rsid w:val="002F1B7C"/>
    <w:rsid w:val="002F272A"/>
    <w:rsid w:val="002F7B11"/>
    <w:rsid w:val="00303819"/>
    <w:rsid w:val="00304816"/>
    <w:rsid w:val="00306079"/>
    <w:rsid w:val="00306656"/>
    <w:rsid w:val="00322FE2"/>
    <w:rsid w:val="003243DF"/>
    <w:rsid w:val="00332F4B"/>
    <w:rsid w:val="0033688A"/>
    <w:rsid w:val="00340E1B"/>
    <w:rsid w:val="00343C14"/>
    <w:rsid w:val="003467FA"/>
    <w:rsid w:val="003511FF"/>
    <w:rsid w:val="0035248C"/>
    <w:rsid w:val="00361A4D"/>
    <w:rsid w:val="00364627"/>
    <w:rsid w:val="00381179"/>
    <w:rsid w:val="0038206A"/>
    <w:rsid w:val="00382778"/>
    <w:rsid w:val="003838BB"/>
    <w:rsid w:val="0038400C"/>
    <w:rsid w:val="003914A6"/>
    <w:rsid w:val="00393B23"/>
    <w:rsid w:val="003A0CCA"/>
    <w:rsid w:val="003A43E8"/>
    <w:rsid w:val="003B1160"/>
    <w:rsid w:val="003B1635"/>
    <w:rsid w:val="003C1539"/>
    <w:rsid w:val="003D23D3"/>
    <w:rsid w:val="003D5396"/>
    <w:rsid w:val="003D54AF"/>
    <w:rsid w:val="003E1569"/>
    <w:rsid w:val="003F1882"/>
    <w:rsid w:val="003F54A7"/>
    <w:rsid w:val="00401F00"/>
    <w:rsid w:val="00403183"/>
    <w:rsid w:val="00403CD3"/>
    <w:rsid w:val="00403CF1"/>
    <w:rsid w:val="00403F3A"/>
    <w:rsid w:val="00406345"/>
    <w:rsid w:val="00425A45"/>
    <w:rsid w:val="00426D85"/>
    <w:rsid w:val="00431322"/>
    <w:rsid w:val="0043227D"/>
    <w:rsid w:val="004326AF"/>
    <w:rsid w:val="00444F1A"/>
    <w:rsid w:val="004504B2"/>
    <w:rsid w:val="00450514"/>
    <w:rsid w:val="004528ED"/>
    <w:rsid w:val="00485704"/>
    <w:rsid w:val="00486AE4"/>
    <w:rsid w:val="00492E13"/>
    <w:rsid w:val="004A1B30"/>
    <w:rsid w:val="004A3525"/>
    <w:rsid w:val="004B439A"/>
    <w:rsid w:val="004B79D2"/>
    <w:rsid w:val="004C093A"/>
    <w:rsid w:val="004C0B12"/>
    <w:rsid w:val="004D1C32"/>
    <w:rsid w:val="004D2062"/>
    <w:rsid w:val="004D2D1F"/>
    <w:rsid w:val="004D44EE"/>
    <w:rsid w:val="004D48AE"/>
    <w:rsid w:val="004D4B3A"/>
    <w:rsid w:val="004D5A91"/>
    <w:rsid w:val="004E1F9F"/>
    <w:rsid w:val="004E43D4"/>
    <w:rsid w:val="004E4CDA"/>
    <w:rsid w:val="004E4E6F"/>
    <w:rsid w:val="004F479D"/>
    <w:rsid w:val="00502A61"/>
    <w:rsid w:val="00510CA3"/>
    <w:rsid w:val="0051514E"/>
    <w:rsid w:val="00524C75"/>
    <w:rsid w:val="00532C18"/>
    <w:rsid w:val="00535E37"/>
    <w:rsid w:val="005402AA"/>
    <w:rsid w:val="00547579"/>
    <w:rsid w:val="005500FA"/>
    <w:rsid w:val="00552D6D"/>
    <w:rsid w:val="00557561"/>
    <w:rsid w:val="00564F8B"/>
    <w:rsid w:val="00565742"/>
    <w:rsid w:val="005763F2"/>
    <w:rsid w:val="005819C8"/>
    <w:rsid w:val="00583CD2"/>
    <w:rsid w:val="0058486D"/>
    <w:rsid w:val="005850D4"/>
    <w:rsid w:val="00593793"/>
    <w:rsid w:val="005A25CA"/>
    <w:rsid w:val="005A26F6"/>
    <w:rsid w:val="005A60E9"/>
    <w:rsid w:val="005B5C4F"/>
    <w:rsid w:val="005C7806"/>
    <w:rsid w:val="005C7A6A"/>
    <w:rsid w:val="005D20DD"/>
    <w:rsid w:val="005D6A3B"/>
    <w:rsid w:val="005E0CC3"/>
    <w:rsid w:val="005E796C"/>
    <w:rsid w:val="005F7112"/>
    <w:rsid w:val="006023F8"/>
    <w:rsid w:val="00623510"/>
    <w:rsid w:val="006263F7"/>
    <w:rsid w:val="00633CC9"/>
    <w:rsid w:val="006345F3"/>
    <w:rsid w:val="00636662"/>
    <w:rsid w:val="00637550"/>
    <w:rsid w:val="006405A6"/>
    <w:rsid w:val="00641486"/>
    <w:rsid w:val="00642282"/>
    <w:rsid w:val="006445B9"/>
    <w:rsid w:val="00653137"/>
    <w:rsid w:val="00656FA2"/>
    <w:rsid w:val="00665AA0"/>
    <w:rsid w:val="00675E2D"/>
    <w:rsid w:val="00681423"/>
    <w:rsid w:val="00691822"/>
    <w:rsid w:val="006967EB"/>
    <w:rsid w:val="00696B41"/>
    <w:rsid w:val="006976F9"/>
    <w:rsid w:val="006A0828"/>
    <w:rsid w:val="006A11FF"/>
    <w:rsid w:val="006A2CE0"/>
    <w:rsid w:val="006B2C14"/>
    <w:rsid w:val="006B337B"/>
    <w:rsid w:val="006B39CF"/>
    <w:rsid w:val="006B39E1"/>
    <w:rsid w:val="006B7A49"/>
    <w:rsid w:val="006C0226"/>
    <w:rsid w:val="006E097D"/>
    <w:rsid w:val="006E2F8E"/>
    <w:rsid w:val="006E5186"/>
    <w:rsid w:val="00704B20"/>
    <w:rsid w:val="00707D47"/>
    <w:rsid w:val="00712E4A"/>
    <w:rsid w:val="007151E5"/>
    <w:rsid w:val="0071780E"/>
    <w:rsid w:val="00730BCC"/>
    <w:rsid w:val="0074162E"/>
    <w:rsid w:val="007505AB"/>
    <w:rsid w:val="007523F3"/>
    <w:rsid w:val="00757BBD"/>
    <w:rsid w:val="00760860"/>
    <w:rsid w:val="007738EF"/>
    <w:rsid w:val="00773F62"/>
    <w:rsid w:val="00774A55"/>
    <w:rsid w:val="0077579E"/>
    <w:rsid w:val="00782A9D"/>
    <w:rsid w:val="00785A93"/>
    <w:rsid w:val="00785E9E"/>
    <w:rsid w:val="007A5D24"/>
    <w:rsid w:val="007B55C3"/>
    <w:rsid w:val="007B5647"/>
    <w:rsid w:val="007C057C"/>
    <w:rsid w:val="007C3E49"/>
    <w:rsid w:val="007C6626"/>
    <w:rsid w:val="007D0631"/>
    <w:rsid w:val="007E0E9E"/>
    <w:rsid w:val="007F487D"/>
    <w:rsid w:val="00806D0C"/>
    <w:rsid w:val="00810A67"/>
    <w:rsid w:val="00811D65"/>
    <w:rsid w:val="008125FA"/>
    <w:rsid w:val="00821408"/>
    <w:rsid w:val="00827F8C"/>
    <w:rsid w:val="00831420"/>
    <w:rsid w:val="0083482A"/>
    <w:rsid w:val="00834C83"/>
    <w:rsid w:val="00843222"/>
    <w:rsid w:val="00854D47"/>
    <w:rsid w:val="00856A8D"/>
    <w:rsid w:val="00863D4A"/>
    <w:rsid w:val="00863DA8"/>
    <w:rsid w:val="008711C6"/>
    <w:rsid w:val="00876171"/>
    <w:rsid w:val="00880316"/>
    <w:rsid w:val="008942A8"/>
    <w:rsid w:val="008A24F2"/>
    <w:rsid w:val="008C5BCD"/>
    <w:rsid w:val="008C7B9F"/>
    <w:rsid w:val="008D77EE"/>
    <w:rsid w:val="008E5B48"/>
    <w:rsid w:val="008F0ACB"/>
    <w:rsid w:val="008F1C88"/>
    <w:rsid w:val="008F2A7D"/>
    <w:rsid w:val="009006D9"/>
    <w:rsid w:val="00901336"/>
    <w:rsid w:val="00904850"/>
    <w:rsid w:val="009111A4"/>
    <w:rsid w:val="009121C3"/>
    <w:rsid w:val="00913142"/>
    <w:rsid w:val="00923359"/>
    <w:rsid w:val="00924684"/>
    <w:rsid w:val="00925AC8"/>
    <w:rsid w:val="0092774D"/>
    <w:rsid w:val="00930A78"/>
    <w:rsid w:val="00935A6B"/>
    <w:rsid w:val="00937A84"/>
    <w:rsid w:val="00944345"/>
    <w:rsid w:val="00955865"/>
    <w:rsid w:val="00955868"/>
    <w:rsid w:val="009650CB"/>
    <w:rsid w:val="0096545B"/>
    <w:rsid w:val="00970EF4"/>
    <w:rsid w:val="00985134"/>
    <w:rsid w:val="00987C86"/>
    <w:rsid w:val="00995786"/>
    <w:rsid w:val="009A016B"/>
    <w:rsid w:val="009A33D2"/>
    <w:rsid w:val="009A7AAB"/>
    <w:rsid w:val="009C3ABF"/>
    <w:rsid w:val="009D09E0"/>
    <w:rsid w:val="009D2E89"/>
    <w:rsid w:val="009E230A"/>
    <w:rsid w:val="009E380A"/>
    <w:rsid w:val="009F032C"/>
    <w:rsid w:val="009F6863"/>
    <w:rsid w:val="00A07CD1"/>
    <w:rsid w:val="00A14DA2"/>
    <w:rsid w:val="00A17C17"/>
    <w:rsid w:val="00A20AD6"/>
    <w:rsid w:val="00A3322C"/>
    <w:rsid w:val="00A362F7"/>
    <w:rsid w:val="00A52208"/>
    <w:rsid w:val="00A56331"/>
    <w:rsid w:val="00A56910"/>
    <w:rsid w:val="00A64D3E"/>
    <w:rsid w:val="00A66C1A"/>
    <w:rsid w:val="00A737AA"/>
    <w:rsid w:val="00A753AD"/>
    <w:rsid w:val="00A8112B"/>
    <w:rsid w:val="00A9261D"/>
    <w:rsid w:val="00A9447F"/>
    <w:rsid w:val="00A97378"/>
    <w:rsid w:val="00AB240D"/>
    <w:rsid w:val="00AB6528"/>
    <w:rsid w:val="00AC2E67"/>
    <w:rsid w:val="00AC7714"/>
    <w:rsid w:val="00AC7E93"/>
    <w:rsid w:val="00AD5D5A"/>
    <w:rsid w:val="00B00B03"/>
    <w:rsid w:val="00B02E32"/>
    <w:rsid w:val="00B11218"/>
    <w:rsid w:val="00B137C4"/>
    <w:rsid w:val="00B24595"/>
    <w:rsid w:val="00B2614B"/>
    <w:rsid w:val="00B31E9E"/>
    <w:rsid w:val="00B426E5"/>
    <w:rsid w:val="00B45096"/>
    <w:rsid w:val="00B47A47"/>
    <w:rsid w:val="00B518D6"/>
    <w:rsid w:val="00B63BA0"/>
    <w:rsid w:val="00B672B3"/>
    <w:rsid w:val="00B70ACD"/>
    <w:rsid w:val="00B72845"/>
    <w:rsid w:val="00B77A49"/>
    <w:rsid w:val="00B907A2"/>
    <w:rsid w:val="00B961CE"/>
    <w:rsid w:val="00B96C79"/>
    <w:rsid w:val="00BB16A8"/>
    <w:rsid w:val="00BC2C86"/>
    <w:rsid w:val="00BC405E"/>
    <w:rsid w:val="00BD4BFF"/>
    <w:rsid w:val="00BD65D4"/>
    <w:rsid w:val="00BD7352"/>
    <w:rsid w:val="00BE095C"/>
    <w:rsid w:val="00BE2E43"/>
    <w:rsid w:val="00BE41D8"/>
    <w:rsid w:val="00BE659A"/>
    <w:rsid w:val="00BE67A5"/>
    <w:rsid w:val="00BF00C8"/>
    <w:rsid w:val="00BF2D57"/>
    <w:rsid w:val="00BF2DE2"/>
    <w:rsid w:val="00BF4CB5"/>
    <w:rsid w:val="00BF68C6"/>
    <w:rsid w:val="00C01392"/>
    <w:rsid w:val="00C13503"/>
    <w:rsid w:val="00C27A6A"/>
    <w:rsid w:val="00C27E57"/>
    <w:rsid w:val="00C36D30"/>
    <w:rsid w:val="00C42454"/>
    <w:rsid w:val="00C42B92"/>
    <w:rsid w:val="00C477E5"/>
    <w:rsid w:val="00C50402"/>
    <w:rsid w:val="00C5497B"/>
    <w:rsid w:val="00C570D9"/>
    <w:rsid w:val="00C604B5"/>
    <w:rsid w:val="00C60FC2"/>
    <w:rsid w:val="00C639D6"/>
    <w:rsid w:val="00C66905"/>
    <w:rsid w:val="00C677B2"/>
    <w:rsid w:val="00C724B0"/>
    <w:rsid w:val="00C731FC"/>
    <w:rsid w:val="00C82F0C"/>
    <w:rsid w:val="00C8742D"/>
    <w:rsid w:val="00C87A56"/>
    <w:rsid w:val="00C90EAF"/>
    <w:rsid w:val="00C9224E"/>
    <w:rsid w:val="00CA7D93"/>
    <w:rsid w:val="00CC4957"/>
    <w:rsid w:val="00CC6AC6"/>
    <w:rsid w:val="00CD38B2"/>
    <w:rsid w:val="00CD6C65"/>
    <w:rsid w:val="00CE2369"/>
    <w:rsid w:val="00CE32BC"/>
    <w:rsid w:val="00CF09A2"/>
    <w:rsid w:val="00CF0D6E"/>
    <w:rsid w:val="00CF6281"/>
    <w:rsid w:val="00CF6963"/>
    <w:rsid w:val="00D015CC"/>
    <w:rsid w:val="00D0212A"/>
    <w:rsid w:val="00D032B5"/>
    <w:rsid w:val="00D17E72"/>
    <w:rsid w:val="00D2016B"/>
    <w:rsid w:val="00D2051E"/>
    <w:rsid w:val="00D36F23"/>
    <w:rsid w:val="00D405AF"/>
    <w:rsid w:val="00D42064"/>
    <w:rsid w:val="00D42CBF"/>
    <w:rsid w:val="00D45E44"/>
    <w:rsid w:val="00D47544"/>
    <w:rsid w:val="00D50443"/>
    <w:rsid w:val="00D5545F"/>
    <w:rsid w:val="00D62D01"/>
    <w:rsid w:val="00D64A87"/>
    <w:rsid w:val="00D7372D"/>
    <w:rsid w:val="00D82099"/>
    <w:rsid w:val="00D962B0"/>
    <w:rsid w:val="00DA3E0F"/>
    <w:rsid w:val="00DA7EB5"/>
    <w:rsid w:val="00DC2BA8"/>
    <w:rsid w:val="00DD29EF"/>
    <w:rsid w:val="00DD7658"/>
    <w:rsid w:val="00DE0D1B"/>
    <w:rsid w:val="00DF04BF"/>
    <w:rsid w:val="00E05C56"/>
    <w:rsid w:val="00E24A3B"/>
    <w:rsid w:val="00E30732"/>
    <w:rsid w:val="00E30D9B"/>
    <w:rsid w:val="00E33CD5"/>
    <w:rsid w:val="00E351CB"/>
    <w:rsid w:val="00E35219"/>
    <w:rsid w:val="00E37105"/>
    <w:rsid w:val="00E42A2E"/>
    <w:rsid w:val="00E441F7"/>
    <w:rsid w:val="00E4741B"/>
    <w:rsid w:val="00E532AC"/>
    <w:rsid w:val="00E535E9"/>
    <w:rsid w:val="00E666B9"/>
    <w:rsid w:val="00E80AB6"/>
    <w:rsid w:val="00E8785D"/>
    <w:rsid w:val="00E9776E"/>
    <w:rsid w:val="00EA1AC4"/>
    <w:rsid w:val="00EA49BD"/>
    <w:rsid w:val="00EA651E"/>
    <w:rsid w:val="00EA697D"/>
    <w:rsid w:val="00EA6A21"/>
    <w:rsid w:val="00EB6A81"/>
    <w:rsid w:val="00EC00D0"/>
    <w:rsid w:val="00EC55DA"/>
    <w:rsid w:val="00ED085D"/>
    <w:rsid w:val="00ED2E2A"/>
    <w:rsid w:val="00ED7C57"/>
    <w:rsid w:val="00EF2BF9"/>
    <w:rsid w:val="00F02D15"/>
    <w:rsid w:val="00F02FDF"/>
    <w:rsid w:val="00F040EE"/>
    <w:rsid w:val="00F0549C"/>
    <w:rsid w:val="00F10C84"/>
    <w:rsid w:val="00F13765"/>
    <w:rsid w:val="00F145BE"/>
    <w:rsid w:val="00F16A1E"/>
    <w:rsid w:val="00F16EA3"/>
    <w:rsid w:val="00F337C5"/>
    <w:rsid w:val="00F40640"/>
    <w:rsid w:val="00F43903"/>
    <w:rsid w:val="00F467F7"/>
    <w:rsid w:val="00F46BFB"/>
    <w:rsid w:val="00F55611"/>
    <w:rsid w:val="00F6264D"/>
    <w:rsid w:val="00F6291B"/>
    <w:rsid w:val="00F654D2"/>
    <w:rsid w:val="00F67745"/>
    <w:rsid w:val="00F67EF6"/>
    <w:rsid w:val="00F70AB6"/>
    <w:rsid w:val="00F72199"/>
    <w:rsid w:val="00F774E5"/>
    <w:rsid w:val="00F807C2"/>
    <w:rsid w:val="00F80E6B"/>
    <w:rsid w:val="00F8256C"/>
    <w:rsid w:val="00F834FC"/>
    <w:rsid w:val="00F92FC6"/>
    <w:rsid w:val="00F944CD"/>
    <w:rsid w:val="00FA16E8"/>
    <w:rsid w:val="00FB39EC"/>
    <w:rsid w:val="00FC3092"/>
    <w:rsid w:val="00FD52F2"/>
    <w:rsid w:val="00FD692B"/>
    <w:rsid w:val="00FE3648"/>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D1CD"/>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16</Pages>
  <Words>4215</Words>
  <Characters>24027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58</cp:revision>
  <cp:lastPrinted>2024-01-20T06:27:00Z</cp:lastPrinted>
  <dcterms:created xsi:type="dcterms:W3CDTF">2024-01-19T22:42:00Z</dcterms:created>
  <dcterms:modified xsi:type="dcterms:W3CDTF">2024-01-21T09:01:00Z</dcterms:modified>
</cp:coreProperties>
</file>