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F7EAC" w:rsidRPr="005F7EAC" w:rsidRDefault="00E9186C" w:rsidP="005F7EAC">
      <w:pPr>
        <w:jc w:val="center"/>
        <w:rPr>
          <w:b/>
          <w:bCs/>
          <w:sz w:val="32"/>
          <w:szCs w:val="32"/>
        </w:rPr>
      </w:pPr>
      <w:r>
        <w:rPr>
          <w:b/>
          <w:bCs/>
          <w:sz w:val="32"/>
          <w:szCs w:val="32"/>
        </w:rPr>
        <w:t>An atoms-to-mesoscale approach to i</w:t>
      </w:r>
      <w:r w:rsidR="008A1289">
        <w:rPr>
          <w:b/>
          <w:bCs/>
          <w:sz w:val="32"/>
          <w:szCs w:val="32"/>
        </w:rPr>
        <w:t xml:space="preserve">ce-vapor </w:t>
      </w:r>
      <w:r w:rsidR="00FE7717">
        <w:rPr>
          <w:b/>
          <w:bCs/>
          <w:sz w:val="32"/>
          <w:szCs w:val="32"/>
        </w:rPr>
        <w:t>surface</w:t>
      </w:r>
      <w:r w:rsidR="008A1289">
        <w:rPr>
          <w:b/>
          <w:bCs/>
          <w:sz w:val="32"/>
          <w:szCs w:val="32"/>
        </w:rPr>
        <w:t xml:space="preserve"> dynamics with</w:t>
      </w:r>
      <w:r w:rsidR="00C45FB5">
        <w:rPr>
          <w:b/>
          <w:bCs/>
          <w:sz w:val="32"/>
          <w:szCs w:val="32"/>
        </w:rPr>
        <w:t xml:space="preserve"> </w:t>
      </w:r>
      <w:r w:rsidR="008A1289">
        <w:rPr>
          <w:b/>
          <w:bCs/>
          <w:sz w:val="32"/>
          <w:szCs w:val="32"/>
        </w:rPr>
        <w:t xml:space="preserve">a </w:t>
      </w:r>
      <w:r w:rsidR="00C45FB5">
        <w:rPr>
          <w:b/>
          <w:bCs/>
          <w:sz w:val="32"/>
          <w:szCs w:val="32"/>
        </w:rPr>
        <w:t xml:space="preserve">quasi-liquid </w:t>
      </w:r>
      <w:r w:rsidR="008A1289">
        <w:rPr>
          <w:b/>
          <w:bCs/>
          <w:sz w:val="32"/>
          <w:szCs w:val="32"/>
        </w:rPr>
        <w:t>interface</w:t>
      </w:r>
    </w:p>
    <w:p w:rsidR="005F7EAC" w:rsidRPr="005F7EAC" w:rsidRDefault="005F7EAC" w:rsidP="00403CF1"/>
    <w:p w:rsidR="005F7EAC" w:rsidRPr="005F7EAC" w:rsidRDefault="005F7EAC" w:rsidP="005F7EAC">
      <w:pPr>
        <w:jc w:val="center"/>
      </w:pPr>
      <w:r w:rsidRPr="005F7EAC">
        <w:t>Steven</w:t>
      </w:r>
      <w:r>
        <w:t xml:space="preserve"> Neshyba</w:t>
      </w:r>
      <w:r>
        <w:rPr>
          <w:vertAlign w:val="superscript"/>
        </w:rPr>
        <w:t>1</w:t>
      </w:r>
      <w:r>
        <w:t>, Tia Böttger</w:t>
      </w:r>
      <w:r>
        <w:rPr>
          <w:vertAlign w:val="superscript"/>
        </w:rPr>
        <w:t>1</w:t>
      </w:r>
      <w:r>
        <w:t>, Rohan Crossland</w:t>
      </w:r>
      <w:r>
        <w:rPr>
          <w:vertAlign w:val="superscript"/>
        </w:rPr>
        <w:t>1</w:t>
      </w:r>
      <w:r>
        <w:t xml:space="preserve">, </w:t>
      </w:r>
      <w:r w:rsidRPr="005F7EAC">
        <w:t>Spencer Racca-Gwozdzik</w:t>
      </w:r>
      <w:r>
        <w:rPr>
          <w:vertAlign w:val="superscript"/>
        </w:rPr>
        <w:t>1</w:t>
      </w:r>
      <w:r>
        <w:t>, Ella Slattery</w:t>
      </w:r>
      <w:r>
        <w:rPr>
          <w:vertAlign w:val="superscript"/>
        </w:rPr>
        <w:t>1</w:t>
      </w:r>
      <w:r>
        <w:t xml:space="preserve">, Maximilian Bloom, </w:t>
      </w:r>
      <w:r w:rsidR="0061191E">
        <w:t>Noah Zimmer</w:t>
      </w:r>
      <w:r w:rsidR="0061191E">
        <w:rPr>
          <w:vertAlign w:val="superscript"/>
        </w:rPr>
        <w:t>1</w:t>
      </w:r>
      <w:r w:rsidR="0061191E">
        <w:t xml:space="preserve">, </w:t>
      </w:r>
      <w:r>
        <w:t>Penny M. Rowe</w:t>
      </w:r>
      <w:r>
        <w:rPr>
          <w:vertAlign w:val="superscript"/>
        </w:rPr>
        <w:t>2</w:t>
      </w:r>
      <w:r>
        <w:t>, and Jacob Price</w:t>
      </w:r>
      <w:r>
        <w:rPr>
          <w:vertAlign w:val="superscript"/>
        </w:rPr>
        <w:t>1</w:t>
      </w:r>
    </w:p>
    <w:p w:rsidR="005F7EAC" w:rsidRDefault="005F7EAC" w:rsidP="005F7EAC">
      <w:pPr>
        <w:jc w:val="center"/>
      </w:pPr>
    </w:p>
    <w:p w:rsidR="005F7EAC" w:rsidRDefault="005F7EAC" w:rsidP="005F7EAC">
      <w:pPr>
        <w:jc w:val="center"/>
      </w:pPr>
      <w:r>
        <w:rPr>
          <w:vertAlign w:val="superscript"/>
        </w:rPr>
        <w:t>1</w:t>
      </w:r>
      <w:r>
        <w:t>University of Puget Sound, Tacoma Washington USA</w:t>
      </w:r>
    </w:p>
    <w:p w:rsidR="005F7EAC" w:rsidRPr="005F7EAC" w:rsidRDefault="00AD4C26" w:rsidP="005F7EAC">
      <w:pPr>
        <w:jc w:val="center"/>
      </w:pPr>
      <w:r>
        <w:rPr>
          <w:vertAlign w:val="superscript"/>
        </w:rPr>
        <w:t>2</w:t>
      </w:r>
      <w:r w:rsidR="005F7EAC">
        <w:t>North West Research Association, Redmond Washington, USA</w:t>
      </w:r>
    </w:p>
    <w:p w:rsidR="005F7EAC" w:rsidRDefault="005F7EAC" w:rsidP="00403CF1">
      <w:pPr>
        <w:rPr>
          <w:b/>
          <w:bCs/>
        </w:rPr>
      </w:pPr>
    </w:p>
    <w:p w:rsidR="006A2CE0" w:rsidRPr="006A2CE0" w:rsidRDefault="006A2CE0" w:rsidP="00403CF1">
      <w:pPr>
        <w:rPr>
          <w:b/>
          <w:bCs/>
        </w:rPr>
      </w:pPr>
      <w:r w:rsidRPr="006A2CE0">
        <w:rPr>
          <w:b/>
          <w:bCs/>
        </w:rPr>
        <w:t>Abstract</w:t>
      </w:r>
    </w:p>
    <w:p w:rsidR="00116B00" w:rsidRPr="00AD4C26" w:rsidRDefault="00EF5E01" w:rsidP="00403CF1">
      <w:pPr>
        <w:rPr>
          <w:i/>
          <w:iCs/>
        </w:rPr>
      </w:pPr>
      <w:r>
        <w:rPr>
          <w:i/>
          <w:iCs/>
        </w:rPr>
        <w:t>W</w:t>
      </w:r>
      <w:r w:rsidR="00061080">
        <w:rPr>
          <w:i/>
          <w:iCs/>
        </w:rPr>
        <w:t xml:space="preserve">e explore the hypothesis that a </w:t>
      </w:r>
      <w:r>
        <w:rPr>
          <w:i/>
          <w:iCs/>
        </w:rPr>
        <w:t>key</w:t>
      </w:r>
      <w:r w:rsidR="00743D37">
        <w:rPr>
          <w:i/>
          <w:iCs/>
        </w:rPr>
        <w:t xml:space="preserve"> </w:t>
      </w:r>
      <w:r w:rsidR="007D7951">
        <w:rPr>
          <w:i/>
          <w:iCs/>
        </w:rPr>
        <w:t xml:space="preserve">factor in </w:t>
      </w:r>
      <w:r w:rsidR="00680025">
        <w:rPr>
          <w:i/>
          <w:iCs/>
        </w:rPr>
        <w:t xml:space="preserve">determining </w:t>
      </w:r>
      <w:r w:rsidR="007D7951">
        <w:rPr>
          <w:i/>
          <w:iCs/>
        </w:rPr>
        <w:t>the</w:t>
      </w:r>
      <w:r>
        <w:rPr>
          <w:i/>
          <w:iCs/>
        </w:rPr>
        <w:t xml:space="preserve"> </w:t>
      </w:r>
      <w:r w:rsidR="00680025">
        <w:rPr>
          <w:i/>
          <w:iCs/>
        </w:rPr>
        <w:t>dynamics and morphology</w:t>
      </w:r>
      <w:r>
        <w:rPr>
          <w:i/>
          <w:iCs/>
        </w:rPr>
        <w:t xml:space="preserve"> of </w:t>
      </w:r>
      <w:r w:rsidR="007D7951">
        <w:rPr>
          <w:i/>
          <w:iCs/>
        </w:rPr>
        <w:t xml:space="preserve">faceted </w:t>
      </w:r>
      <w:r>
        <w:rPr>
          <w:i/>
          <w:iCs/>
        </w:rPr>
        <w:t xml:space="preserve">ice-vapor </w:t>
      </w:r>
      <w:r w:rsidR="000F1A57">
        <w:rPr>
          <w:i/>
          <w:iCs/>
        </w:rPr>
        <w:t>surfaces</w:t>
      </w:r>
      <w:r>
        <w:rPr>
          <w:i/>
          <w:iCs/>
        </w:rPr>
        <w:t xml:space="preserve"> </w:t>
      </w:r>
      <w:r w:rsidR="00061080">
        <w:rPr>
          <w:i/>
          <w:iCs/>
        </w:rPr>
        <w:t>is</w:t>
      </w:r>
      <w:r w:rsidR="004767C3">
        <w:rPr>
          <w:i/>
          <w:iCs/>
        </w:rPr>
        <w:t xml:space="preserve"> </w:t>
      </w:r>
      <w:r w:rsidR="0018266C">
        <w:rPr>
          <w:i/>
          <w:iCs/>
        </w:rPr>
        <w:t>the</w:t>
      </w:r>
      <w:r w:rsidR="004767C3">
        <w:rPr>
          <w:i/>
          <w:iCs/>
        </w:rPr>
        <w:t xml:space="preserve"> </w:t>
      </w:r>
      <w:r w:rsidR="004767C3" w:rsidRPr="00AD4C26">
        <w:rPr>
          <w:i/>
          <w:iCs/>
        </w:rPr>
        <w:t>quasi-liquid</w:t>
      </w:r>
      <w:r w:rsidR="0018266C">
        <w:rPr>
          <w:i/>
          <w:iCs/>
        </w:rPr>
        <w:t xml:space="preserve"> layer that</w:t>
      </w:r>
      <w:r w:rsidR="004767C3" w:rsidRPr="00AD4C26">
        <w:rPr>
          <w:i/>
          <w:iCs/>
        </w:rPr>
        <w:t xml:space="preserve"> </w:t>
      </w:r>
      <w:r w:rsidR="0018266C">
        <w:rPr>
          <w:i/>
          <w:iCs/>
        </w:rPr>
        <w:t xml:space="preserve">forms </w:t>
      </w:r>
      <w:r w:rsidR="00061080">
        <w:rPr>
          <w:i/>
          <w:iCs/>
        </w:rPr>
        <w:t>at</w:t>
      </w:r>
      <w:r w:rsidR="004767C3">
        <w:rPr>
          <w:i/>
          <w:iCs/>
        </w:rPr>
        <w:t xml:space="preserve"> </w:t>
      </w:r>
      <w:r w:rsidR="00B369D2">
        <w:rPr>
          <w:i/>
          <w:iCs/>
        </w:rPr>
        <w:t>this interface</w:t>
      </w:r>
      <w:r w:rsidR="004767C3">
        <w:rPr>
          <w:i/>
          <w:iCs/>
        </w:rPr>
        <w:t xml:space="preserve"> </w:t>
      </w:r>
      <w:r w:rsidR="0018266C">
        <w:rPr>
          <w:i/>
          <w:iCs/>
        </w:rPr>
        <w:t xml:space="preserve">at temperatures above </w:t>
      </w:r>
      <m:oMath>
        <m:r>
          <w:rPr>
            <w:rFonts w:ascii="Cambria Math" w:hAnsi="Cambria Math"/>
          </w:rPr>
          <m:t>240 K</m:t>
        </m:r>
      </m:oMath>
      <w:r w:rsidR="00E615B8">
        <w:rPr>
          <w:i/>
          <w:iCs/>
        </w:rPr>
        <w:t xml:space="preserve">. </w:t>
      </w:r>
      <w:r w:rsidR="00061080">
        <w:rPr>
          <w:i/>
          <w:iCs/>
        </w:rPr>
        <w:t>W</w:t>
      </w:r>
      <w:r w:rsidR="005819C8" w:rsidRPr="00AD4C26">
        <w:rPr>
          <w:i/>
          <w:iCs/>
        </w:rPr>
        <w:t xml:space="preserve">e </w:t>
      </w:r>
      <w:r w:rsidR="00061080">
        <w:rPr>
          <w:i/>
          <w:iCs/>
        </w:rPr>
        <w:t>do so</w:t>
      </w:r>
      <w:r w:rsidR="001E033F" w:rsidRPr="00AD4C26">
        <w:rPr>
          <w:i/>
          <w:iCs/>
        </w:rPr>
        <w:t xml:space="preserve"> by </w:t>
      </w:r>
      <w:r w:rsidR="00E615B8">
        <w:rPr>
          <w:i/>
          <w:iCs/>
        </w:rPr>
        <w:t xml:space="preserve">modeling the ice surface as a </w:t>
      </w:r>
      <w:r w:rsidR="00200523" w:rsidRPr="00AD4C26">
        <w:rPr>
          <w:i/>
          <w:iCs/>
        </w:rPr>
        <w:t>system of r</w:t>
      </w:r>
      <w:r w:rsidR="001E033F" w:rsidRPr="00AD4C26">
        <w:rPr>
          <w:i/>
          <w:iCs/>
        </w:rPr>
        <w:t>eaction-diffusion equation</w:t>
      </w:r>
      <w:r w:rsidR="00200523" w:rsidRPr="00AD4C26">
        <w:rPr>
          <w:i/>
          <w:iCs/>
        </w:rPr>
        <w:t>s</w:t>
      </w:r>
      <w:r w:rsidR="00154B7C" w:rsidRPr="00AD4C26">
        <w:rPr>
          <w:i/>
          <w:iCs/>
        </w:rPr>
        <w:t xml:space="preserve"> </w:t>
      </w:r>
      <w:r w:rsidR="00E615B8">
        <w:rPr>
          <w:i/>
          <w:iCs/>
        </w:rPr>
        <w:t>in which the</w:t>
      </w:r>
      <w:r w:rsidR="00154B7C" w:rsidRPr="00AD4C26">
        <w:rPr>
          <w:i/>
          <w:iCs/>
        </w:rPr>
        <w:t xml:space="preserve"> </w:t>
      </w:r>
      <w:r w:rsidR="00F2207F" w:rsidRPr="00AD4C26">
        <w:rPr>
          <w:i/>
          <w:iCs/>
        </w:rPr>
        <w:t>time scale</w:t>
      </w:r>
      <w:r w:rsidR="00E615B8">
        <w:rPr>
          <w:i/>
          <w:iCs/>
        </w:rPr>
        <w:t>s</w:t>
      </w:r>
      <w:r w:rsidR="00F2207F" w:rsidRPr="00AD4C26">
        <w:rPr>
          <w:i/>
          <w:iCs/>
        </w:rPr>
        <w:t xml:space="preserve"> of</w:t>
      </w:r>
      <w:r w:rsidR="00880C1E">
        <w:rPr>
          <w:i/>
          <w:iCs/>
        </w:rPr>
        <w:t xml:space="preserve"> quasi-liquid</w:t>
      </w:r>
      <w:r w:rsidR="00F2207F" w:rsidRPr="00AD4C26">
        <w:rPr>
          <w:i/>
          <w:iCs/>
        </w:rPr>
        <w:t xml:space="preserve"> </w:t>
      </w:r>
      <w:r w:rsidR="00BE448D">
        <w:rPr>
          <w:i/>
          <w:iCs/>
        </w:rPr>
        <w:t>freezing</w:t>
      </w:r>
      <w:r w:rsidR="00880C1E">
        <w:rPr>
          <w:i/>
          <w:iCs/>
        </w:rPr>
        <w:t xml:space="preserve"> and </w:t>
      </w:r>
      <w:r w:rsidR="00BE448D">
        <w:rPr>
          <w:i/>
          <w:iCs/>
        </w:rPr>
        <w:t>thawing</w:t>
      </w:r>
      <w:r w:rsidR="00E615B8">
        <w:rPr>
          <w:i/>
          <w:iCs/>
        </w:rPr>
        <w:t>,</w:t>
      </w:r>
      <w:r w:rsidR="00BE448D">
        <w:rPr>
          <w:i/>
          <w:iCs/>
        </w:rPr>
        <w:t xml:space="preserve"> </w:t>
      </w:r>
      <w:r w:rsidR="00E615B8">
        <w:rPr>
          <w:i/>
          <w:iCs/>
        </w:rPr>
        <w:t xml:space="preserve">horizontal diffusion, and exchanges with the vapor phase are made explicit. </w:t>
      </w:r>
      <w:r w:rsidR="00B369D2">
        <w:rPr>
          <w:i/>
          <w:iCs/>
        </w:rPr>
        <w:t>M</w:t>
      </w:r>
      <w:r w:rsidR="00CD283C" w:rsidRPr="00AD4C26">
        <w:rPr>
          <w:i/>
          <w:iCs/>
        </w:rPr>
        <w:t>odel</w:t>
      </w:r>
      <w:r w:rsidR="00B369D2">
        <w:rPr>
          <w:i/>
          <w:iCs/>
        </w:rPr>
        <w:t xml:space="preserve"> parameterizations</w:t>
      </w:r>
      <w:r w:rsidR="00CD283C" w:rsidRPr="00AD4C26">
        <w:rPr>
          <w:i/>
          <w:iCs/>
        </w:rPr>
        <w:t xml:space="preserve"> </w:t>
      </w:r>
      <w:r w:rsidR="00B369D2">
        <w:rPr>
          <w:i/>
          <w:iCs/>
        </w:rPr>
        <w:t xml:space="preserve">are </w:t>
      </w:r>
      <w:r w:rsidR="00D62513">
        <w:rPr>
          <w:i/>
          <w:iCs/>
        </w:rPr>
        <w:t>informed</w:t>
      </w:r>
      <w:r w:rsidR="00CD283C" w:rsidRPr="00AD4C26">
        <w:rPr>
          <w:i/>
          <w:iCs/>
        </w:rPr>
        <w:t xml:space="preserve"> by</w:t>
      </w:r>
      <w:r w:rsidR="00FC3092" w:rsidRPr="00AD4C26">
        <w:rPr>
          <w:i/>
          <w:iCs/>
        </w:rPr>
        <w:t xml:space="preserve"> </w:t>
      </w:r>
      <w:r w:rsidR="007A2036">
        <w:rPr>
          <w:i/>
          <w:iCs/>
        </w:rPr>
        <w:t>atomistic (molecular dynamics) simulations, mesoscale</w:t>
      </w:r>
      <w:r w:rsidR="0072411A">
        <w:rPr>
          <w:i/>
          <w:iCs/>
        </w:rPr>
        <w:t xml:space="preserve"> </w:t>
      </w:r>
      <w:r w:rsidR="00CD283C" w:rsidRPr="00AD4C26">
        <w:rPr>
          <w:i/>
          <w:iCs/>
        </w:rPr>
        <w:t>simulat</w:t>
      </w:r>
      <w:r w:rsidR="0072411A">
        <w:rPr>
          <w:i/>
          <w:iCs/>
        </w:rPr>
        <w:t>ions of</w:t>
      </w:r>
      <w:r w:rsidR="00CD283C" w:rsidRPr="00AD4C26">
        <w:rPr>
          <w:i/>
          <w:iCs/>
        </w:rPr>
        <w:t xml:space="preserve"> the</w:t>
      </w:r>
      <w:r w:rsidR="00FC3092" w:rsidRPr="00AD4C26">
        <w:rPr>
          <w:i/>
          <w:iCs/>
        </w:rPr>
        <w:t xml:space="preserve"> </w:t>
      </w:r>
      <w:r w:rsidR="00CD283C" w:rsidRPr="00AD4C26">
        <w:rPr>
          <w:i/>
          <w:iCs/>
        </w:rPr>
        <w:t xml:space="preserve">vapor field </w:t>
      </w:r>
      <w:r w:rsidR="00A83AC6" w:rsidRPr="00AD4C26">
        <w:rPr>
          <w:i/>
          <w:iCs/>
        </w:rPr>
        <w:t>around</w:t>
      </w:r>
      <w:r w:rsidR="00191B24" w:rsidRPr="00AD4C26">
        <w:rPr>
          <w:i/>
          <w:iCs/>
        </w:rPr>
        <w:t xml:space="preserve"> </w:t>
      </w:r>
      <w:r w:rsidR="00CD283C" w:rsidRPr="00AD4C26">
        <w:rPr>
          <w:i/>
          <w:iCs/>
        </w:rPr>
        <w:t xml:space="preserve">growing and ablating </w:t>
      </w:r>
      <w:r w:rsidR="00FC3092" w:rsidRPr="00AD4C26">
        <w:rPr>
          <w:i/>
          <w:iCs/>
        </w:rPr>
        <w:t>ice crystal</w:t>
      </w:r>
      <w:r w:rsidR="00A83AC6" w:rsidRPr="00AD4C26">
        <w:rPr>
          <w:i/>
          <w:iCs/>
        </w:rPr>
        <w:t>s</w:t>
      </w:r>
      <w:r w:rsidR="00CD283C" w:rsidRPr="00AD4C26">
        <w:rPr>
          <w:i/>
          <w:iCs/>
        </w:rPr>
        <w:t xml:space="preserve">, and </w:t>
      </w:r>
      <w:r w:rsidR="00CE078E">
        <w:rPr>
          <w:i/>
          <w:iCs/>
        </w:rPr>
        <w:t xml:space="preserve">quantitative </w:t>
      </w:r>
      <w:r w:rsidR="00CE078E" w:rsidRPr="00AD4C26">
        <w:rPr>
          <w:i/>
          <w:iCs/>
        </w:rPr>
        <w:t xml:space="preserve">ice surface morphologies </w:t>
      </w:r>
      <w:r w:rsidR="00CE078E">
        <w:rPr>
          <w:i/>
          <w:iCs/>
        </w:rPr>
        <w:t xml:space="preserve">derived from </w:t>
      </w:r>
      <w:r w:rsidR="001E033F" w:rsidRPr="00AD4C26">
        <w:rPr>
          <w:i/>
          <w:iCs/>
        </w:rPr>
        <w:t>scanning electron microscop</w:t>
      </w:r>
      <w:r w:rsidR="00F70AB6" w:rsidRPr="00AD4C26">
        <w:rPr>
          <w:i/>
          <w:iCs/>
        </w:rPr>
        <w:t xml:space="preserve">e </w:t>
      </w:r>
      <w:r w:rsidR="000C2A33" w:rsidRPr="00AD4C26">
        <w:rPr>
          <w:i/>
          <w:iCs/>
        </w:rPr>
        <w:t>experiment</w:t>
      </w:r>
      <w:r w:rsidR="005A26F6" w:rsidRPr="00AD4C26">
        <w:rPr>
          <w:i/>
          <w:iCs/>
        </w:rPr>
        <w:t>s</w:t>
      </w:r>
      <w:r w:rsidR="001E033F" w:rsidRPr="00AD4C26">
        <w:rPr>
          <w:i/>
          <w:iCs/>
        </w:rPr>
        <w:t>. The outcome is a</w:t>
      </w:r>
      <w:r w:rsidR="00F70AB6" w:rsidRPr="00AD4C26">
        <w:rPr>
          <w:i/>
          <w:iCs/>
        </w:rPr>
        <w:t xml:space="preserve"> more </w:t>
      </w:r>
      <w:r w:rsidR="00E023B6">
        <w:rPr>
          <w:i/>
          <w:iCs/>
        </w:rPr>
        <w:t>unified</w:t>
      </w:r>
      <w:r w:rsidR="005A26F6" w:rsidRPr="00AD4C26">
        <w:rPr>
          <w:i/>
          <w:iCs/>
        </w:rPr>
        <w:t>, predictive,</w:t>
      </w:r>
      <w:r w:rsidR="00F70AB6" w:rsidRPr="00AD4C26">
        <w:rPr>
          <w:i/>
          <w:iCs/>
        </w:rPr>
        <w:t xml:space="preserve"> and experimentally </w:t>
      </w:r>
      <w:r w:rsidR="00A00A4A">
        <w:rPr>
          <w:i/>
          <w:iCs/>
        </w:rPr>
        <w:t>grounded</w:t>
      </w:r>
      <w:r w:rsidR="00F70AB6" w:rsidRPr="00AD4C26">
        <w:rPr>
          <w:i/>
          <w:iCs/>
        </w:rPr>
        <w:t xml:space="preserve"> </w:t>
      </w:r>
      <w:r w:rsidR="005E491F">
        <w:rPr>
          <w:i/>
          <w:iCs/>
        </w:rPr>
        <w:t>picture</w:t>
      </w:r>
      <w:r w:rsidR="00F70AB6" w:rsidRPr="00AD4C26">
        <w:rPr>
          <w:i/>
          <w:iCs/>
        </w:rPr>
        <w:t xml:space="preserve"> of</w:t>
      </w:r>
      <w:r w:rsidR="00C60A9E">
        <w:rPr>
          <w:i/>
          <w:iCs/>
        </w:rPr>
        <w:t xml:space="preserve"> the dynamics and morphology of</w:t>
      </w:r>
      <w:r w:rsidR="00F70AB6" w:rsidRPr="00AD4C26">
        <w:rPr>
          <w:i/>
          <w:iCs/>
        </w:rPr>
        <w:t xml:space="preserve"> </w:t>
      </w:r>
      <w:r w:rsidR="00C60A9E">
        <w:rPr>
          <w:i/>
          <w:iCs/>
        </w:rPr>
        <w:t xml:space="preserve">faceted </w:t>
      </w:r>
      <w:r w:rsidR="00F70AB6" w:rsidRPr="00AD4C26">
        <w:rPr>
          <w:i/>
          <w:iCs/>
        </w:rPr>
        <w:t>ice</w:t>
      </w:r>
      <w:r w:rsidR="00C60A9E">
        <w:rPr>
          <w:i/>
          <w:iCs/>
        </w:rPr>
        <w:t xml:space="preserve">-vapor </w:t>
      </w:r>
      <w:r w:rsidR="00A00A4A">
        <w:rPr>
          <w:i/>
          <w:iCs/>
        </w:rPr>
        <w:t>surface</w:t>
      </w:r>
      <w:r w:rsidR="00C60A9E">
        <w:rPr>
          <w:i/>
          <w:iCs/>
        </w:rPr>
        <w:t xml:space="preserve">s </w:t>
      </w:r>
      <w:r w:rsidR="005A26F6" w:rsidRPr="00AD4C26">
        <w:rPr>
          <w:i/>
          <w:iCs/>
        </w:rPr>
        <w:t xml:space="preserve">than has previously been </w:t>
      </w:r>
      <w:r w:rsidR="00FC3092" w:rsidRPr="00AD4C26">
        <w:rPr>
          <w:i/>
          <w:iCs/>
        </w:rPr>
        <w:t>presented</w:t>
      </w:r>
      <w:r w:rsidR="005A26F6" w:rsidRPr="00AD4C26">
        <w:rPr>
          <w:i/>
          <w:iCs/>
        </w:rPr>
        <w:t>.</w:t>
      </w:r>
    </w:p>
    <w:p w:rsidR="00F70AB6" w:rsidRDefault="00F70AB6" w:rsidP="00403CF1"/>
    <w:p w:rsidR="006A2CE0" w:rsidRPr="00565742" w:rsidRDefault="007523F3" w:rsidP="00565742">
      <w:pPr>
        <w:pStyle w:val="ListParagraph"/>
        <w:numPr>
          <w:ilvl w:val="0"/>
          <w:numId w:val="5"/>
        </w:numPr>
        <w:rPr>
          <w:b/>
          <w:bCs/>
        </w:rPr>
      </w:pPr>
      <w:r>
        <w:rPr>
          <w:b/>
          <w:bCs/>
        </w:rPr>
        <w:t>Introduction</w:t>
      </w:r>
    </w:p>
    <w:p w:rsidR="00D6125F" w:rsidRDefault="0004256F" w:rsidP="006A2CE0">
      <w:r>
        <w:t xml:space="preserve">Numerous frameworks for thinking about ice surface morphology and dynamics during vapor depositional growth have been presented (Harrington and </w:t>
      </w:r>
      <w:proofErr w:type="spellStart"/>
      <w:r>
        <w:t>Pokrifka</w:t>
      </w:r>
      <w:proofErr w:type="spellEnd"/>
      <w:r>
        <w:t xml:space="preserve"> [2021] provide an excellent review of these). These frameworks range from empirical to atomistic</w:t>
      </w:r>
      <w:r w:rsidR="00D11F9D">
        <w:t xml:space="preserve">, and are often focused on specific conditions and crystal surface types. The </w:t>
      </w:r>
      <w:r w:rsidR="0034754C">
        <w:t xml:space="preserve">so-called </w:t>
      </w:r>
      <w:r w:rsidR="00D11F9D">
        <w:t>capacitance model, for example, makes the assumption that the efficiency with which an ice surface captures water vapor that strike it is 100%, render</w:t>
      </w:r>
      <w:r w:rsidR="00DD4C79">
        <w:t>ing</w:t>
      </w:r>
      <w:r w:rsidR="00D11F9D">
        <w:t xml:space="preserve"> it applicable to </w:t>
      </w:r>
      <w:r w:rsidR="00DD4C79">
        <w:t xml:space="preserve">rough ice surfaces, but not </w:t>
      </w:r>
      <w:r w:rsidR="00D11F9D">
        <w:t xml:space="preserve">faceted </w:t>
      </w:r>
      <w:r w:rsidR="00DD4C79">
        <w:t>ones</w:t>
      </w:r>
      <w:r w:rsidR="00D11F9D">
        <w:t xml:space="preserve">. </w:t>
      </w:r>
    </w:p>
    <w:p w:rsidR="00D6125F" w:rsidRDefault="00D6125F" w:rsidP="006A2CE0"/>
    <w:p w:rsidR="006976F9" w:rsidRDefault="00D6125F" w:rsidP="006A2CE0">
      <w:r>
        <w:t>Of these, models rooted in a</w:t>
      </w:r>
      <w:r w:rsidR="00D11F9D">
        <w:t>tomistic</w:t>
      </w:r>
      <w:r>
        <w:t xml:space="preserve"> structure and processes</w:t>
      </w:r>
      <w:r w:rsidR="00D11F9D">
        <w:t xml:space="preserve"> are appealing because of the </w:t>
      </w:r>
      <w:r w:rsidR="00A65914">
        <w:t>evident</w:t>
      </w:r>
      <w:r w:rsidR="00D11F9D">
        <w:t xml:space="preserve"> connection between </w:t>
      </w:r>
      <w:r>
        <w:t xml:space="preserve">molecular </w:t>
      </w:r>
      <w:r w:rsidR="00A65914">
        <w:t xml:space="preserve">structure </w:t>
      </w:r>
      <w:r w:rsidR="00DD4C79">
        <w:t>on the one hand,</w:t>
      </w:r>
      <w:r w:rsidR="00A65914">
        <w:t xml:space="preserve"> and high-resolution microscopic </w:t>
      </w:r>
      <w:r w:rsidR="00DD4C79">
        <w:t>observations (such as scanning electron microscopy) on the other</w:t>
      </w:r>
      <w:r w:rsidR="00A65914">
        <w:t xml:space="preserve">; a familiar example is that </w:t>
      </w:r>
      <w:r w:rsidR="00D11F9D">
        <w:t xml:space="preserve">crystals of water ice are </w:t>
      </w:r>
      <w:r w:rsidR="00A65914">
        <w:t xml:space="preserve">understood to </w:t>
      </w:r>
      <w:r w:rsidR="00121AFC">
        <w:t>owe</w:t>
      </w:r>
      <w:r w:rsidR="00A65914">
        <w:t xml:space="preserve"> their </w:t>
      </w:r>
      <w:r w:rsidR="00D11F9D">
        <w:t>hexagonal</w:t>
      </w:r>
      <w:r w:rsidR="00A65914">
        <w:t xml:space="preserve"> shape </w:t>
      </w:r>
      <w:r>
        <w:t>to</w:t>
      </w:r>
      <w:r w:rsidR="00D11F9D">
        <w:t xml:space="preserve"> </w:t>
      </w:r>
      <w:r w:rsidR="00A65914">
        <w:t>the hexagonal</w:t>
      </w:r>
      <w:r w:rsidR="00D11F9D">
        <w:t xml:space="preserve"> structure of the unit cell. </w:t>
      </w:r>
      <w:r>
        <w:t>Another</w:t>
      </w:r>
      <w:r w:rsidR="00A65914">
        <w:t xml:space="preserve"> is the Burton-Cabrera-Frank model of crystal growth</w:t>
      </w:r>
      <w:r>
        <w:t xml:space="preserve"> (</w:t>
      </w:r>
      <w:r w:rsidR="00A65914">
        <w:t>also called classical nucleation</w:t>
      </w:r>
      <w:r w:rsidR="00454D26">
        <w:t xml:space="preserve"> </w:t>
      </w:r>
      <w:r w:rsidR="00A65914">
        <w:t>theor</w:t>
      </w:r>
      <w:r w:rsidR="00454D26">
        <w:t>y</w:t>
      </w:r>
      <w:r>
        <w:t>),</w:t>
      </w:r>
      <w:r w:rsidR="00A65914">
        <w:t xml:space="preserve"> which takes into account </w:t>
      </w:r>
      <w:r w:rsidR="00A65914" w:rsidRPr="00A65914">
        <w:t>gas-phase diffusion and surface kinetic effects</w:t>
      </w:r>
      <w:r w:rsidR="00985134">
        <w:t xml:space="preserve">: </w:t>
      </w:r>
      <w:r w:rsidR="00B66555">
        <w:t xml:space="preserve">when </w:t>
      </w:r>
      <w:r w:rsidR="006976F9">
        <w:t xml:space="preserve">a gas-phase </w:t>
      </w:r>
      <w:r w:rsidR="00985134">
        <w:t>molecule</w:t>
      </w:r>
      <w:r w:rsidR="006976F9">
        <w:t xml:space="preserve"> (e.g., </w:t>
      </w:r>
      <w:r w:rsidR="00B66555">
        <w:t xml:space="preserve">a </w:t>
      </w:r>
      <w:r w:rsidR="006976F9">
        <w:t>water</w:t>
      </w:r>
      <w:r w:rsidR="00B66555">
        <w:t xml:space="preserve"> molecule</w:t>
      </w:r>
      <w:r w:rsidR="006976F9">
        <w:t xml:space="preserve">) </w:t>
      </w:r>
      <w:r w:rsidR="00DE3C4C">
        <w:t>encounters</w:t>
      </w:r>
      <w:r w:rsidR="006976F9">
        <w:t xml:space="preserve"> a crystalline</w:t>
      </w:r>
      <w:r w:rsidR="00382778">
        <w:t xml:space="preserve"> surface</w:t>
      </w:r>
      <w:r w:rsidR="00362DD2">
        <w:t>,</w:t>
      </w:r>
      <w:r w:rsidR="00B66555">
        <w:t xml:space="preserve"> it initially </w:t>
      </w:r>
      <w:r w:rsidR="006976F9">
        <w:t>becomes attached to that surface</w:t>
      </w:r>
      <w:r w:rsidR="004C093A">
        <w:t xml:space="preserve"> as an “admolecule</w:t>
      </w:r>
      <w:r w:rsidR="00944345">
        <w:t>.</w:t>
      </w:r>
      <w:r w:rsidR="004C093A">
        <w:t xml:space="preserve">” </w:t>
      </w:r>
      <w:r w:rsidR="00944345">
        <w:t>N</w:t>
      </w:r>
      <w:r w:rsidR="004C093A">
        <w:t xml:space="preserve">ot (yet) part of the </w:t>
      </w:r>
      <w:r w:rsidR="002830E9">
        <w:t>crystal’s</w:t>
      </w:r>
      <w:r w:rsidR="004C093A">
        <w:t xml:space="preserve"> lattice, </w:t>
      </w:r>
      <w:r w:rsidR="00944345">
        <w:t xml:space="preserve">this admolecule </w:t>
      </w:r>
      <w:r w:rsidR="004C093A">
        <w:t>diffuse</w:t>
      </w:r>
      <w:r w:rsidR="008F0ACB">
        <w:t>s</w:t>
      </w:r>
      <w:r w:rsidR="004C093A">
        <w:t xml:space="preserve"> across the surface</w:t>
      </w:r>
      <w:r w:rsidR="00944345">
        <w:t xml:space="preserve"> </w:t>
      </w:r>
      <w:r w:rsidR="007D0631">
        <w:t xml:space="preserve">until </w:t>
      </w:r>
      <w:r w:rsidR="00944345">
        <w:t>it</w:t>
      </w:r>
      <w:r w:rsidR="006976F9">
        <w:t xml:space="preserve"> </w:t>
      </w:r>
      <w:r w:rsidR="00B518D6">
        <w:t>fill</w:t>
      </w:r>
      <w:r w:rsidR="00747071">
        <w:t>s</w:t>
      </w:r>
      <w:r w:rsidR="006976F9">
        <w:t xml:space="preserve"> </w:t>
      </w:r>
      <w:r w:rsidR="00944345">
        <w:t xml:space="preserve">an </w:t>
      </w:r>
      <w:r w:rsidR="00B518D6">
        <w:t xml:space="preserve">unoccupied </w:t>
      </w:r>
      <w:r w:rsidR="00747071">
        <w:t>position</w:t>
      </w:r>
      <w:r w:rsidR="006976F9">
        <w:t xml:space="preserve"> </w:t>
      </w:r>
      <w:r w:rsidR="00B518D6">
        <w:t>in</w:t>
      </w:r>
      <w:r w:rsidR="006976F9">
        <w:t xml:space="preserve"> the crystal lattice,</w:t>
      </w:r>
      <w:r w:rsidR="007D0631">
        <w:t xml:space="preserve"> </w:t>
      </w:r>
      <w:r w:rsidR="006976F9">
        <w:t xml:space="preserve">or </w:t>
      </w:r>
      <w:r w:rsidR="00747071">
        <w:t xml:space="preserve">else </w:t>
      </w:r>
      <w:r w:rsidR="007D0631">
        <w:t>detach</w:t>
      </w:r>
      <w:r w:rsidR="00747071">
        <w:t>es</w:t>
      </w:r>
      <w:r w:rsidR="007D0631">
        <w:t xml:space="preserve"> from the surface and re-enter</w:t>
      </w:r>
      <w:r w:rsidR="00747071">
        <w:t>s</w:t>
      </w:r>
      <w:r w:rsidR="007D0631">
        <w:t xml:space="preserve"> the </w:t>
      </w:r>
      <w:r w:rsidR="006976F9">
        <w:t>gas</w:t>
      </w:r>
      <w:r w:rsidR="007D0631">
        <w:t xml:space="preserve"> phase. </w:t>
      </w:r>
    </w:p>
    <w:p w:rsidR="006976F9" w:rsidRDefault="006976F9" w:rsidP="006A2CE0"/>
    <w:p w:rsidR="00D6125F" w:rsidRDefault="007D0631" w:rsidP="006A2CE0">
      <w:r>
        <w:t xml:space="preserve">As appealing as </w:t>
      </w:r>
      <w:r w:rsidR="00454D26">
        <w:t>classical nucleation theory</w:t>
      </w:r>
      <w:r>
        <w:t xml:space="preserve"> </w:t>
      </w:r>
      <w:r w:rsidR="001C58EE">
        <w:t>is</w:t>
      </w:r>
      <w:r>
        <w:t>,</w:t>
      </w:r>
      <w:r w:rsidR="00C82F0C">
        <w:t xml:space="preserve"> </w:t>
      </w:r>
      <w:r w:rsidR="00C35025">
        <w:t xml:space="preserve">there are </w:t>
      </w:r>
      <w:r w:rsidR="00D6125F">
        <w:t>numerous challenges</w:t>
      </w:r>
      <w:r w:rsidR="00C82F0C">
        <w:t xml:space="preserve">. </w:t>
      </w:r>
      <w:r w:rsidR="00D6125F">
        <w:t xml:space="preserve">One is an effect we may call the “scale problem,” namely, that atomistic time and distance scales are vastly smaller than mesoscopic ones. </w:t>
      </w:r>
      <w:r w:rsidR="002661B3">
        <w:t xml:space="preserve">Bridging that gap requires that one make judgements as to what </w:t>
      </w:r>
      <w:r w:rsidR="002661B3">
        <w:lastRenderedPageBreak/>
        <w:t>is important, and what may be ignored.</w:t>
      </w:r>
      <w:r w:rsidR="00D6125F">
        <w:t xml:space="preserve"> </w:t>
      </w:r>
      <w:r w:rsidR="002661B3">
        <w:t>A great deal of progress has been made of late addressing this type of problem, although not specifically as applied to ice crystal dynamics.</w:t>
      </w:r>
    </w:p>
    <w:p w:rsidR="002661B3" w:rsidRDefault="002661B3" w:rsidP="006A2CE0"/>
    <w:p w:rsidR="000D1FCD" w:rsidRDefault="002661B3" w:rsidP="006A2CE0">
      <w:r>
        <w:t>A second challenge</w:t>
      </w:r>
      <w:r w:rsidR="00356BBD">
        <w:t xml:space="preserve"> concerns </w:t>
      </w:r>
      <w:r w:rsidR="009C114D">
        <w:t xml:space="preserve">an </w:t>
      </w:r>
      <w:r w:rsidR="00C35025">
        <w:t xml:space="preserve">effect </w:t>
      </w:r>
      <w:r w:rsidR="009C114D">
        <w:t xml:space="preserve">we shall term the “corner dispersal problem,” which </w:t>
      </w:r>
      <w:r>
        <w:t xml:space="preserve">is specific to ice crystal dynamics. It </w:t>
      </w:r>
      <w:r w:rsidR="009C114D">
        <w:t xml:space="preserve">arises when </w:t>
      </w:r>
      <w:r w:rsidR="000D1FCD">
        <w:t xml:space="preserve">a </w:t>
      </w:r>
      <w:r w:rsidR="00C82F0C">
        <w:t xml:space="preserve">faceted </w:t>
      </w:r>
      <w:r w:rsidR="00DE3C4C">
        <w:t xml:space="preserve">ice </w:t>
      </w:r>
      <w:r w:rsidR="00C82F0C">
        <w:t>crystal</w:t>
      </w:r>
      <w:r w:rsidR="00A52DC2">
        <w:t xml:space="preserve"> </w:t>
      </w:r>
      <w:r w:rsidR="00C35025">
        <w:t xml:space="preserve">situated </w:t>
      </w:r>
      <w:r w:rsidR="006D4271">
        <w:t>in</w:t>
      </w:r>
      <w:r w:rsidR="00C82F0C">
        <w:t xml:space="preserve"> </w:t>
      </w:r>
      <w:r w:rsidR="009E380A">
        <w:t>a</w:t>
      </w:r>
      <w:r w:rsidR="00F13928">
        <w:t xml:space="preserve"> supersaturated </w:t>
      </w:r>
      <w:r w:rsidR="003511FF">
        <w:t>vapor fiel</w:t>
      </w:r>
      <w:r w:rsidR="00C35025">
        <w:t>d experience</w:t>
      </w:r>
      <w:r w:rsidR="009C114D">
        <w:t>s</w:t>
      </w:r>
      <w:r w:rsidR="00A52DC2">
        <w:t xml:space="preserve"> persistently higher</w:t>
      </w:r>
      <w:r w:rsidR="00356BBD">
        <w:t xml:space="preserve"> vapor pressure</w:t>
      </w:r>
      <w:r w:rsidR="00A52DC2">
        <w:t>s</w:t>
      </w:r>
      <w:r w:rsidR="00C35025">
        <w:t xml:space="preserve"> at</w:t>
      </w:r>
      <w:r w:rsidR="00356BBD">
        <w:t xml:space="preserve"> </w:t>
      </w:r>
      <w:r w:rsidR="00C35025">
        <w:t xml:space="preserve">protruding </w:t>
      </w:r>
      <w:r w:rsidR="00454D26">
        <w:t xml:space="preserve">facet </w:t>
      </w:r>
      <w:r w:rsidR="003511FF">
        <w:t>corners</w:t>
      </w:r>
      <w:r w:rsidR="00DE3C4C">
        <w:t xml:space="preserve">. </w:t>
      </w:r>
      <w:r>
        <w:t>In</w:t>
      </w:r>
      <w:r w:rsidR="009345EB">
        <w:t xml:space="preserve"> some </w:t>
      </w:r>
      <w:r>
        <w:t>cases</w:t>
      </w:r>
      <w:r w:rsidR="00F2619E">
        <w:t>,</w:t>
      </w:r>
      <w:r w:rsidR="006D4271">
        <w:t xml:space="preserve"> </w:t>
      </w:r>
      <w:r w:rsidR="00454D26">
        <w:t xml:space="preserve">it is believed, </w:t>
      </w:r>
      <w:r w:rsidR="006D4271">
        <w:t>th</w:t>
      </w:r>
      <w:r w:rsidR="00A52DC2">
        <w:t xml:space="preserve">is </w:t>
      </w:r>
      <w:r>
        <w:t>results in</w:t>
      </w:r>
      <w:r w:rsidR="00A52DC2">
        <w:t xml:space="preserve"> faster growth at</w:t>
      </w:r>
      <w:r w:rsidR="00920BA2">
        <w:t xml:space="preserve"> </w:t>
      </w:r>
      <w:r w:rsidR="00C35025">
        <w:t>those</w:t>
      </w:r>
      <w:r w:rsidR="00F2619E">
        <w:t xml:space="preserve"> </w:t>
      </w:r>
      <w:r w:rsidR="006D4271">
        <w:t>corners</w:t>
      </w:r>
      <w:r w:rsidR="00A52DC2">
        <w:t xml:space="preserve">, </w:t>
      </w:r>
      <w:r w:rsidR="009345EB">
        <w:t xml:space="preserve">eventually </w:t>
      </w:r>
      <w:r w:rsidR="00F2619E">
        <w:t>leading to</w:t>
      </w:r>
      <w:r w:rsidR="00920BA2">
        <w:t xml:space="preserve"> </w:t>
      </w:r>
      <w:r w:rsidR="008B03B6">
        <w:t xml:space="preserve">indented </w:t>
      </w:r>
      <w:r w:rsidR="00F2619E">
        <w:t xml:space="preserve">crystal </w:t>
      </w:r>
      <w:r w:rsidR="00A52DC2">
        <w:t>morphologies</w:t>
      </w:r>
      <w:r w:rsidR="00920BA2">
        <w:t xml:space="preserve">, and </w:t>
      </w:r>
      <w:r w:rsidR="00F2619E">
        <w:t>even</w:t>
      </w:r>
      <w:r w:rsidR="00920BA2">
        <w:t xml:space="preserve"> dendritic</w:t>
      </w:r>
      <w:r w:rsidR="008B03B6">
        <w:t xml:space="preserve"> forms</w:t>
      </w:r>
      <w:r w:rsidR="00F2619E">
        <w:t xml:space="preserve"> (e.g., snowflakes)</w:t>
      </w:r>
      <w:r w:rsidR="00C82F0C">
        <w:t>.</w:t>
      </w:r>
      <w:r w:rsidR="003511FF">
        <w:t xml:space="preserve"> </w:t>
      </w:r>
      <w:r>
        <w:t>In other cases</w:t>
      </w:r>
      <w:r w:rsidR="009345EB">
        <w:t>, however,</w:t>
      </w:r>
      <w:r w:rsidR="00314674">
        <w:t xml:space="preserve"> </w:t>
      </w:r>
      <w:r w:rsidR="00920BA2">
        <w:t xml:space="preserve">faceted </w:t>
      </w:r>
      <w:r w:rsidR="00A52DC2">
        <w:t xml:space="preserve">morphology </w:t>
      </w:r>
      <w:r w:rsidR="008B03B6">
        <w:t>is maintained</w:t>
      </w:r>
      <w:r w:rsidR="00F2619E">
        <w:t xml:space="preserve"> </w:t>
      </w:r>
      <w:r w:rsidR="00454D26">
        <w:t>in the presence of</w:t>
      </w:r>
      <w:r w:rsidR="00F2619E">
        <w:t xml:space="preserve"> </w:t>
      </w:r>
      <w:r w:rsidR="00454D26">
        <w:t>such</w:t>
      </w:r>
      <w:r w:rsidR="00F2619E">
        <w:t xml:space="preserve"> inhomogeneity</w:t>
      </w:r>
      <w:r w:rsidR="00E04F82">
        <w:t xml:space="preserve"> </w:t>
      </w:r>
      <w:r w:rsidR="00A52DC2">
        <w:t>–</w:t>
      </w:r>
      <w:r w:rsidR="009C114D">
        <w:t xml:space="preserve"> </w:t>
      </w:r>
      <w:r w:rsidR="00A52DC2">
        <w:t>example</w:t>
      </w:r>
      <w:r w:rsidR="009C114D">
        <w:t>s</w:t>
      </w:r>
      <w:r w:rsidR="00A52DC2">
        <w:t xml:space="preserve"> being t</w:t>
      </w:r>
      <w:r w:rsidR="00F2619E">
        <w:t xml:space="preserve">he faceted ice crystals </w:t>
      </w:r>
      <w:r w:rsidR="00A52DC2">
        <w:t xml:space="preserve">found </w:t>
      </w:r>
      <w:r w:rsidR="00F2619E">
        <w:t xml:space="preserve">in </w:t>
      </w:r>
      <w:r w:rsidR="00C35025">
        <w:t>high</w:t>
      </w:r>
      <w:r w:rsidR="000D1FCD">
        <w:t>-altitude</w:t>
      </w:r>
      <w:r w:rsidR="00C35025">
        <w:t xml:space="preserve"> </w:t>
      </w:r>
      <w:r w:rsidR="00F2619E">
        <w:t>cirrus clouds</w:t>
      </w:r>
      <w:r w:rsidR="00C35025">
        <w:t xml:space="preserve">, and in </w:t>
      </w:r>
      <w:r w:rsidR="00454D26">
        <w:t xml:space="preserve">low-pressure </w:t>
      </w:r>
      <w:r w:rsidR="00C35025">
        <w:t>SEM experiments</w:t>
      </w:r>
      <w:r w:rsidR="009C114D">
        <w:t xml:space="preserve"> –</w:t>
      </w:r>
      <w:r w:rsidR="00454D26">
        <w:t xml:space="preserve"> even when </w:t>
      </w:r>
      <w:r w:rsidR="00C35025">
        <w:t>facets</w:t>
      </w:r>
      <w:r w:rsidR="006D4271">
        <w:t xml:space="preserve"> </w:t>
      </w:r>
      <w:r w:rsidR="00C35025">
        <w:t>are large enough that</w:t>
      </w:r>
      <w:r w:rsidR="006D4271">
        <w:t xml:space="preserve"> </w:t>
      </w:r>
      <w:r w:rsidR="009345EB">
        <w:t xml:space="preserve">admolecule surface diffusion </w:t>
      </w:r>
      <w:r w:rsidR="00C35025">
        <w:t>alone cannot</w:t>
      </w:r>
      <w:r w:rsidR="003D0C5C">
        <w:t xml:space="preserve"> </w:t>
      </w:r>
      <w:r w:rsidR="00C35025">
        <w:t>disperse</w:t>
      </w:r>
      <w:r w:rsidR="003D0C5C">
        <w:t xml:space="preserve"> </w:t>
      </w:r>
      <w:r w:rsidR="000D1FCD">
        <w:t>excess admolecules</w:t>
      </w:r>
      <w:r>
        <w:t xml:space="preserve"> deposited at facet corners,</w:t>
      </w:r>
      <w:r w:rsidR="000D1FCD">
        <w:t xml:space="preserve"> in </w:t>
      </w:r>
      <w:r w:rsidR="00C35025">
        <w:t>to</w:t>
      </w:r>
      <w:r w:rsidR="000D1FCD">
        <w:t>ward</w:t>
      </w:r>
      <w:r w:rsidR="00C35025">
        <w:t xml:space="preserve"> facet centers. </w:t>
      </w:r>
      <w:r w:rsidR="00454D26">
        <w:t>There is also an analogous “rounding problem,” which applies</w:t>
      </w:r>
      <w:r w:rsidR="009345EB">
        <w:t xml:space="preserve"> to subsaturated conditions</w:t>
      </w:r>
      <w:r w:rsidR="009C114D">
        <w:t xml:space="preserve">, in which </w:t>
      </w:r>
      <w:r w:rsidR="009345EB">
        <w:t>a</w:t>
      </w:r>
      <w:r w:rsidR="00FD06D6">
        <w:t xml:space="preserve">n initially-faceted </w:t>
      </w:r>
      <w:r w:rsidR="009345EB">
        <w:t xml:space="preserve">crystal </w:t>
      </w:r>
      <w:r w:rsidR="009C114D">
        <w:t xml:space="preserve">in a subsaturated environment experiences persistently lower vapor pressure at protruding facet corners. </w:t>
      </w:r>
      <w:r>
        <w:t>In</w:t>
      </w:r>
      <w:r w:rsidR="009C114D">
        <w:t xml:space="preserve"> some </w:t>
      </w:r>
      <w:r>
        <w:t>cases</w:t>
      </w:r>
      <w:r w:rsidR="009C114D">
        <w:t>, the crystal re</w:t>
      </w:r>
      <w:r w:rsidR="00FD06D6">
        <w:t xml:space="preserve">sponds </w:t>
      </w:r>
      <w:r w:rsidR="009C114D">
        <w:t xml:space="preserve">by </w:t>
      </w:r>
      <w:r w:rsidR="009345EB">
        <w:t>adopt</w:t>
      </w:r>
      <w:r w:rsidR="00FD06D6">
        <w:t>ing</w:t>
      </w:r>
      <w:r w:rsidR="009345EB">
        <w:t xml:space="preserve"> a rounded geometry</w:t>
      </w:r>
      <w:r w:rsidR="00FD06D6">
        <w:t xml:space="preserve">, </w:t>
      </w:r>
      <w:r w:rsidR="009C114D">
        <w:t>but</w:t>
      </w:r>
      <w:r w:rsidR="00FD06D6">
        <w:t xml:space="preserve"> </w:t>
      </w:r>
      <w:r>
        <w:t>in other cases</w:t>
      </w:r>
      <w:r w:rsidR="009C114D">
        <w:t xml:space="preserve"> faceted morphology is, again, stubbornly maintained</w:t>
      </w:r>
      <w:r w:rsidR="00FD06D6">
        <w:t xml:space="preserve">. </w:t>
      </w:r>
    </w:p>
    <w:p w:rsidR="000D1FCD" w:rsidRDefault="000D1FCD" w:rsidP="006A2CE0"/>
    <w:p w:rsidR="00CE6387" w:rsidRDefault="009C114D" w:rsidP="006A2CE0">
      <w:r>
        <w:t xml:space="preserve">The corner dispersal and rounding problems are not resolved by classical nucleation theory. To add to that criticism is </w:t>
      </w:r>
      <w:r w:rsidR="000D1FCD">
        <w:t>the fealty (or lack of it) of the theory to what we believe we know about the molecular structure of the ice-vapor interface</w:t>
      </w:r>
      <w:r w:rsidR="0034754C">
        <w:t>. It</w:t>
      </w:r>
      <w:r w:rsidR="00CE6387">
        <w:t xml:space="preserve"> is</w:t>
      </w:r>
      <w:r w:rsidR="000D1FCD">
        <w:t xml:space="preserve"> this: </w:t>
      </w:r>
      <w:r w:rsidR="00CE6387">
        <w:t>when</w:t>
      </w:r>
      <w:r w:rsidR="002E7E44">
        <w:t xml:space="preserve"> the temperature of ice </w:t>
      </w:r>
      <w:r w:rsidR="00CE6387">
        <w:t xml:space="preserve">rises above </w:t>
      </w:r>
      <m:oMath>
        <m:r>
          <w:rPr>
            <w:rFonts w:ascii="Cambria Math" w:hAnsi="Cambria Math"/>
          </w:rPr>
          <m:t>240 K</m:t>
        </m:r>
      </m:oMath>
      <w:r w:rsidR="00CE6387">
        <w:t xml:space="preserve">, </w:t>
      </w:r>
      <w:r w:rsidR="00E9238B">
        <w:t>both experiment and theoretical studies</w:t>
      </w:r>
      <w:r w:rsidR="000D1FCD">
        <w:t xml:space="preserve"> have shown that </w:t>
      </w:r>
      <w:r w:rsidR="009E380A">
        <w:t>t</w:t>
      </w:r>
      <w:r w:rsidR="004C093A">
        <w:t xml:space="preserve">here are no </w:t>
      </w:r>
      <w:r w:rsidR="003D291C">
        <w:t xml:space="preserve">lattice </w:t>
      </w:r>
      <w:r w:rsidR="004C093A">
        <w:t>gaps</w:t>
      </w:r>
      <w:r w:rsidR="003D291C">
        <w:t xml:space="preserve"> </w:t>
      </w:r>
      <w:r w:rsidR="00CE6387">
        <w:t xml:space="preserve">directly </w:t>
      </w:r>
      <w:r w:rsidR="003D291C">
        <w:t>available to an admolecule on the ice surface</w:t>
      </w:r>
      <w:r w:rsidR="00CE6387">
        <w:t xml:space="preserve">, </w:t>
      </w:r>
      <w:r w:rsidR="002E7E44">
        <w:t>because</w:t>
      </w:r>
      <w:r w:rsidR="00CE6387">
        <w:t xml:space="preserve"> </w:t>
      </w:r>
      <w:r w:rsidR="003D291C">
        <w:t>the</w:t>
      </w:r>
      <w:r w:rsidR="00A52DC2">
        <w:t xml:space="preserve"> interface </w:t>
      </w:r>
      <w:r w:rsidR="000D1FCD">
        <w:t>is</w:t>
      </w:r>
      <w:r w:rsidR="00A52DC2">
        <w:t xml:space="preserve"> entirely covered by </w:t>
      </w:r>
      <w:r w:rsidR="009E380A">
        <w:t>a quasi-liquid layer (QLL)</w:t>
      </w:r>
      <w:r w:rsidR="00CE6387">
        <w:t xml:space="preserve">. </w:t>
      </w:r>
      <w:r w:rsidR="00E9238B">
        <w:t>M</w:t>
      </w:r>
      <w:r w:rsidR="000D1FCD">
        <w:t xml:space="preserve">olecular dynamics studies </w:t>
      </w:r>
      <w:r w:rsidR="00CE6387">
        <w:t>have shown that this QLL</w:t>
      </w:r>
      <w:r w:rsidR="002E7E44">
        <w:t xml:space="preserve"> </w:t>
      </w:r>
      <w:r w:rsidR="00D2016B">
        <w:t>thermalizes nearly every water</w:t>
      </w:r>
      <w:r w:rsidR="002E7E44">
        <w:t xml:space="preserve"> vapor</w:t>
      </w:r>
      <w:r w:rsidR="00D2016B">
        <w:t xml:space="preserve"> molecule that impacts the surface</w:t>
      </w:r>
      <w:r w:rsidR="000D1FCD">
        <w:t>,</w:t>
      </w:r>
      <w:r w:rsidR="00B518D6">
        <w:t xml:space="preserve"> on a </w:t>
      </w:r>
      <w:r w:rsidR="00D2016B">
        <w:t>picosecond</w:t>
      </w:r>
      <w:r w:rsidR="00B518D6">
        <w:t xml:space="preserve"> time scale</w:t>
      </w:r>
      <w:r w:rsidR="00CE6387">
        <w:t xml:space="preserve">. </w:t>
      </w:r>
    </w:p>
    <w:p w:rsidR="0004256F" w:rsidRDefault="0004256F" w:rsidP="0004256F"/>
    <w:p w:rsidR="00AA443B" w:rsidRDefault="0034754C" w:rsidP="006A2CE0">
      <w:r>
        <w:t>To</w:t>
      </w:r>
      <w:r w:rsidR="0004256F">
        <w:t xml:space="preserve"> bridg</w:t>
      </w:r>
      <w:r>
        <w:t>e</w:t>
      </w:r>
      <w:r w:rsidR="0004256F">
        <w:t xml:space="preserve"> the gap between atomistic </w:t>
      </w:r>
      <w:r>
        <w:t>and</w:t>
      </w:r>
      <w:r w:rsidR="0004256F">
        <w:t xml:space="preserve"> mesosc</w:t>
      </w:r>
      <w:r>
        <w:t>ale</w:t>
      </w:r>
      <w:r w:rsidR="0004256F">
        <w:t xml:space="preserve"> level</w:t>
      </w:r>
      <w:r>
        <w:t xml:space="preserve">s, therefore, it would seem that we require an atomistic model that is faithful to the existence of a QLL (above </w:t>
      </w:r>
      <m:oMath>
        <m:r>
          <w:rPr>
            <w:rFonts w:ascii="Cambria Math" w:hAnsi="Cambria Math"/>
          </w:rPr>
          <m:t>240 K</m:t>
        </m:r>
      </m:oMath>
      <w:r>
        <w:t>), and that overcomes the multi-scaling problem.</w:t>
      </w:r>
      <w:r w:rsidR="00CC27C6">
        <w:t xml:space="preserve"> One s</w:t>
      </w:r>
      <w:r w:rsidR="008C5BCD">
        <w:t xml:space="preserve">uch </w:t>
      </w:r>
      <w:r w:rsidR="00CF1569">
        <w:t>a</w:t>
      </w:r>
      <w:r w:rsidR="00CC27C6">
        <w:t xml:space="preserve">ttempt </w:t>
      </w:r>
      <w:r w:rsidR="00CF1569">
        <w:t>was</w:t>
      </w:r>
      <w:r w:rsidR="006C3AE9">
        <w:t xml:space="preserve"> presented </w:t>
      </w:r>
      <w:r w:rsidR="00CF1569">
        <w:t xml:space="preserve">by some of the authors in 2016 (N2016), </w:t>
      </w:r>
      <w:r w:rsidR="00FA2906">
        <w:t xml:space="preserve">in the form of </w:t>
      </w:r>
      <w:r w:rsidR="009A7AAB">
        <w:t xml:space="preserve">a </w:t>
      </w:r>
      <w:r w:rsidR="00C45FB5">
        <w:t xml:space="preserve">dynamic </w:t>
      </w:r>
      <w:r w:rsidR="006A2CE0">
        <w:t xml:space="preserve">quasi-liquid </w:t>
      </w:r>
      <w:r w:rsidR="001C7B11">
        <w:t>continuum model</w:t>
      </w:r>
      <w:r w:rsidR="009A7AAB">
        <w:t xml:space="preserve"> </w:t>
      </w:r>
      <w:r w:rsidR="008C5BCD">
        <w:t xml:space="preserve">referred to here as </w:t>
      </w:r>
      <w:r w:rsidR="00C45FB5">
        <w:t>QLC</w:t>
      </w:r>
      <w:r w:rsidR="009A7AAB">
        <w:t>-1</w:t>
      </w:r>
      <w:r w:rsidR="00AF2A7D">
        <w:t xml:space="preserve">. </w:t>
      </w:r>
      <w:r w:rsidR="00AA443B">
        <w:t>Because that model forms the foundation for the revision presented here</w:t>
      </w:r>
      <w:r w:rsidR="00FC5CEB">
        <w:t xml:space="preserve"> (“QLC-2”)</w:t>
      </w:r>
      <w:r w:rsidR="00CE6387">
        <w:t xml:space="preserve">, we </w:t>
      </w:r>
      <w:r w:rsidR="00F132FD">
        <w:t>summarize</w:t>
      </w:r>
      <w:r w:rsidR="00CE6387">
        <w:t xml:space="preserve"> that framework</w:t>
      </w:r>
      <w:r w:rsidR="00AA443B">
        <w:t xml:space="preserve"> </w:t>
      </w:r>
      <w:r w:rsidR="003A66F8">
        <w:t>next</w:t>
      </w:r>
      <w:r w:rsidR="00AA443B">
        <w:t>.</w:t>
      </w:r>
    </w:p>
    <w:p w:rsidR="00AA443B" w:rsidRDefault="00AA443B" w:rsidP="006A2CE0"/>
    <w:p w:rsidR="003F54A7" w:rsidRDefault="00AA443B" w:rsidP="006A2CE0">
      <w:r>
        <w:t>QLC-1</w:t>
      </w:r>
      <w:r w:rsidR="00AF2A7D">
        <w:t xml:space="preserve"> </w:t>
      </w:r>
      <w:r>
        <w:t xml:space="preserve">frames </w:t>
      </w:r>
      <w:r w:rsidR="00066D78">
        <w:t xml:space="preserve">the </w:t>
      </w:r>
      <w:r w:rsidR="00265AC7">
        <w:t>problem</w:t>
      </w:r>
      <w:r w:rsidR="00066D78">
        <w:t xml:space="preserve"> </w:t>
      </w:r>
      <w:r>
        <w:t xml:space="preserve">of ice surface dynamics </w:t>
      </w:r>
      <w:r w:rsidR="00CF1569">
        <w:t>in terms</w:t>
      </w:r>
      <w:r w:rsidR="002A7DE8">
        <w:t xml:space="preserve"> of</w:t>
      </w:r>
      <w:r w:rsidR="00CF1569">
        <w:t xml:space="preserve"> </w:t>
      </w:r>
      <w:r w:rsidR="003F54A7">
        <w:t xml:space="preserve">two </w:t>
      </w:r>
      <w:r w:rsidR="00D405AF">
        <w:t>mesoscale</w:t>
      </w:r>
      <w:r w:rsidR="003F54A7">
        <w:t xml:space="preserve"> variables</w:t>
      </w:r>
      <w:r w:rsidR="002C7420">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2C742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3F54A7">
        <w:t xml:space="preserve"> </w:t>
      </w:r>
      <w:r w:rsidR="00730BCC">
        <w:t>(</w:t>
      </w:r>
      <w:r w:rsidR="00D405AF">
        <w:t>see Fig. 1)</w:t>
      </w:r>
      <w:r w:rsidR="003F54A7">
        <w:t xml:space="preserve">, </w:t>
      </w:r>
      <w:r w:rsidR="00265AC7">
        <w:t xml:space="preserve">which </w:t>
      </w:r>
      <w:r w:rsidR="002C7420">
        <w:t xml:space="preserve">represent </w:t>
      </w:r>
      <w:r w:rsidR="003F54A7">
        <w:t>the</w:t>
      </w:r>
      <w:r w:rsidR="00730BCC">
        <w:t xml:space="preserve"> </w:t>
      </w:r>
      <w:r w:rsidR="00B77A49">
        <w:t xml:space="preserve">total </w:t>
      </w:r>
      <w:r w:rsidR="002F7B11">
        <w:t xml:space="preserve">thickness </w:t>
      </w:r>
      <w:r w:rsidR="00B77A49">
        <w:t>of the ice surface</w:t>
      </w:r>
      <w:r w:rsidR="003F54A7">
        <w:t xml:space="preserve"> and the thickness of </w:t>
      </w:r>
      <w:r w:rsidR="00796D5B">
        <w:t>its</w:t>
      </w:r>
      <w:r w:rsidR="003F54A7">
        <w:t xml:space="preserve"> quasi-liquid part</w:t>
      </w:r>
      <w:r w:rsidR="002C7420">
        <w:t>.</w:t>
      </w:r>
      <w:r w:rsidR="003F54A7">
        <w:t xml:space="preserve"> </w:t>
      </w:r>
      <w:r w:rsidR="00265AC7">
        <w:t>Time evolution of these variables is governed by a pair of reaction-diffusion differential equations that represent the three processes indicated in Fig. 1, namely, (</w:t>
      </w:r>
      <w:proofErr w:type="spellStart"/>
      <w:r w:rsidR="00265AC7">
        <w:t>i</w:t>
      </w:r>
      <w:proofErr w:type="spellEnd"/>
      <w:r w:rsidR="00265AC7">
        <w:t xml:space="preserve">) </w:t>
      </w:r>
      <w:r w:rsidR="00DC42A9">
        <w:t xml:space="preserve">exchanges (deposition and ablation) with the vapor phase, </w:t>
      </w:r>
      <w:r w:rsidR="00265AC7">
        <w:t>(ii) horizontal diffusion of the QLL</w:t>
      </w:r>
      <w:r w:rsidR="00DC42A9">
        <w:t xml:space="preserve"> across the ice surface</w:t>
      </w:r>
      <w:r w:rsidR="00265AC7">
        <w:t>, and (iii) interconversion of QLL molecules to/from the underlying ice.</w:t>
      </w:r>
    </w:p>
    <w:p w:rsidR="00264E12" w:rsidRDefault="00264E12" w:rsidP="006A2CE0"/>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162E" w:rsidTr="00306079">
        <w:trPr>
          <w:cantSplit/>
          <w:jc w:val="center"/>
        </w:trPr>
        <w:tc>
          <w:tcPr>
            <w:tcW w:w="0" w:type="auto"/>
          </w:tcPr>
          <w:p w:rsidR="0074162E" w:rsidRDefault="00162420" w:rsidP="00B96C79">
            <w:pPr>
              <w:keepNext/>
            </w:pPr>
            <w:r w:rsidRPr="00162420">
              <w:rPr>
                <w:noProof/>
              </w:rPr>
              <w:lastRenderedPageBreak/>
              <w:drawing>
                <wp:inline distT="0" distB="0" distL="0" distR="0" wp14:anchorId="0DA067E8" wp14:editId="02A6C4D3">
                  <wp:extent cx="4963886" cy="3222814"/>
                  <wp:effectExtent l="0" t="0" r="1905" b="3175"/>
                  <wp:docPr id="40872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0741" name=""/>
                          <pic:cNvPicPr/>
                        </pic:nvPicPr>
                        <pic:blipFill>
                          <a:blip r:embed="rId7"/>
                          <a:stretch>
                            <a:fillRect/>
                          </a:stretch>
                        </pic:blipFill>
                        <pic:spPr>
                          <a:xfrm>
                            <a:off x="0" y="0"/>
                            <a:ext cx="4973625" cy="3229137"/>
                          </a:xfrm>
                          <a:prstGeom prst="rect">
                            <a:avLst/>
                          </a:prstGeom>
                        </pic:spPr>
                      </pic:pic>
                    </a:graphicData>
                  </a:graphic>
                </wp:inline>
              </w:drawing>
            </w:r>
          </w:p>
        </w:tc>
      </w:tr>
      <w:tr w:rsidR="0074162E" w:rsidTr="00306079">
        <w:trPr>
          <w:cantSplit/>
          <w:jc w:val="center"/>
        </w:trPr>
        <w:tc>
          <w:tcPr>
            <w:tcW w:w="0" w:type="auto"/>
          </w:tcPr>
          <w:p w:rsidR="0074162E" w:rsidRDefault="0074162E" w:rsidP="00306079">
            <w:pPr>
              <w:keepNext/>
            </w:pPr>
            <w:r w:rsidRPr="00DC2BA8">
              <w:rPr>
                <w:b/>
                <w:bCs/>
              </w:rPr>
              <w:t>Fig</w:t>
            </w:r>
            <w:r>
              <w:rPr>
                <w:b/>
                <w:bCs/>
              </w:rPr>
              <w:t>ure</w:t>
            </w:r>
            <w:r w:rsidRPr="00DC2BA8">
              <w:rPr>
                <w:b/>
                <w:bCs/>
              </w:rPr>
              <w:t xml:space="preserve"> </w:t>
            </w:r>
            <w:r>
              <w:rPr>
                <w:b/>
                <w:bCs/>
              </w:rPr>
              <w:t>1</w:t>
            </w:r>
            <w:r>
              <w:t xml:space="preserve">. Visual representation of mesoscale variables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ice</m:t>
                  </m:r>
                </m:sub>
              </m:sSub>
            </m:oMath>
            <w:r>
              <w:rPr>
                <w:rFonts w:eastAsiaTheme="minorEastAsia"/>
              </w:rPr>
              <w:t xml:space="preserve">, </w:t>
            </w:r>
            <w:r>
              <w:t xml:space="preserve">and </w:t>
            </w:r>
            <m:oMath>
              <m:sSub>
                <m:sSubPr>
                  <m:ctrlPr>
                    <w:rPr>
                      <w:rFonts w:ascii="Cambria Math" w:hAnsi="Cambria Math"/>
                      <w:i/>
                    </w:rPr>
                  </m:ctrlPr>
                </m:sSubPr>
                <m:e>
                  <m:r>
                    <w:rPr>
                      <w:rFonts w:ascii="Cambria Math" w:hAnsi="Cambria Math"/>
                    </w:rPr>
                    <m:t>N</m:t>
                  </m:r>
                </m:e>
                <m:sub>
                  <m:r>
                    <w:rPr>
                      <w:rFonts w:ascii="Cambria Math" w:hAnsi="Cambria Math"/>
                    </w:rPr>
                    <m:t>QLL</m:t>
                  </m:r>
                </m:sub>
              </m:sSub>
            </m:oMath>
            <w:r>
              <w:t xml:space="preserve">, and processes affecting them, in </w:t>
            </w:r>
            <w:r w:rsidR="009A7AAB">
              <w:t xml:space="preserve">QLC-1 </w:t>
            </w:r>
            <w:r>
              <w:t>(a</w:t>
            </w:r>
            <w:r w:rsidR="009A7AAB">
              <w:t xml:space="preserve">s well as the </w:t>
            </w:r>
            <w:r>
              <w:t>present</w:t>
            </w:r>
            <w:r w:rsidR="009A7AAB">
              <w:t xml:space="preserve"> revision, QLC-2</w:t>
            </w:r>
            <w:r>
              <w:t>) model. Dashed arrows represent processes affecting how these variables evolve over time.</w:t>
            </w:r>
          </w:p>
        </w:tc>
      </w:tr>
    </w:tbl>
    <w:p w:rsidR="00182881" w:rsidRDefault="00182881" w:rsidP="003F54A7"/>
    <w:p w:rsidR="007738EF" w:rsidRDefault="006405A6" w:rsidP="003F54A7">
      <w:r>
        <w:t>The main insight afforded by</w:t>
      </w:r>
      <w:r w:rsidR="006C3AE9">
        <w:t xml:space="preserve"> </w:t>
      </w:r>
      <w:r w:rsidR="009A7AAB">
        <w:t xml:space="preserve">QLC-1 </w:t>
      </w:r>
      <w:r>
        <w:t>is that it provides a mechanism by which faceted ice crystal growth occur</w:t>
      </w:r>
      <w:r w:rsidR="005E796C">
        <w:t>s</w:t>
      </w:r>
      <w:r w:rsidR="00B63BA0">
        <w:t>.</w:t>
      </w:r>
      <w:r>
        <w:t xml:space="preserve"> </w:t>
      </w:r>
      <w:r w:rsidR="005E796C">
        <w:t>At the heart of t</w:t>
      </w:r>
      <w:r>
        <w:t>hat mechanism</w:t>
      </w:r>
      <w:r w:rsidR="005E796C">
        <w:t xml:space="preserve"> is a process </w:t>
      </w:r>
      <w:r w:rsidR="009A7AAB">
        <w:t xml:space="preserve">N2016 </w:t>
      </w:r>
      <w:r w:rsidR="00162D82">
        <w:t>termed</w:t>
      </w:r>
      <w:r w:rsidR="005E796C">
        <w:t xml:space="preserve"> </w:t>
      </w:r>
      <w:r>
        <w:t>“diffusive slowdown</w:t>
      </w:r>
      <w:r w:rsidR="009A7AAB">
        <w:t>,</w:t>
      </w:r>
      <w:r>
        <w:t xml:space="preserve">” </w:t>
      </w:r>
      <w:r w:rsidR="007738EF">
        <w:t>which can be summarized as follows</w:t>
      </w:r>
      <w:r w:rsidR="00995786">
        <w:t>:</w:t>
      </w:r>
    </w:p>
    <w:p w:rsidR="007738EF" w:rsidRDefault="007738EF" w:rsidP="003F54A7"/>
    <w:p w:rsidR="00DD7658" w:rsidRDefault="00ED2E2A" w:rsidP="00182881">
      <w:pPr>
        <w:pStyle w:val="ListParagraph"/>
        <w:numPr>
          <w:ilvl w:val="0"/>
          <w:numId w:val="22"/>
        </w:numPr>
      </w:pPr>
      <w:r>
        <w:t>At the micrometer level, the</w:t>
      </w:r>
      <w:r w:rsidR="007738EF">
        <w:t xml:space="preserve"> QLL can be thought of as</w:t>
      </w:r>
      <w:r w:rsidR="00260979">
        <w:t xml:space="preserve"> </w:t>
      </w:r>
      <w:r w:rsidR="00996FB3">
        <w:t xml:space="preserve">consisting of </w:t>
      </w:r>
      <w:r w:rsidR="00C731FC">
        <w:t xml:space="preserve">a </w:t>
      </w:r>
      <w:r w:rsidR="00996FB3">
        <w:t>continuum</w:t>
      </w:r>
      <w:r w:rsidR="00C731FC">
        <w:t xml:space="preserve"> of</w:t>
      </w:r>
      <w:r w:rsidR="007738EF">
        <w:t xml:space="preserve"> </w:t>
      </w:r>
      <w:r w:rsidR="00C731FC">
        <w:t>microstates</w:t>
      </w:r>
      <w:r w:rsidR="00162D82">
        <w:t>,</w:t>
      </w:r>
      <w:r w:rsidR="00D36F23">
        <w:t xml:space="preserve"> ranging from</w:t>
      </w:r>
      <w:r w:rsidR="007738EF">
        <w:t xml:space="preserve"> a thin</w:t>
      </w:r>
      <w:r w:rsidR="00995786">
        <w:t xml:space="preserve">, less-volatile </w:t>
      </w:r>
      <w:r w:rsidR="00C731FC">
        <w:t>microstate</w:t>
      </w:r>
      <w:r w:rsidR="007738EF">
        <w:t xml:space="preserve"> labeled </w:t>
      </w:r>
      <m:oMath>
        <m:r>
          <w:rPr>
            <w:rFonts w:ascii="Cambria Math" w:eastAsiaTheme="minorEastAsia" w:hAnsi="Cambria Math"/>
          </w:rPr>
          <m:t>μ</m:t>
        </m:r>
      </m:oMath>
      <w:r w:rsidR="007738EF" w:rsidRPr="00182881">
        <w:rPr>
          <w:rFonts w:eastAsiaTheme="minorEastAsia"/>
        </w:rPr>
        <w:t xml:space="preserve">surface I, </w:t>
      </w:r>
      <w:r w:rsidR="00D36F23">
        <w:t>to</w:t>
      </w:r>
      <w:r w:rsidR="007738EF">
        <w:t xml:space="preserve"> a thick</w:t>
      </w:r>
      <w:r w:rsidR="00995786">
        <w:t xml:space="preserve">, more-volatile </w:t>
      </w:r>
      <w:r w:rsidR="00C731FC">
        <w:t>one</w:t>
      </w:r>
      <w:r>
        <w:t xml:space="preserve"> </w:t>
      </w:r>
      <w:r w:rsidR="007738EF">
        <w:t xml:space="preserve">labeled </w:t>
      </w:r>
      <m:oMath>
        <m:r>
          <w:rPr>
            <w:rFonts w:ascii="Cambria Math" w:eastAsiaTheme="minorEastAsia" w:hAnsi="Cambria Math"/>
          </w:rPr>
          <m:t>μ</m:t>
        </m:r>
      </m:oMath>
      <w:r w:rsidR="007738EF" w:rsidRPr="00182881">
        <w:rPr>
          <w:rFonts w:eastAsiaTheme="minorEastAsia"/>
        </w:rPr>
        <w:t>surface II</w:t>
      </w:r>
      <w:r w:rsidR="00996FB3">
        <w:rPr>
          <w:rFonts w:eastAsiaTheme="minorEastAsia"/>
        </w:rPr>
        <w:t>.</w:t>
      </w:r>
      <w:r w:rsidR="00796D5B">
        <w:rPr>
          <w:rFonts w:eastAsiaTheme="minorEastAsia"/>
        </w:rPr>
        <w:t xml:space="preserve"> The difference in these volatilities</w:t>
      </w:r>
      <w:r w:rsidR="00162D82">
        <w:rPr>
          <w:rFonts w:eastAsiaTheme="minorEastAsia"/>
        </w:rPr>
        <w:t xml:space="preserve"> is</w:t>
      </w:r>
      <w:r w:rsidR="00592D6C">
        <w:rPr>
          <w:rFonts w:eastAsiaTheme="minorEastAsia"/>
        </w:rPr>
        <w:t xml:space="preserve"> </w:t>
      </w:r>
      <w:r w:rsidR="00796D5B">
        <w:rPr>
          <w:rFonts w:eastAsiaTheme="minorEastAsia"/>
        </w:rPr>
        <w:t xml:space="preserve">quantified </w:t>
      </w:r>
      <w:r w:rsidR="00162D82">
        <w:rPr>
          <w:rFonts w:eastAsiaTheme="minorEastAsia"/>
        </w:rPr>
        <w:t xml:space="preserve">in QLC-1 </w:t>
      </w:r>
      <w:r w:rsidR="00796D5B">
        <w:rPr>
          <w:rFonts w:eastAsiaTheme="minorEastAsia"/>
        </w:rPr>
        <w:t xml:space="preserve">as a difference in equilibrium supersaturation,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62D82">
        <w:rPr>
          <w:rFonts w:eastAsiaTheme="minorEastAsia"/>
        </w:rPr>
        <w:t>.</w:t>
      </w:r>
    </w:p>
    <w:p w:rsidR="00557561" w:rsidRDefault="00557561" w:rsidP="00557561">
      <w:pPr>
        <w:pStyle w:val="ListParagraph"/>
        <w:ind w:left="360"/>
      </w:pPr>
    </w:p>
    <w:p w:rsidR="00C731FC" w:rsidRDefault="00F92FC6" w:rsidP="00F92FC6">
      <w:pPr>
        <w:pStyle w:val="ListParagraph"/>
        <w:numPr>
          <w:ilvl w:val="0"/>
          <w:numId w:val="22"/>
        </w:numPr>
      </w:pPr>
      <w:r>
        <w:t>In a growing ice crystal, each time a new layer forms, a new pair of these microstates appears on the surface</w:t>
      </w:r>
      <w:r w:rsidR="00A010DB">
        <w:t xml:space="preserve">. </w:t>
      </w:r>
      <w:r w:rsidR="00431322">
        <w:t>Since new layers typically form at facet corners</w:t>
      </w:r>
      <w:r w:rsidR="002B5BF1">
        <w:t xml:space="preserve"> (</w:t>
      </w:r>
      <w:r w:rsidR="00431322">
        <w:t>where the water vapor concentration is highest</w:t>
      </w:r>
      <w:r w:rsidR="002B5BF1">
        <w:t>)</w:t>
      </w:r>
      <w:r w:rsidR="00431322">
        <w:t>, it is also the case that</w:t>
      </w:r>
      <w:r w:rsidR="00A010DB">
        <w:t xml:space="preserve"> the horizontal distance between </w:t>
      </w:r>
      <w:r w:rsidR="002B5BF1">
        <w:t>newly-formed</w:t>
      </w:r>
      <w:r w:rsidR="00A010DB">
        <w:t xml:space="preserve"> </w:t>
      </w:r>
      <w:r w:rsidR="002B5BF1">
        <w:t xml:space="preserve">ice </w:t>
      </w:r>
      <w:r w:rsidR="00A010DB">
        <w:t xml:space="preserve">layers </w:t>
      </w:r>
      <w:r w:rsidR="00431322" w:rsidRPr="00F92FC6">
        <w:rPr>
          <w:rFonts w:eastAsiaTheme="minorEastAsia"/>
        </w:rPr>
        <w:t>is small</w:t>
      </w:r>
      <w:r w:rsidR="00973775">
        <w:rPr>
          <w:rFonts w:eastAsiaTheme="minorEastAsia"/>
        </w:rPr>
        <w:t>er</w:t>
      </w:r>
      <w:r w:rsidR="00431322" w:rsidRPr="00F92FC6">
        <w:rPr>
          <w:rFonts w:eastAsiaTheme="minorEastAsia"/>
        </w:rPr>
        <w:t xml:space="preserve"> at facet corners </w:t>
      </w:r>
      <w:r w:rsidR="002C11F4" w:rsidRPr="00F92FC6">
        <w:rPr>
          <w:rFonts w:eastAsiaTheme="minorEastAsia"/>
        </w:rPr>
        <w:t>compared</w:t>
      </w:r>
      <w:r w:rsidR="00431322" w:rsidRPr="00F92FC6">
        <w:rPr>
          <w:rFonts w:eastAsiaTheme="minorEastAsia"/>
        </w:rPr>
        <w:t xml:space="preserve"> </w:t>
      </w:r>
      <w:r w:rsidR="002C11F4" w:rsidRPr="00F92FC6">
        <w:rPr>
          <w:rFonts w:eastAsiaTheme="minorEastAsia"/>
        </w:rPr>
        <w:t>to</w:t>
      </w:r>
      <w:r w:rsidR="00431322" w:rsidRPr="00F92FC6">
        <w:rPr>
          <w:rFonts w:eastAsiaTheme="minorEastAsia"/>
        </w:rPr>
        <w:t xml:space="preserve"> facet center</w:t>
      </w:r>
      <w:r w:rsidR="00973775">
        <w:rPr>
          <w:rFonts w:eastAsiaTheme="minorEastAsia"/>
        </w:rPr>
        <w:t>s</w:t>
      </w:r>
      <w:r w:rsidR="004E27B3">
        <w:rPr>
          <w:rFonts w:eastAsiaTheme="minorEastAsia"/>
        </w:rPr>
        <w:t>.</w:t>
      </w:r>
      <w:r w:rsidR="00C50402">
        <w:rPr>
          <w:rFonts w:eastAsiaTheme="minorEastAsia"/>
        </w:rPr>
        <w:t xml:space="preserve"> </w:t>
      </w:r>
      <w:r w:rsidR="004E27B3">
        <w:rPr>
          <w:rFonts w:eastAsiaTheme="minorEastAsia"/>
        </w:rPr>
        <w:t>I</w:t>
      </w:r>
      <w:r w:rsidR="00431322" w:rsidRPr="00F92FC6">
        <w:rPr>
          <w:rFonts w:eastAsiaTheme="minorEastAsia"/>
        </w:rPr>
        <w:t xml:space="preserve">n </w:t>
      </w:r>
      <w:r w:rsidR="002B5BF1">
        <w:rPr>
          <w:rFonts w:eastAsiaTheme="minorEastAsia"/>
        </w:rPr>
        <w:t xml:space="preserve">this paper, </w:t>
      </w:r>
      <w:r w:rsidR="002B5BF1">
        <w:t xml:space="preserve">we designate this distance as </w:t>
      </w:r>
      <w:r w:rsidR="002B5BF1" w:rsidRPr="00F92FC6">
        <w:rPr>
          <w:rFonts w:eastAsiaTheme="minorEastAsia"/>
        </w:rPr>
        <w:t>“</w:t>
      </w:r>
      <m:oMath>
        <m:r>
          <w:rPr>
            <w:rFonts w:ascii="Cambria Math" w:eastAsiaTheme="minorEastAsia" w:hAnsi="Cambria Math"/>
          </w:rPr>
          <m:t>λ</m:t>
        </m:r>
      </m:oMath>
      <w:r w:rsidR="002B5BF1" w:rsidRPr="00F92FC6">
        <w:rPr>
          <w:rFonts w:eastAsiaTheme="minorEastAsia"/>
        </w:rPr>
        <w:t>”</w:t>
      </w:r>
      <w:r w:rsidR="002B5BF1">
        <w:rPr>
          <w:rFonts w:eastAsiaTheme="minorEastAsia"/>
        </w:rPr>
        <w:t xml:space="preserve">; in Fig. 2(a) </w:t>
      </w:r>
      <w:r w:rsidR="00C50402">
        <w:rPr>
          <w:rFonts w:eastAsiaTheme="minorEastAsia"/>
        </w:rPr>
        <w:t>we see that</w:t>
      </w:r>
      <w:r w:rsidR="00BE67A5" w:rsidRPr="00F92FC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corner</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center</m:t>
            </m:r>
          </m:sub>
        </m:sSub>
      </m:oMath>
      <w:r w:rsidR="00431322" w:rsidRPr="00F92FC6">
        <w:rPr>
          <w:rFonts w:eastAsiaTheme="minorEastAsia"/>
        </w:rPr>
        <w:t>.</w:t>
      </w:r>
    </w:p>
    <w:p w:rsidR="00C731FC" w:rsidRDefault="00C731FC" w:rsidP="00C731FC"/>
    <w:tbl>
      <w:tblPr>
        <w:tblStyle w:val="TableGrid"/>
        <w:tblW w:w="7015" w:type="dxa"/>
        <w:jc w:val="center"/>
        <w:tblLook w:val="04A0" w:firstRow="1" w:lastRow="0" w:firstColumn="1" w:lastColumn="0" w:noHBand="0" w:noVBand="1"/>
      </w:tblPr>
      <w:tblGrid>
        <w:gridCol w:w="7015"/>
      </w:tblGrid>
      <w:tr w:rsidR="009F032C" w:rsidTr="009F032C">
        <w:trPr>
          <w:trHeight w:val="1906"/>
          <w:jc w:val="center"/>
        </w:trPr>
        <w:tc>
          <w:tcPr>
            <w:tcW w:w="7015" w:type="dxa"/>
            <w:vMerge w:val="restart"/>
          </w:tcPr>
          <w:p w:rsidR="00856A8D" w:rsidRDefault="00A010DB" w:rsidP="009F032C">
            <w:pPr>
              <w:keepNext/>
              <w:keepLines/>
              <w:jc w:val="center"/>
            </w:pPr>
            <w:r w:rsidRPr="00A010DB">
              <w:rPr>
                <w:noProof/>
              </w:rPr>
              <w:lastRenderedPageBreak/>
              <w:drawing>
                <wp:inline distT="0" distB="0" distL="0" distR="0" wp14:anchorId="5FE96EBA" wp14:editId="3C36F12B">
                  <wp:extent cx="4118200" cy="4639603"/>
                  <wp:effectExtent l="0" t="0" r="0" b="0"/>
                  <wp:docPr id="85567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0109" name=""/>
                          <pic:cNvPicPr/>
                        </pic:nvPicPr>
                        <pic:blipFill>
                          <a:blip r:embed="rId8"/>
                          <a:stretch>
                            <a:fillRect/>
                          </a:stretch>
                        </pic:blipFill>
                        <pic:spPr>
                          <a:xfrm>
                            <a:off x="0" y="0"/>
                            <a:ext cx="4136228" cy="4659913"/>
                          </a:xfrm>
                          <a:prstGeom prst="rect">
                            <a:avLst/>
                          </a:prstGeom>
                        </pic:spPr>
                      </pic:pic>
                    </a:graphicData>
                  </a:graphic>
                </wp:inline>
              </w:drawing>
            </w:r>
          </w:p>
        </w:tc>
      </w:tr>
      <w:tr w:rsidR="009F032C" w:rsidTr="009F032C">
        <w:trPr>
          <w:trHeight w:val="1906"/>
          <w:jc w:val="center"/>
        </w:trPr>
        <w:tc>
          <w:tcPr>
            <w:tcW w:w="7015" w:type="dxa"/>
            <w:vMerge/>
          </w:tcPr>
          <w:p w:rsidR="00856A8D" w:rsidRPr="00856A8D" w:rsidRDefault="00856A8D" w:rsidP="00C731FC">
            <w:pPr>
              <w:keepNext/>
              <w:keepLines/>
            </w:pPr>
          </w:p>
        </w:tc>
      </w:tr>
      <w:tr w:rsidR="007151E5" w:rsidTr="009F032C">
        <w:trPr>
          <w:trHeight w:val="181"/>
          <w:jc w:val="center"/>
        </w:trPr>
        <w:tc>
          <w:tcPr>
            <w:tcW w:w="7015" w:type="dxa"/>
          </w:tcPr>
          <w:p w:rsidR="00C731FC" w:rsidRDefault="00C731FC" w:rsidP="00C731FC">
            <w:pPr>
              <w:keepNext/>
              <w:keepLines/>
            </w:pPr>
            <w:r w:rsidRPr="00C731FC">
              <w:rPr>
                <w:b/>
                <w:bCs/>
              </w:rPr>
              <w:t xml:space="preserve">Figure </w:t>
            </w:r>
            <w:r w:rsidR="007151E5">
              <w:rPr>
                <w:b/>
                <w:bCs/>
              </w:rPr>
              <w:t>2</w:t>
            </w:r>
            <w:r>
              <w:t xml:space="preserve">. </w:t>
            </w:r>
            <w:r w:rsidR="00431322">
              <w:t xml:space="preserve">An ice surface covered by QLL, as simulated by QLM-2. </w:t>
            </w:r>
          </w:p>
        </w:tc>
      </w:tr>
    </w:tbl>
    <w:p w:rsidR="00C731FC" w:rsidRDefault="00C731FC" w:rsidP="00C731FC"/>
    <w:p w:rsidR="007151E5" w:rsidRPr="007151E5" w:rsidRDefault="00C02E73" w:rsidP="00182881">
      <w:pPr>
        <w:pStyle w:val="ListParagraph"/>
        <w:numPr>
          <w:ilvl w:val="0"/>
          <w:numId w:val="22"/>
        </w:numPr>
      </w:pPr>
      <w:r>
        <w:t>H</w:t>
      </w:r>
      <w:r w:rsidR="00CF6963">
        <w:t xml:space="preserve">orizontal diffusion </w:t>
      </w:r>
      <w:r w:rsidR="00973775">
        <w:rPr>
          <w:rFonts w:eastAsiaTheme="minorEastAsia"/>
        </w:rPr>
        <w:t xml:space="preserve">moves quasi-liquid away from thicker,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 xml:space="preserve">I-like regions, and toward thinner,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-like regions of the surface.</w:t>
      </w:r>
      <w:r w:rsidR="00973775">
        <w:t xml:space="preserve"> </w:t>
      </w:r>
      <w:r w:rsidR="00431322">
        <w:rPr>
          <w:rFonts w:eastAsiaTheme="minorEastAsia"/>
        </w:rPr>
        <w:t>However,</w:t>
      </w:r>
      <w:r w:rsidR="00CF6963" w:rsidRPr="00182881">
        <w:rPr>
          <w:rFonts w:eastAsiaTheme="minorEastAsia"/>
        </w:rPr>
        <w:t xml:space="preserve"> because </w:t>
      </w:r>
      <m:oMath>
        <m:r>
          <w:rPr>
            <w:rFonts w:ascii="Cambria Math" w:eastAsiaTheme="minorEastAsia" w:hAnsi="Cambria Math"/>
          </w:rPr>
          <m:t>μ</m:t>
        </m:r>
      </m:oMath>
      <w:r w:rsidR="007151E5" w:rsidRPr="00182881">
        <w:rPr>
          <w:rFonts w:eastAsiaTheme="minorEastAsia"/>
        </w:rPr>
        <w:t>surface I</w:t>
      </w:r>
      <w:r w:rsidR="007151E5">
        <w:rPr>
          <w:rFonts w:eastAsiaTheme="minorEastAsia"/>
        </w:rPr>
        <w:t xml:space="preserve"> accounts for a smaller fraction of the</w:t>
      </w:r>
      <w:r w:rsidR="006C0226">
        <w:rPr>
          <w:rFonts w:eastAsiaTheme="minorEastAsia"/>
        </w:rPr>
        <w:t xml:space="preserve"> total</w:t>
      </w:r>
      <w:r w:rsidR="007151E5">
        <w:rPr>
          <w:rFonts w:eastAsiaTheme="minorEastAsia"/>
        </w:rPr>
        <w:t xml:space="preserve"> surface area</w:t>
      </w:r>
      <w:r w:rsidR="00F92FC6">
        <w:rPr>
          <w:rFonts w:eastAsiaTheme="minorEastAsia"/>
        </w:rPr>
        <w:t xml:space="preserve"> (as seen in Fig. 2(b))</w:t>
      </w:r>
      <w:r w:rsidR="007151E5">
        <w:rPr>
          <w:rFonts w:eastAsiaTheme="minorEastAsia"/>
        </w:rPr>
        <w:t>,</w:t>
      </w:r>
      <w:r w:rsidR="00431322">
        <w:rPr>
          <w:rFonts w:eastAsiaTheme="minorEastAsia"/>
        </w:rPr>
        <w:t xml:space="preserve"> </w:t>
      </w:r>
      <w:r w:rsidR="006C0226">
        <w:rPr>
          <w:rFonts w:eastAsiaTheme="minorEastAsia"/>
        </w:rPr>
        <w:t>diffusion has a greater proportional effect on it</w:t>
      </w:r>
      <w:r w:rsidR="00F92FC6">
        <w:rPr>
          <w:rFonts w:eastAsiaTheme="minorEastAsia"/>
        </w:rPr>
        <w:t>. As a consequence,</w:t>
      </w:r>
      <w:r w:rsidR="006C0226">
        <w:rPr>
          <w:rFonts w:eastAsiaTheme="minorEastAsia"/>
        </w:rPr>
        <w:t xml:space="preserve"> </w:t>
      </w:r>
      <w:r w:rsidR="00BC70FE">
        <w:rPr>
          <w:rFonts w:eastAsiaTheme="minorEastAsia"/>
        </w:rPr>
        <w:t>diffusion leads to an increase in the</w:t>
      </w:r>
      <w:r w:rsidR="006C0226">
        <w:rPr>
          <w:rFonts w:eastAsiaTheme="minorEastAsia"/>
        </w:rPr>
        <w:t xml:space="preserve"> </w:t>
      </w:r>
      <w:r w:rsidR="009F6863">
        <w:rPr>
          <w:rFonts w:eastAsiaTheme="minorEastAsia"/>
        </w:rPr>
        <w:t xml:space="preserve">average </w:t>
      </w:r>
      <w:r w:rsidR="00CF6963" w:rsidRPr="00182881">
        <w:rPr>
          <w:rFonts w:eastAsiaTheme="minorEastAsia"/>
        </w:rPr>
        <w:t>volatility of the surface</w:t>
      </w:r>
      <w:r w:rsidR="002C11F4">
        <w:rPr>
          <w:rFonts w:eastAsiaTheme="minorEastAsia"/>
        </w:rPr>
        <w:t>,</w:t>
      </w:r>
      <w:r w:rsidR="00F92FC6">
        <w:rPr>
          <w:rFonts w:eastAsiaTheme="minorEastAsia"/>
        </w:rPr>
        <w:t xml:space="preserve"> </w:t>
      </w:r>
      <w:r w:rsidR="004865DF">
        <w:rPr>
          <w:rFonts w:eastAsiaTheme="minorEastAsia"/>
        </w:rPr>
        <w:t>causing</w:t>
      </w:r>
      <w:r w:rsidR="00C50402">
        <w:rPr>
          <w:rFonts w:eastAsiaTheme="minorEastAsia"/>
        </w:rPr>
        <w:t xml:space="preserve"> </w:t>
      </w:r>
      <w:r w:rsidR="006C0226">
        <w:rPr>
          <w:rFonts w:eastAsiaTheme="minorEastAsia"/>
        </w:rPr>
        <w:t xml:space="preserve">the surface </w:t>
      </w:r>
      <w:r w:rsidR="002C11F4">
        <w:rPr>
          <w:rFonts w:eastAsiaTheme="minorEastAsia"/>
        </w:rPr>
        <w:t xml:space="preserve">as a whole </w:t>
      </w:r>
      <w:r w:rsidR="004865DF">
        <w:rPr>
          <w:rFonts w:eastAsiaTheme="minorEastAsia"/>
        </w:rPr>
        <w:t xml:space="preserve">to </w:t>
      </w:r>
      <w:r w:rsidR="006C0226">
        <w:rPr>
          <w:rFonts w:eastAsiaTheme="minorEastAsia"/>
        </w:rPr>
        <w:t xml:space="preserve">experience </w:t>
      </w:r>
      <w:r w:rsidR="00CF6963" w:rsidRPr="00182881">
        <w:rPr>
          <w:rFonts w:eastAsiaTheme="minorEastAsia"/>
        </w:rPr>
        <w:t xml:space="preserve">a net “diffusive slowdown” in </w:t>
      </w:r>
      <w:r w:rsidR="006C0226">
        <w:rPr>
          <w:rFonts w:eastAsiaTheme="minorEastAsia"/>
        </w:rPr>
        <w:t>it</w:t>
      </w:r>
      <w:r w:rsidR="002C11F4">
        <w:rPr>
          <w:rFonts w:eastAsiaTheme="minorEastAsia"/>
        </w:rPr>
        <w:t>s</w:t>
      </w:r>
      <w:r w:rsidR="00CF6963" w:rsidRPr="00182881">
        <w:rPr>
          <w:rFonts w:eastAsiaTheme="minorEastAsia"/>
        </w:rPr>
        <w:t xml:space="preserve"> growth rate.</w:t>
      </w:r>
      <w:r w:rsidR="00182881">
        <w:rPr>
          <w:rFonts w:eastAsiaTheme="minorEastAsia"/>
        </w:rPr>
        <w:t xml:space="preserve"> </w:t>
      </w:r>
      <w:r w:rsidR="00927A05">
        <w:rPr>
          <w:rFonts w:eastAsiaTheme="minorEastAsia"/>
        </w:rPr>
        <w:t>(</w:t>
      </w:r>
      <w:r w:rsidR="00BC70FE">
        <w:rPr>
          <w:rFonts w:eastAsiaTheme="minorEastAsia"/>
        </w:rPr>
        <w:t>T</w:t>
      </w:r>
      <w:r w:rsidR="00927A05">
        <w:rPr>
          <w:rFonts w:eastAsiaTheme="minorEastAsia"/>
        </w:rPr>
        <w:t xml:space="preserve">he reader is referred to N2016 for a quantitative </w:t>
      </w:r>
      <w:r w:rsidR="00BC70FE">
        <w:rPr>
          <w:rFonts w:eastAsiaTheme="minorEastAsia"/>
        </w:rPr>
        <w:t xml:space="preserve">version of this </w:t>
      </w:r>
      <w:r w:rsidR="00927A05">
        <w:rPr>
          <w:rFonts w:eastAsiaTheme="minorEastAsia"/>
        </w:rPr>
        <w:t>argument.)</w:t>
      </w:r>
    </w:p>
    <w:p w:rsidR="00182881" w:rsidRDefault="00182881" w:rsidP="00182881"/>
    <w:p w:rsidR="00182881" w:rsidRDefault="00182881" w:rsidP="00182881">
      <w:r>
        <w:t>A second process identified in N2016 is</w:t>
      </w:r>
      <w:r w:rsidR="002C11F4">
        <w:t xml:space="preserve"> </w:t>
      </w:r>
      <w:r>
        <w:t>that diffusive slowdown is not homogeneous across a facet. Instead</w:t>
      </w:r>
      <w:r w:rsidR="004E27B3">
        <w:t xml:space="preserve">, </w:t>
      </w:r>
      <w:r>
        <w:t>in a growing ice crystal, more diffusive slowdown occur</w:t>
      </w:r>
      <w:r w:rsidR="00F132FD">
        <w:t>s</w:t>
      </w:r>
      <w:r>
        <w:t xml:space="preserve"> at </w:t>
      </w:r>
      <w:r w:rsidR="00C50402">
        <w:t xml:space="preserve">facet </w:t>
      </w:r>
      <w:r>
        <w:t>corners. The reason is as follows:</w:t>
      </w:r>
    </w:p>
    <w:p w:rsidR="00182881" w:rsidRPr="00CF6963" w:rsidRDefault="00182881" w:rsidP="00182881"/>
    <w:p w:rsidR="002C11F4" w:rsidRPr="009F032C" w:rsidRDefault="009F032C" w:rsidP="002C11F4">
      <w:pPr>
        <w:pStyle w:val="ListParagraph"/>
        <w:numPr>
          <w:ilvl w:val="0"/>
          <w:numId w:val="22"/>
        </w:numPr>
      </w:pPr>
      <w:r>
        <w:rPr>
          <w:rFonts w:eastAsiaTheme="minorEastAsia"/>
        </w:rPr>
        <w:t>I</w:t>
      </w:r>
      <w:r w:rsidR="002C11F4">
        <w:rPr>
          <w:rFonts w:eastAsiaTheme="minorEastAsia"/>
        </w:rPr>
        <w:t xml:space="preserve">n regions where </w:t>
      </w:r>
      <m:oMath>
        <m:r>
          <w:rPr>
            <w:rFonts w:ascii="Cambria Math" w:eastAsiaTheme="minorEastAsia" w:hAnsi="Cambria Math"/>
          </w:rPr>
          <m:t>λ</m:t>
        </m:r>
      </m:oMath>
      <w:r w:rsidR="002C11F4">
        <w:rPr>
          <w:rFonts w:eastAsiaTheme="minorEastAsia"/>
        </w:rPr>
        <w:t xml:space="preserve"> is </w:t>
      </w:r>
      <w:r>
        <w:rPr>
          <w:rFonts w:eastAsiaTheme="minorEastAsia"/>
        </w:rPr>
        <w:t>small</w:t>
      </w:r>
      <w:r w:rsidR="008942A8">
        <w:rPr>
          <w:rFonts w:eastAsiaTheme="minorEastAsia"/>
        </w:rPr>
        <w:t xml:space="preserve">, </w:t>
      </w:r>
      <w:r>
        <w:rPr>
          <w:rFonts w:eastAsiaTheme="minorEastAsia"/>
        </w:rPr>
        <w:t>QLL</w:t>
      </w:r>
      <w:r w:rsidR="008942A8">
        <w:rPr>
          <w:rFonts w:eastAsiaTheme="minorEastAsia"/>
        </w:rPr>
        <w:t xml:space="preserve"> thickness gradients are larg</w:t>
      </w:r>
      <w:r>
        <w:rPr>
          <w:rFonts w:eastAsiaTheme="minorEastAsia"/>
        </w:rPr>
        <w:t xml:space="preserve">e. </w:t>
      </w:r>
      <w:r w:rsidR="00F132FD">
        <w:rPr>
          <w:rFonts w:eastAsiaTheme="minorEastAsia"/>
        </w:rPr>
        <w:t>(</w:t>
      </w:r>
      <w:r>
        <w:rPr>
          <w:rFonts w:eastAsiaTheme="minorEastAsia"/>
        </w:rPr>
        <w:t>In Fig. 2</w:t>
      </w:r>
      <w:r w:rsidR="00D36F23">
        <w:rPr>
          <w:rFonts w:eastAsiaTheme="minorEastAsia"/>
        </w:rPr>
        <w:t>(b)</w:t>
      </w:r>
      <w:r>
        <w:rPr>
          <w:rFonts w:eastAsiaTheme="minorEastAsia"/>
        </w:rPr>
        <w:t>, for example,</w:t>
      </w:r>
      <w:r w:rsidR="00D36F23">
        <w:rPr>
          <w:rFonts w:eastAsiaTheme="minorEastAsia"/>
        </w:rPr>
        <w:t xml:space="preserve"> it is clear that</w:t>
      </w:r>
      <w:r w:rsidR="008942A8">
        <w:rPr>
          <w:rFonts w:eastAsiaTheme="minorEastAsia"/>
        </w:rPr>
        <w:t xml:space="preserve"> </w:t>
      </w:r>
      <w:r>
        <w:rPr>
          <w:rFonts w:eastAsiaTheme="minorEastAsia"/>
        </w:rPr>
        <w:t>the gradient in QLL thickness at I’ is greater than at I</w:t>
      </w:r>
      <w:r w:rsidR="008942A8">
        <w:rPr>
          <w:rFonts w:eastAsiaTheme="minorEastAsia"/>
        </w:rPr>
        <w:t>.</w:t>
      </w:r>
      <w:r w:rsidR="00F132FD">
        <w:rPr>
          <w:rFonts w:eastAsiaTheme="minorEastAsia"/>
        </w:rPr>
        <w:t>)</w:t>
      </w:r>
      <w:r w:rsidR="008942A8">
        <w:rPr>
          <w:rFonts w:eastAsiaTheme="minorEastAsia"/>
        </w:rPr>
        <w:t xml:space="preserve"> </w:t>
      </w:r>
      <w:r w:rsidR="002C11F4">
        <w:rPr>
          <w:rFonts w:eastAsiaTheme="minorEastAsia"/>
        </w:rPr>
        <w:t>It follows that</w:t>
      </w:r>
      <w:r>
        <w:rPr>
          <w:rFonts w:eastAsiaTheme="minorEastAsia"/>
        </w:rPr>
        <w:t>, in a growing ice crystal,</w:t>
      </w:r>
      <w:r w:rsidR="002C11F4">
        <w:rPr>
          <w:rFonts w:eastAsiaTheme="minorEastAsia"/>
        </w:rPr>
        <w:t xml:space="preserve"> we more diffusive slowdown</w:t>
      </w:r>
      <w:r>
        <w:rPr>
          <w:rFonts w:eastAsiaTheme="minorEastAsia"/>
        </w:rPr>
        <w:t xml:space="preserve"> </w:t>
      </w:r>
      <w:r w:rsidR="00F132FD">
        <w:rPr>
          <w:rFonts w:eastAsiaTheme="minorEastAsia"/>
        </w:rPr>
        <w:t xml:space="preserve">occurs </w:t>
      </w:r>
      <w:r w:rsidR="002C11F4">
        <w:rPr>
          <w:rFonts w:eastAsiaTheme="minorEastAsia"/>
        </w:rPr>
        <w:t>at facet corners.</w:t>
      </w:r>
    </w:p>
    <w:p w:rsidR="009F032C" w:rsidRDefault="009F032C" w:rsidP="009F032C"/>
    <w:p w:rsidR="002C11F4" w:rsidRDefault="00276B17" w:rsidP="002C11F4">
      <w:r>
        <w:lastRenderedPageBreak/>
        <w:t>In summary,</w:t>
      </w:r>
      <w:r w:rsidR="00603757">
        <w:t xml:space="preserve"> </w:t>
      </w:r>
      <w:r>
        <w:t xml:space="preserve">the corners of </w:t>
      </w:r>
      <w:r w:rsidR="009F032C">
        <w:t>an initially flat facet</w:t>
      </w:r>
      <w:r w:rsidR="00D36F23">
        <w:t xml:space="preserve"> exposed </w:t>
      </w:r>
      <w:r w:rsidR="009F032C">
        <w:t>to supersatura</w:t>
      </w:r>
      <w:r w:rsidR="00D36F23">
        <w:t>ted vapor</w:t>
      </w:r>
      <w:r w:rsidR="009F032C">
        <w:t xml:space="preserve"> </w:t>
      </w:r>
      <w:r w:rsidR="00E16D1E">
        <w:t>will</w:t>
      </w:r>
      <w:r w:rsidR="00603757">
        <w:t xml:space="preserve"> </w:t>
      </w:r>
      <w:r w:rsidR="00E16D1E">
        <w:t xml:space="preserve">experience an enhancement in </w:t>
      </w:r>
      <w:r>
        <w:t>grow</w:t>
      </w:r>
      <w:r w:rsidR="00E16D1E">
        <w:t>th rate</w:t>
      </w:r>
      <w:r>
        <w:t xml:space="preserve"> because of </w:t>
      </w:r>
      <w:r w:rsidR="00E16D1E">
        <w:t>increased</w:t>
      </w:r>
      <w:r w:rsidR="00CC7A08">
        <w:t xml:space="preserve"> </w:t>
      </w:r>
      <w:r>
        <w:t>vapor</w:t>
      </w:r>
      <w:r w:rsidR="00E16D1E">
        <w:t xml:space="preserve"> concentration above it</w:t>
      </w:r>
      <w:r>
        <w:t xml:space="preserve">, but that same enhancement </w:t>
      </w:r>
      <w:r w:rsidR="00E16D1E">
        <w:t>leads to a compensating</w:t>
      </w:r>
      <w:r w:rsidR="00CC7A08">
        <w:t xml:space="preserve"> </w:t>
      </w:r>
      <w:r w:rsidR="00E16D1E">
        <w:t>increase in</w:t>
      </w:r>
      <w:r w:rsidR="00CC7A08">
        <w:t xml:space="preserve"> diffusive slowdown</w:t>
      </w:r>
      <w:r w:rsidR="00F132FD">
        <w:t xml:space="preserve"> because layers of ice are more tightly spaced.</w:t>
      </w:r>
      <w:r w:rsidR="00CC7A08">
        <w:t xml:space="preserve"> </w:t>
      </w:r>
      <w:r w:rsidR="00E16D1E">
        <w:t>When these effects are in dynamic balance,</w:t>
      </w:r>
      <w:r>
        <w:t xml:space="preserve"> </w:t>
      </w:r>
      <w:r w:rsidR="00E16D1E">
        <w:t>the result is</w:t>
      </w:r>
      <w:r>
        <w:t xml:space="preserve"> </w:t>
      </w:r>
      <w:r w:rsidR="00E16D1E">
        <w:t xml:space="preserve">a steady state characterized by equal growth rates of all regions of </w:t>
      </w:r>
      <w:r>
        <w:t>facet</w:t>
      </w:r>
      <w:r w:rsidR="00E16D1E">
        <w:t xml:space="preserve">. That steady state, in turn, </w:t>
      </w:r>
      <w:r w:rsidR="00483DE2">
        <w:t>is</w:t>
      </w:r>
      <w:r w:rsidR="00721FFB">
        <w:t xml:space="preserve"> interpreted </w:t>
      </w:r>
      <w:r w:rsidR="00E16D1E">
        <w:t>at the meso</w:t>
      </w:r>
      <w:r w:rsidR="00405554">
        <w:t>scale</w:t>
      </w:r>
      <w:r w:rsidR="00E16D1E">
        <w:t xml:space="preserve"> (e.g., </w:t>
      </w:r>
      <w:r w:rsidR="00405554">
        <w:t>in a high-resolution optical or scanning electron microscop</w:t>
      </w:r>
      <w:r w:rsidR="00483DE2">
        <w:t>y</w:t>
      </w:r>
      <w:r w:rsidR="00E16D1E">
        <w:t xml:space="preserve">) </w:t>
      </w:r>
      <w:r w:rsidR="00721FFB">
        <w:t xml:space="preserve">as </w:t>
      </w:r>
      <w:r w:rsidR="00D962B0">
        <w:t>faceted growth.</w:t>
      </w:r>
    </w:p>
    <w:p w:rsidR="004326AF" w:rsidRDefault="004326AF" w:rsidP="002C11F4"/>
    <w:p w:rsidR="003F54A7" w:rsidRDefault="009A7AAB" w:rsidP="003F54A7">
      <w:r>
        <w:t>QLC</w:t>
      </w:r>
      <w:r w:rsidR="002831EF">
        <w:t>-</w:t>
      </w:r>
      <w:r>
        <w:t>1</w:t>
      </w:r>
      <w:r w:rsidR="003F54A7">
        <w:t xml:space="preserve"> suffered from several </w:t>
      </w:r>
      <w:r w:rsidR="00E30732">
        <w:t xml:space="preserve">structural </w:t>
      </w:r>
      <w:r w:rsidR="007523F3">
        <w:t>deficiencies</w:t>
      </w:r>
      <w:r w:rsidR="003F54A7">
        <w:t xml:space="preserve">, however, of which the most important for our present purpose is that the time scale </w:t>
      </w:r>
      <w:r w:rsidR="00F13765">
        <w:t>of</w:t>
      </w:r>
      <w:r w:rsidR="003F54A7">
        <w:t xml:space="preserve"> process (iii)</w:t>
      </w:r>
      <w:r w:rsidR="00DD29EF">
        <w:t xml:space="preserve"> illustrated in Fig. 1</w:t>
      </w:r>
      <w:r w:rsidR="003F54A7">
        <w:t>, the interconversion of quasi-liquid and ice, was fixed relative to processes (</w:t>
      </w:r>
      <w:proofErr w:type="spellStart"/>
      <w:r w:rsidR="003F54A7">
        <w:t>i</w:t>
      </w:r>
      <w:proofErr w:type="spellEnd"/>
      <w:r w:rsidR="003F54A7">
        <w:t>) and (ii)</w:t>
      </w:r>
      <w:r w:rsidR="00DD29EF">
        <w:t>.</w:t>
      </w:r>
      <w:r w:rsidR="003F54A7">
        <w:t xml:space="preserve"> </w:t>
      </w:r>
      <w:r w:rsidR="00DD29EF">
        <w:t>I</w:t>
      </w:r>
      <w:r w:rsidR="003F54A7">
        <w:t xml:space="preserve">n real crystal facets, these time scales </w:t>
      </w:r>
      <w:r w:rsidR="00A8191A">
        <w:t>are expected to</w:t>
      </w:r>
      <w:r w:rsidR="003F54A7">
        <w:t xml:space="preserve"> vary from facet to facet, or as a function of temperature</w:t>
      </w:r>
      <w:r w:rsidR="00405554">
        <w:t xml:space="preserve"> and vapor pressure</w:t>
      </w:r>
      <w:r w:rsidR="00576F96">
        <w:t>. These time scales should</w:t>
      </w:r>
      <w:r w:rsidR="00DD29EF">
        <w:t xml:space="preserve"> therefore be </w:t>
      </w:r>
      <w:r w:rsidR="00283081">
        <w:t>adjustable</w:t>
      </w:r>
      <w:r w:rsidR="00DD29EF">
        <w:t xml:space="preserve"> quantit</w:t>
      </w:r>
      <w:r w:rsidR="00576F96">
        <w:t>ies</w:t>
      </w:r>
      <w:r w:rsidR="00283081">
        <w:t xml:space="preserve"> within the theory.</w:t>
      </w:r>
    </w:p>
    <w:p w:rsidR="003F54A7" w:rsidRDefault="003F54A7" w:rsidP="00403CF1"/>
    <w:p w:rsidR="00F44472" w:rsidRDefault="007523F3" w:rsidP="00C73424">
      <w:r>
        <w:t xml:space="preserve">Our </w:t>
      </w:r>
      <w:r w:rsidR="00BA718E">
        <w:t>goal</w:t>
      </w:r>
      <w:r>
        <w:t xml:space="preserve"> in this work is to evaluate strengths and weaknesses of a revised quasiliquid continuum model for ice crystal growth and ablation</w:t>
      </w:r>
      <w:r w:rsidR="00283081">
        <w:t xml:space="preserve"> </w:t>
      </w:r>
      <w:r w:rsidR="00776F4C">
        <w:t>designed to</w:t>
      </w:r>
      <w:r w:rsidR="00283081">
        <w:t xml:space="preserve"> address </w:t>
      </w:r>
      <w:r w:rsidR="00776F4C">
        <w:t>this</w:t>
      </w:r>
      <w:r w:rsidR="00283081">
        <w:t xml:space="preserve"> deficienc</w:t>
      </w:r>
      <w:r w:rsidR="00776F4C">
        <w:t>y</w:t>
      </w:r>
      <w:r w:rsidR="00283081">
        <w:t xml:space="preserve">. </w:t>
      </w:r>
      <w:r>
        <w:t xml:space="preserve"> </w:t>
      </w:r>
      <w:r w:rsidR="00F44472">
        <w:t xml:space="preserve">Section 2 </w:t>
      </w:r>
      <w:r>
        <w:t>present</w:t>
      </w:r>
      <w:r w:rsidR="00C73424">
        <w:t>s</w:t>
      </w:r>
      <w:r>
        <w:t xml:space="preserve"> </w:t>
      </w:r>
      <w:r w:rsidR="00283081">
        <w:t xml:space="preserve">such a </w:t>
      </w:r>
      <w:r>
        <w:t>model</w:t>
      </w:r>
      <w:r w:rsidR="00283081">
        <w:t>, referred to here as QLC-2</w:t>
      </w:r>
      <w:r>
        <w:t>.</w:t>
      </w:r>
      <w:r w:rsidR="00C73424">
        <w:t xml:space="preserve"> </w:t>
      </w:r>
      <w:r w:rsidR="00F44472">
        <w:t xml:space="preserve">Section 3 </w:t>
      </w:r>
      <w:r w:rsidR="00283081">
        <w:t xml:space="preserve">(with details given in Appendix 1) </w:t>
      </w:r>
      <w:r w:rsidR="00F44472">
        <w:t>summarize</w:t>
      </w:r>
      <w:r w:rsidR="00C73424">
        <w:t>s</w:t>
      </w:r>
      <w:r w:rsidR="00F44472">
        <w:t xml:space="preserve"> scanning electron microscopy</w:t>
      </w:r>
      <w:r w:rsidR="004678FC">
        <w:t xml:space="preserve"> (SEM)</w:t>
      </w:r>
      <w:r w:rsidR="00283081">
        <w:t xml:space="preserve"> image processing </w:t>
      </w:r>
      <w:r w:rsidR="00405554">
        <w:t>algorithms</w:t>
      </w:r>
      <w:r w:rsidR="004678FC">
        <w:t xml:space="preserve"> that can be used to construct quantitative ice surface morphologies</w:t>
      </w:r>
      <w:r w:rsidR="00F44472">
        <w:t>.</w:t>
      </w:r>
      <w:r w:rsidR="00C73424">
        <w:t xml:space="preserve"> </w:t>
      </w:r>
      <w:r w:rsidR="00F44472">
        <w:t xml:space="preserve">Section 4 </w:t>
      </w:r>
      <w:r w:rsidR="00283081">
        <w:t xml:space="preserve">(with details given in Appendix 2) </w:t>
      </w:r>
      <w:r w:rsidR="00F44472">
        <w:t>summarize</w:t>
      </w:r>
      <w:r w:rsidR="00283081">
        <w:t>s</w:t>
      </w:r>
      <w:r w:rsidR="00F44472">
        <w:t xml:space="preserve"> </w:t>
      </w:r>
      <w:r w:rsidR="004678FC">
        <w:t>results from independent</w:t>
      </w:r>
      <w:r w:rsidR="00F44472" w:rsidRPr="00F44472">
        <w:t xml:space="preserve"> gas-phase simulations</w:t>
      </w:r>
      <w:r w:rsidR="004678FC">
        <w:t xml:space="preserve"> that can be</w:t>
      </w:r>
      <w:r w:rsidR="00F44472">
        <w:t xml:space="preserve"> </w:t>
      </w:r>
      <w:r w:rsidR="00C73424">
        <w:t>used</w:t>
      </w:r>
      <w:r w:rsidR="00F44472">
        <w:t xml:space="preserve"> to inform parameterizations</w:t>
      </w:r>
      <w:r w:rsidR="004678FC">
        <w:t xml:space="preserve"> of QLC-2</w:t>
      </w:r>
      <w:r w:rsidR="00405554">
        <w:t xml:space="preserve"> having to do with the structure of the vapor field in contact with growing ice crystals</w:t>
      </w:r>
      <w:r w:rsidR="00F44472">
        <w:t>.</w:t>
      </w:r>
      <w:r w:rsidR="00C73424">
        <w:t xml:space="preserve"> Section </w:t>
      </w:r>
      <w:r w:rsidR="00A8191A">
        <w:t xml:space="preserve">4 presents </w:t>
      </w:r>
      <w:proofErr w:type="gramStart"/>
      <w:r w:rsidR="00A8191A">
        <w:t>results</w:t>
      </w:r>
      <w:proofErr w:type="gramEnd"/>
      <w:r w:rsidR="00A8191A">
        <w:t xml:space="preserve"> of simulations and SEM experiments, along five lines of investigation. Section 5 summarizes and</w:t>
      </w:r>
      <w:r w:rsidR="00C73424">
        <w:t xml:space="preserve"> discusses </w:t>
      </w:r>
      <w:r w:rsidR="004678FC">
        <w:t xml:space="preserve">implications of </w:t>
      </w:r>
      <w:r w:rsidR="00C73424">
        <w:t xml:space="preserve">these results in other contexts, including </w:t>
      </w:r>
      <w:r w:rsidR="00283081">
        <w:t>cirrus ice crystal</w:t>
      </w:r>
      <w:r w:rsidR="004678FC">
        <w:t xml:space="preserve"> morphologies</w:t>
      </w:r>
      <w:r w:rsidR="00A8191A">
        <w:t xml:space="preserve"> and</w:t>
      </w:r>
      <w:r w:rsidR="00283081">
        <w:t xml:space="preserve"> </w:t>
      </w:r>
      <w:r w:rsidR="00C73424" w:rsidRPr="00F44472">
        <w:t>ideas from nonlinear dynamics</w:t>
      </w:r>
      <w:r w:rsidR="00C73424">
        <w:t>.</w:t>
      </w:r>
    </w:p>
    <w:p w:rsidR="001D19C1" w:rsidRDefault="001D19C1" w:rsidP="001D19C1"/>
    <w:p w:rsidR="00D7372D" w:rsidRPr="00565742" w:rsidRDefault="00565742" w:rsidP="00565742">
      <w:pPr>
        <w:pStyle w:val="ListParagraph"/>
        <w:numPr>
          <w:ilvl w:val="0"/>
          <w:numId w:val="5"/>
        </w:numPr>
        <w:rPr>
          <w:b/>
          <w:bCs/>
        </w:rPr>
      </w:pPr>
      <w:r w:rsidRPr="00565742">
        <w:rPr>
          <w:b/>
          <w:bCs/>
        </w:rPr>
        <w:t>A</w:t>
      </w:r>
      <w:r w:rsidR="00D7372D" w:rsidRPr="00565742">
        <w:rPr>
          <w:b/>
          <w:bCs/>
        </w:rPr>
        <w:t xml:space="preserve"> revised quasi-liquid </w:t>
      </w:r>
      <w:r w:rsidR="009D09E0">
        <w:rPr>
          <w:b/>
          <w:bCs/>
        </w:rPr>
        <w:t xml:space="preserve">reaction-diffusion </w:t>
      </w:r>
      <w:r w:rsidR="00D7372D" w:rsidRPr="00565742">
        <w:rPr>
          <w:b/>
          <w:bCs/>
        </w:rPr>
        <w:t>model</w:t>
      </w:r>
    </w:p>
    <w:p w:rsidR="00C27A6A" w:rsidRPr="002C7420" w:rsidRDefault="003F54A7" w:rsidP="00403CF1">
      <w:r>
        <w:t xml:space="preserve">The present </w:t>
      </w:r>
      <w:r w:rsidR="00854B18">
        <w:t>model</w:t>
      </w:r>
      <w:r w:rsidR="00DD29EF">
        <w:t>, QLC</w:t>
      </w:r>
      <w:r w:rsidR="00854B18">
        <w:t>-</w:t>
      </w:r>
      <w:r w:rsidR="00DD29EF">
        <w:t>2</w:t>
      </w:r>
      <w:r w:rsidR="00854B18">
        <w:t>,</w:t>
      </w:r>
      <w:r>
        <w:t xml:space="preserve"> has much in common with </w:t>
      </w:r>
      <w:r w:rsidR="00DD29EF">
        <w:t>QLC</w:t>
      </w:r>
      <w:r w:rsidR="00854B18">
        <w:t>-</w:t>
      </w:r>
      <w:r w:rsidR="00DD29EF">
        <w:t>1</w:t>
      </w:r>
      <w:r>
        <w:t xml:space="preserve">, beginning with its representation of an ice surface defined by the two mesoscale variables </w:t>
      </w:r>
      <w:r w:rsidR="002C7420">
        <w:t xml:space="preserve">and three processes </w:t>
      </w:r>
      <w:r>
        <w:t xml:space="preserve">shown in Fig. 1. </w:t>
      </w:r>
      <w:r w:rsidR="00C27A6A">
        <w:rPr>
          <w:rFonts w:eastAsiaTheme="minorEastAsia"/>
        </w:rPr>
        <w:t xml:space="preserve">The </w:t>
      </w:r>
      <w:r w:rsidR="002C7420">
        <w:rPr>
          <w:rFonts w:eastAsiaTheme="minorEastAsia"/>
        </w:rPr>
        <w:t>governing equation</w:t>
      </w:r>
      <w:r w:rsidR="0033688A">
        <w:rPr>
          <w:rFonts w:eastAsiaTheme="minorEastAsia"/>
        </w:rPr>
        <w:t>s</w:t>
      </w:r>
      <w:r w:rsidR="00565742">
        <w:rPr>
          <w:rFonts w:eastAsiaTheme="minorEastAsia"/>
        </w:rPr>
        <w:t xml:space="preserve"> </w:t>
      </w:r>
      <w:r w:rsidR="0033688A">
        <w:rPr>
          <w:rFonts w:eastAsiaTheme="minorEastAsia"/>
        </w:rPr>
        <w:t xml:space="preserve">are </w:t>
      </w:r>
    </w:p>
    <w:p w:rsidR="00C27A6A" w:rsidRDefault="00C27A6A" w:rsidP="00403CF1">
      <w:pPr>
        <w:rPr>
          <w:rFonts w:eastAsiaTheme="minorEastAsia"/>
        </w:rPr>
      </w:pPr>
    </w:p>
    <w:p w:rsidR="00C27A6A" w:rsidRDefault="00000000" w:rsidP="00C27A6A">
      <w:pPr>
        <w:jc w:val="right"/>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hAnsi="Cambria Math"/>
          </w:rPr>
          <m:t>=</m:t>
        </m:r>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(1</w:t>
      </w:r>
      <w:r w:rsidR="00565742">
        <w:rPr>
          <w:rFonts w:eastAsiaTheme="minorEastAsia"/>
        </w:rPr>
        <w:t>a</w:t>
      </w:r>
      <w:r w:rsidR="00C27A6A">
        <w:rPr>
          <w:rFonts w:eastAsiaTheme="minorEastAsia"/>
        </w:rPr>
        <w:t>)</w:t>
      </w:r>
    </w:p>
    <w:p w:rsidR="00C27A6A" w:rsidRDefault="00C27A6A" w:rsidP="00C27A6A"/>
    <w:p w:rsidR="00DC2BA8" w:rsidRDefault="00000000" w:rsidP="00C27A6A">
      <w:pPr>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QLL</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w:t>
      </w:r>
      <w:r w:rsidR="00565742">
        <w:rPr>
          <w:rFonts w:eastAsiaTheme="minorEastAsia"/>
        </w:rPr>
        <w:t>1b</w:t>
      </w:r>
      <w:r w:rsidR="00C27A6A">
        <w:rPr>
          <w:rFonts w:eastAsiaTheme="minorEastAsia"/>
        </w:rPr>
        <w:t>)</w:t>
      </w:r>
    </w:p>
    <w:p w:rsidR="00C27A6A" w:rsidRPr="00C27A6A" w:rsidRDefault="00C27A6A" w:rsidP="00C27A6A">
      <w:pPr>
        <w:jc w:val="right"/>
      </w:pPr>
    </w:p>
    <w:p w:rsidR="00565742" w:rsidRDefault="00565742" w:rsidP="002234B4">
      <w:pPr>
        <w:rPr>
          <w:rFonts w:eastAsiaTheme="minorEastAsia"/>
        </w:rPr>
      </w:pPr>
      <w:r>
        <w:rPr>
          <w:rFonts w:eastAsiaTheme="minorEastAsia"/>
        </w:rPr>
        <w:t xml:space="preserve">Some notes about </w:t>
      </w:r>
      <w:r w:rsidR="00073C87">
        <w:rPr>
          <w:rFonts w:eastAsiaTheme="minorEastAsia"/>
        </w:rPr>
        <w:t>this model</w:t>
      </w:r>
      <w:r w:rsidR="002C7420">
        <w:rPr>
          <w:rFonts w:eastAsiaTheme="minorEastAsia"/>
        </w:rPr>
        <w:t xml:space="preserve"> are as follow</w:t>
      </w:r>
      <w:r w:rsidR="00930A78">
        <w:rPr>
          <w:rFonts w:eastAsiaTheme="minorEastAsia"/>
        </w:rPr>
        <w:t>s</w:t>
      </w:r>
      <w:r w:rsidR="002C7420">
        <w:rPr>
          <w:rFonts w:eastAsiaTheme="minorEastAsia"/>
        </w:rPr>
        <w:t xml:space="preserve">, with differences between it and </w:t>
      </w:r>
      <w:r w:rsidR="00DD29EF">
        <w:t>QLC</w:t>
      </w:r>
      <w:r w:rsidR="00FE58F2">
        <w:t>-</w:t>
      </w:r>
      <w:r w:rsidR="00DD29EF">
        <w:t xml:space="preserve">1 </w:t>
      </w:r>
      <w:r w:rsidR="00810A67">
        <w:rPr>
          <w:rFonts w:eastAsiaTheme="minorEastAsia"/>
        </w:rPr>
        <w:t>noted</w:t>
      </w:r>
      <w:r w:rsidR="00FE58F2">
        <w:rPr>
          <w:rFonts w:eastAsiaTheme="minorEastAsia"/>
        </w:rPr>
        <w:t xml:space="preserve"> where relevant</w:t>
      </w:r>
      <w:r w:rsidR="00930A78">
        <w:rPr>
          <w:rFonts w:eastAsiaTheme="minorEastAsia"/>
        </w:rPr>
        <w:t>:</w:t>
      </w:r>
    </w:p>
    <w:p w:rsidR="00565742" w:rsidRDefault="00565742" w:rsidP="002234B4">
      <w:pPr>
        <w:rPr>
          <w:rFonts w:eastAsiaTheme="minorEastAsia"/>
        </w:rPr>
      </w:pPr>
    </w:p>
    <w:p w:rsidR="002F7B11" w:rsidRDefault="002F7B11" w:rsidP="00E535E9">
      <w:pPr>
        <w:pStyle w:val="ListParagraph"/>
        <w:numPr>
          <w:ilvl w:val="0"/>
          <w:numId w:val="8"/>
        </w:numPr>
        <w:ind w:left="360"/>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Pr>
          <w:rFonts w:eastAsiaTheme="minorEastAsia"/>
        </w:rPr>
        <w:t xml:space="preserve"> represents the idea that </w:t>
      </w:r>
      <w:r>
        <w:t xml:space="preserve">surface diffusion </w:t>
      </w:r>
      <w:r>
        <w:rPr>
          <w:rFonts w:eastAsiaTheme="minorEastAsia"/>
        </w:rPr>
        <w:t xml:space="preserve">depends on the thickness of the quasi-liquid only; the underlying ice is considered immobile on time scales considered here.  </w:t>
      </w:r>
    </w:p>
    <w:p w:rsidR="007523F3" w:rsidRDefault="007523F3" w:rsidP="007523F3">
      <w:pPr>
        <w:pStyle w:val="ListParagraph"/>
        <w:ind w:left="360"/>
        <w:rPr>
          <w:rFonts w:eastAsiaTheme="minorEastAsia"/>
        </w:rPr>
      </w:pPr>
    </w:p>
    <w:p w:rsidR="00AC7714" w:rsidRDefault="00000000" w:rsidP="00E535E9">
      <w:pPr>
        <w:pStyle w:val="ListParagraph"/>
        <w:numPr>
          <w:ilvl w:val="0"/>
          <w:numId w:val="8"/>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F8256C">
        <w:rPr>
          <w:rFonts w:eastAsiaTheme="minorEastAsia"/>
        </w:rPr>
        <w:t xml:space="preserve"> is the rate </w:t>
      </w:r>
      <w:r w:rsidR="00CC4957">
        <w:rPr>
          <w:rFonts w:eastAsiaTheme="minorEastAsia"/>
        </w:rPr>
        <w:t>at which vapor-phase water molecules collide with</w:t>
      </w:r>
      <w:r w:rsidR="000550FA">
        <w:rPr>
          <w:rFonts w:eastAsiaTheme="minorEastAsia"/>
        </w:rPr>
        <w:t xml:space="preserve"> the quasi-liquid</w:t>
      </w:r>
      <w:r w:rsidR="00CC4957">
        <w:rPr>
          <w:rFonts w:eastAsiaTheme="minorEastAsia"/>
        </w:rPr>
        <w:t xml:space="preserve">; it is assumed that these </w:t>
      </w:r>
      <w:r w:rsidR="00DD29EF">
        <w:rPr>
          <w:rFonts w:eastAsiaTheme="minorEastAsia"/>
        </w:rPr>
        <w:t>stick with 100% efficiency, and thermalize</w:t>
      </w:r>
      <w:r w:rsidR="00CC4957">
        <w:rPr>
          <w:rFonts w:eastAsiaTheme="minorEastAsia"/>
        </w:rPr>
        <w:t xml:space="preserve"> on a picosecond time scale.</w:t>
      </w:r>
    </w:p>
    <w:p w:rsidR="007523F3" w:rsidRPr="007523F3" w:rsidRDefault="007523F3" w:rsidP="007523F3">
      <w:pPr>
        <w:rPr>
          <w:rFonts w:eastAsiaTheme="minorEastAsia"/>
        </w:rPr>
      </w:pPr>
    </w:p>
    <w:p w:rsidR="00CC4957" w:rsidRPr="00BF4CB5" w:rsidRDefault="00000000" w:rsidP="00CC4957">
      <w:pPr>
        <w:pStyle w:val="ListParagraph"/>
        <w:numPr>
          <w:ilvl w:val="0"/>
          <w:numId w:val="8"/>
        </w:numPr>
        <w:ind w:left="360"/>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BF4CB5">
        <w:rPr>
          <w:rFonts w:eastAsiaTheme="minorEastAsia"/>
        </w:rPr>
        <w:t xml:space="preserve"> </w:t>
      </w:r>
      <w:r w:rsidR="00644DDD">
        <w:rPr>
          <w:rFonts w:eastAsiaTheme="minorEastAsia"/>
        </w:rPr>
        <w:t>prescribes</w:t>
      </w:r>
      <w:r w:rsidR="00CC4957" w:rsidRPr="00BF4CB5">
        <w:rPr>
          <w:rFonts w:eastAsiaTheme="minorEastAsia"/>
        </w:rPr>
        <w:t xml:space="preserve"> the thickness of quasi-liquid</w:t>
      </w:r>
      <w:r w:rsidR="00CC4957">
        <w:rPr>
          <w:rFonts w:eastAsiaTheme="minorEastAsia"/>
        </w:rPr>
        <w:t xml:space="preserve"> when it is in equilibrium with the underlying ice</w:t>
      </w:r>
      <w:r w:rsidR="00372BF9">
        <w:rPr>
          <w:rFonts w:eastAsiaTheme="minorEastAsia"/>
        </w:rPr>
        <w:t>, according to</w:t>
      </w:r>
    </w:p>
    <w:p w:rsidR="00CC4957" w:rsidRDefault="00CC4957" w:rsidP="00CC4957">
      <w:pPr>
        <w:ind w:left="270"/>
        <w:rPr>
          <w:rFonts w:eastAsiaTheme="minorEastAsia"/>
        </w:rPr>
      </w:pPr>
    </w:p>
    <w:p w:rsidR="00CC4957" w:rsidRPr="00E535E9" w:rsidRDefault="00000000" w:rsidP="00CC4957">
      <w:pPr>
        <w:pStyle w:val="ListParagraph"/>
        <w:ind w:left="360"/>
        <w:jc w:val="righ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Pr>
          <w:rFonts w:eastAsiaTheme="minorEastAsia"/>
        </w:rPr>
        <w:tab/>
      </w:r>
      <w:r w:rsidR="00CC4957" w:rsidRPr="00E535E9">
        <w:rPr>
          <w:rFonts w:eastAsiaTheme="minorEastAsia"/>
        </w:rPr>
        <w:tab/>
        <w:t>(2)</w:t>
      </w:r>
    </w:p>
    <w:p w:rsidR="00CC4957" w:rsidRPr="00BF4CB5" w:rsidRDefault="00CC4957" w:rsidP="00CC4957">
      <w:pPr>
        <w:ind w:left="270"/>
        <w:rPr>
          <w:rFonts w:eastAsiaTheme="minorEastAsia"/>
        </w:rPr>
      </w:pPr>
    </w:p>
    <w:p w:rsidR="00293A08" w:rsidRDefault="00DD29EF" w:rsidP="00293A08">
      <w:pPr>
        <w:pStyle w:val="ListParagraph"/>
        <w:ind w:left="360"/>
        <w:rPr>
          <w:rFonts w:eastAsiaTheme="minorEastAsia"/>
        </w:rPr>
      </w:pPr>
      <w:r>
        <w:rPr>
          <w:rFonts w:eastAsiaTheme="minorEastAsia"/>
        </w:rPr>
        <w:t>T</w:t>
      </w:r>
      <w:r w:rsidR="00CC4957">
        <w:rPr>
          <w:rFonts w:eastAsiaTheme="minorEastAsia"/>
        </w:rPr>
        <w:t xml:space="preserve">his </w:t>
      </w:r>
      <w:r>
        <w:rPr>
          <w:rFonts w:eastAsiaTheme="minorEastAsia"/>
        </w:rPr>
        <w:t>formulation</w:t>
      </w:r>
      <w:r w:rsidR="00CC4957">
        <w:rPr>
          <w:rFonts w:eastAsiaTheme="minorEastAsia"/>
        </w:rPr>
        <w:t xml:space="preserve"> </w:t>
      </w:r>
      <w:r>
        <w:rPr>
          <w:rFonts w:eastAsiaTheme="minorEastAsia"/>
        </w:rPr>
        <w:t xml:space="preserve">ensures </w:t>
      </w:r>
      <w:r w:rsidR="00CC4957">
        <w:rPr>
          <w:rFonts w:eastAsiaTheme="minorEastAsia"/>
        </w:rPr>
        <w:t xml:space="preserve">that </w:t>
      </w:r>
      <w:r>
        <w:rPr>
          <w:rFonts w:eastAsiaTheme="minorEastAsia"/>
        </w:rPr>
        <w:t>the QLL</w:t>
      </w:r>
      <w:r w:rsidR="00CC4957">
        <w:rPr>
          <w:rFonts w:eastAsiaTheme="minorEastAsia"/>
        </w:rPr>
        <w:t xml:space="preserve"> thickness varies continuously from </w:t>
      </w:r>
      <w:r>
        <w:rPr>
          <w:rFonts w:eastAsiaTheme="minorEastAsia"/>
        </w:rPr>
        <w:t>the</w:t>
      </w:r>
      <w:r w:rsidR="00CC4957">
        <w:rPr>
          <w:rFonts w:eastAsiaTheme="minorEastAsia"/>
        </w:rPr>
        <w:t xml:space="preserve"> thin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surface I”)</w:t>
      </w:r>
      <w:r w:rsidR="00CC4957">
        <w:rPr>
          <w:rFonts w:eastAsiaTheme="minorEastAsia"/>
        </w:rPr>
        <w:t xml:space="preserve"> 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C4957">
        <w:rPr>
          <w:rFonts w:eastAsiaTheme="minorEastAsia"/>
        </w:rPr>
        <w:t xml:space="preserve">, </w:t>
      </w:r>
      <w:r w:rsidR="006A0828">
        <w:rPr>
          <w:rFonts w:eastAsiaTheme="minorEastAsia"/>
        </w:rPr>
        <w:t>to</w:t>
      </w:r>
      <w:r w:rsidR="00CC4957">
        <w:rPr>
          <w:rFonts w:eastAsiaTheme="minorEastAsia"/>
        </w:rPr>
        <w:t xml:space="preserve"> </w:t>
      </w:r>
      <w:r>
        <w:rPr>
          <w:rFonts w:eastAsiaTheme="minorEastAsia"/>
        </w:rPr>
        <w:t>the</w:t>
      </w:r>
      <w:r w:rsidR="00CC4957">
        <w:rPr>
          <w:rFonts w:eastAsiaTheme="minorEastAsia"/>
        </w:rPr>
        <w:t xml:space="preserve"> thick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 xml:space="preserve">surface II”) </w:t>
      </w:r>
      <w:r w:rsidR="00CC4957">
        <w:rPr>
          <w:rFonts w:eastAsiaTheme="minorEastAsia"/>
        </w:rPr>
        <w:t xml:space="preserve">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930A78">
        <w:rPr>
          <w:rFonts w:eastAsiaTheme="minorEastAsia"/>
        </w:rPr>
        <w:t>.</w:t>
      </w:r>
    </w:p>
    <w:p w:rsidR="007523F3" w:rsidRPr="007523F3" w:rsidRDefault="007523F3" w:rsidP="007523F3">
      <w:pPr>
        <w:rPr>
          <w:rFonts w:eastAsiaTheme="minorEastAsia"/>
        </w:rPr>
      </w:pPr>
    </w:p>
    <w:p w:rsidR="00293A08" w:rsidRPr="00DD29EF" w:rsidRDefault="00DD29EF" w:rsidP="00DD29EF">
      <w:pPr>
        <w:pStyle w:val="ListParagraph"/>
        <w:numPr>
          <w:ilvl w:val="0"/>
          <w:numId w:val="8"/>
        </w:numPr>
        <w:ind w:left="360"/>
        <w:rPr>
          <w:rFonts w:eastAsiaTheme="minorEastAsia"/>
        </w:rPr>
      </w:pPr>
      <w:r>
        <w:rPr>
          <w:rFonts w:eastAsiaTheme="minorEastAsia"/>
        </w:rPr>
        <w:t>T</w:t>
      </w:r>
      <w:r w:rsidR="00EC00D0">
        <w:rPr>
          <w:rFonts w:eastAsiaTheme="minorEastAsia"/>
        </w:rPr>
        <w:t xml:space="preserve">he </w:t>
      </w:r>
      <w:r w:rsidR="00EC00D0" w:rsidRPr="00293A08">
        <w:rPr>
          <w:rFonts w:eastAsiaTheme="minorEastAsia"/>
        </w:rPr>
        <w:t>surface supersaturation</w:t>
      </w:r>
      <w:r w:rsidR="00EC00D0">
        <w:rPr>
          <w:rFonts w:eastAsiaTheme="minorEastAsia"/>
        </w:rPr>
        <w:t xml:space="preserve"> at a given point on the surface, designated as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EC00D0">
        <w:rPr>
          <w:rFonts w:eastAsiaTheme="minorEastAsia"/>
        </w:rPr>
        <w:t xml:space="preserve"> </w:t>
      </w:r>
      <w:r w:rsidR="00EC00D0" w:rsidRPr="00293A08">
        <w:rPr>
          <w:rFonts w:eastAsiaTheme="minorEastAsia"/>
        </w:rPr>
        <w:t>in Eq. 1a</w:t>
      </w:r>
      <w:r w:rsidR="00EC00D0">
        <w:rPr>
          <w:rFonts w:eastAsiaTheme="minorEastAsia"/>
        </w:rPr>
        <w:t>, is a function of</w:t>
      </w:r>
      <w:r w:rsidR="00644DDD">
        <w:rPr>
          <w:rFonts w:eastAsiaTheme="minorEastAsia"/>
        </w:rPr>
        <w:t xml:space="preserve"> both</w:t>
      </w:r>
      <w:r w:rsidR="00EC00D0">
        <w:rPr>
          <w:rFonts w:eastAsiaTheme="minorEastAsia"/>
        </w:rPr>
        <w:t xml:space="preserve"> </w:t>
      </w:r>
      <w:r w:rsidR="00FE58F2">
        <w:rPr>
          <w:rFonts w:eastAsiaTheme="minorEastAsia"/>
        </w:rPr>
        <w:t xml:space="preserve">the microstate and </w:t>
      </w:r>
      <w:r w:rsidR="00EC00D0">
        <w:rPr>
          <w:rFonts w:eastAsiaTheme="minorEastAsia"/>
        </w:rPr>
        <w:t>the water vapor concentration</w:t>
      </w:r>
      <w:r>
        <w:rPr>
          <w:rFonts w:eastAsiaTheme="minorEastAsia"/>
        </w:rPr>
        <w:t xml:space="preserve"> </w:t>
      </w:r>
      <w:r w:rsidR="00FE58F2">
        <w:rPr>
          <w:rFonts w:eastAsiaTheme="minorEastAsia"/>
        </w:rPr>
        <w:t>above it</w:t>
      </w:r>
      <w:r w:rsidR="004504B2">
        <w:rPr>
          <w:rFonts w:eastAsiaTheme="minorEastAsia"/>
        </w:rPr>
        <w:t>.</w:t>
      </w:r>
      <w:r>
        <w:rPr>
          <w:rFonts w:eastAsiaTheme="minorEastAsia"/>
        </w:rPr>
        <w:t xml:space="preserve"> </w:t>
      </w:r>
      <w:r w:rsidR="00293A08" w:rsidRPr="00DD29EF">
        <w:rPr>
          <w:rFonts w:eastAsiaTheme="minorEastAsia"/>
        </w:rPr>
        <w:t xml:space="preserve">To compute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293A08" w:rsidRPr="00DD29EF">
        <w:rPr>
          <w:rFonts w:eastAsiaTheme="minorEastAsia"/>
        </w:rPr>
        <w:t xml:space="preserve">, we </w:t>
      </w:r>
      <w:r w:rsidR="00C36D30" w:rsidRPr="00DD29EF">
        <w:rPr>
          <w:rFonts w:eastAsiaTheme="minorEastAsia"/>
        </w:rPr>
        <w:t>define a</w:t>
      </w:r>
      <w:r w:rsidR="00293A08" w:rsidRPr="00DD29EF">
        <w:rPr>
          <w:rFonts w:eastAsiaTheme="minorEastAsia"/>
        </w:rPr>
        <w:t xml:space="preserve"> </w:t>
      </w:r>
      <w:r w:rsidR="00C36D30" w:rsidRPr="00DD29EF">
        <w:rPr>
          <w:rFonts w:eastAsiaTheme="minorEastAsia"/>
        </w:rPr>
        <w:t xml:space="preserve">variable </w:t>
      </w:r>
      <m:oMath>
        <m:r>
          <w:rPr>
            <w:rFonts w:ascii="Cambria Math" w:eastAsiaTheme="minorEastAsia" w:hAnsi="Cambria Math"/>
          </w:rPr>
          <m:t>m</m:t>
        </m:r>
      </m:oMath>
      <w:r w:rsidR="00293A08" w:rsidRPr="00DD29EF">
        <w:rPr>
          <w:rFonts w:eastAsiaTheme="minorEastAsia"/>
        </w:rPr>
        <w:t xml:space="preserve"> </w:t>
      </w:r>
      <w:r w:rsidR="00C36D30" w:rsidRPr="00DD29EF">
        <w:rPr>
          <w:rFonts w:eastAsiaTheme="minorEastAsia"/>
        </w:rPr>
        <w:t>that quantifies the</w:t>
      </w:r>
      <w:r w:rsidR="00293A08" w:rsidRPr="00DD29EF">
        <w:rPr>
          <w:rFonts w:eastAsiaTheme="minorEastAsia"/>
        </w:rPr>
        <w:t xml:space="preserve"> degree to which a given surface is similar to </w:t>
      </w:r>
      <m:oMath>
        <m:r>
          <w:rPr>
            <w:rFonts w:ascii="Cambria Math" w:eastAsiaTheme="minorEastAsia" w:hAnsi="Cambria Math"/>
          </w:rPr>
          <m:t>μ</m:t>
        </m:r>
      </m:oMath>
      <w:r w:rsidR="00293A08" w:rsidRPr="00DD29EF">
        <w:rPr>
          <w:rFonts w:eastAsiaTheme="minorEastAsia"/>
        </w:rPr>
        <w:t>surface I</w:t>
      </w:r>
      <w:r w:rsidR="00393B23" w:rsidRPr="00DD29EF">
        <w:rPr>
          <w:rFonts w:eastAsiaTheme="minorEastAsia"/>
        </w:rPr>
        <w:t xml:space="preserve"> or II</w:t>
      </w:r>
      <w:r w:rsidR="00293A08" w:rsidRPr="00DD29EF">
        <w:rPr>
          <w:rFonts w:eastAsiaTheme="minorEastAsia"/>
        </w:rPr>
        <w:t xml:space="preserve">, </w:t>
      </w:r>
    </w:p>
    <w:p w:rsidR="00293A08" w:rsidRDefault="00293A08" w:rsidP="00293A08">
      <w:pPr>
        <w:pStyle w:val="ListParagraph"/>
        <w:ind w:left="360"/>
        <w:rPr>
          <w:rFonts w:eastAsiaTheme="minorEastAsia"/>
        </w:rPr>
      </w:pPr>
    </w:p>
    <w:p w:rsidR="00293A08" w:rsidRDefault="00293A08" w:rsidP="00293A08">
      <w:pPr>
        <w:pStyle w:val="ListParagraph"/>
        <w:ind w:left="360"/>
        <w:jc w:val="right"/>
        <w:rPr>
          <w:rFonts w:eastAsiaTheme="minorEastAsia"/>
        </w:rPr>
      </w:pPr>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e>
            </m:d>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3A43E8">
        <w:rPr>
          <w:rFonts w:eastAsiaTheme="minorEastAsia"/>
        </w:rPr>
        <w:tab/>
      </w:r>
      <w:r>
        <w:rPr>
          <w:rFonts w:eastAsiaTheme="minorEastAsia"/>
        </w:rPr>
        <w:tab/>
      </w:r>
      <w:r>
        <w:rPr>
          <w:rFonts w:eastAsiaTheme="minorEastAsia"/>
        </w:rPr>
        <w:tab/>
        <w:t>(3)</w:t>
      </w:r>
    </w:p>
    <w:p w:rsidR="00293A08" w:rsidRDefault="00293A08" w:rsidP="00293A08">
      <w:pPr>
        <w:pStyle w:val="ListParagraph"/>
        <w:ind w:left="360"/>
        <w:rPr>
          <w:rFonts w:eastAsiaTheme="minorEastAsia"/>
        </w:rPr>
      </w:pPr>
    </w:p>
    <w:p w:rsidR="001B2697" w:rsidRPr="00293A08" w:rsidRDefault="00C36D30" w:rsidP="00293A08">
      <w:pPr>
        <w:pStyle w:val="ListParagraph"/>
        <w:ind w:left="360"/>
        <w:rPr>
          <w:rFonts w:eastAsiaTheme="minorEastAsia"/>
        </w:rPr>
      </w:pPr>
      <w:r>
        <w:rPr>
          <w:rFonts w:eastAsiaTheme="minorEastAsia"/>
        </w:rPr>
        <w:t xml:space="preserve">With this definition, </w:t>
      </w:r>
      <m:oMath>
        <m:r>
          <w:rPr>
            <w:rFonts w:ascii="Cambria Math" w:eastAsiaTheme="minorEastAsia" w:hAnsi="Cambria Math"/>
          </w:rPr>
          <m:t>μ</m:t>
        </m:r>
      </m:oMath>
      <w:r w:rsidR="00293A08">
        <w:rPr>
          <w:rFonts w:eastAsiaTheme="minorEastAsia"/>
        </w:rPr>
        <w:t xml:space="preserve">surface I </w:t>
      </w:r>
      <w:r>
        <w:rPr>
          <w:rFonts w:eastAsiaTheme="minorEastAsia"/>
        </w:rPr>
        <w:t>will have</w:t>
      </w:r>
      <w:r w:rsidR="00293A08">
        <w:rPr>
          <w:rFonts w:eastAsiaTheme="minorEastAsia"/>
        </w:rPr>
        <w:t xml:space="preserve"> </w:t>
      </w:r>
      <m:oMath>
        <m:r>
          <w:rPr>
            <w:rFonts w:ascii="Cambria Math" w:eastAsiaTheme="minorEastAsia" w:hAnsi="Cambria Math"/>
          </w:rPr>
          <m:t>m=0</m:t>
        </m:r>
      </m:oMath>
      <w:r w:rsidR="00293A08">
        <w:rPr>
          <w:rFonts w:eastAsiaTheme="minorEastAsia"/>
        </w:rPr>
        <w:t xml:space="preserve">, </w:t>
      </w:r>
      <w:r>
        <w:rPr>
          <w:rFonts w:eastAsiaTheme="minorEastAsia"/>
        </w:rPr>
        <w:t xml:space="preserve">while </w:t>
      </w:r>
      <m:oMath>
        <m:r>
          <w:rPr>
            <w:rFonts w:ascii="Cambria Math" w:eastAsiaTheme="minorEastAsia" w:hAnsi="Cambria Math"/>
          </w:rPr>
          <m:t>μ</m:t>
        </m:r>
      </m:oMath>
      <w:r w:rsidR="00293A08">
        <w:rPr>
          <w:rFonts w:eastAsiaTheme="minorEastAsia"/>
        </w:rPr>
        <w:t xml:space="preserve">surface II </w:t>
      </w:r>
      <w:r>
        <w:rPr>
          <w:rFonts w:eastAsiaTheme="minorEastAsia"/>
        </w:rPr>
        <w:t>will have</w:t>
      </w:r>
      <w:r w:rsidR="00293A08">
        <w:rPr>
          <w:rFonts w:eastAsiaTheme="minorEastAsia"/>
        </w:rPr>
        <w:t xml:space="preserve"> </w:t>
      </w:r>
      <m:oMath>
        <m:r>
          <w:rPr>
            <w:rFonts w:ascii="Cambria Math" w:eastAsiaTheme="minorEastAsia" w:hAnsi="Cambria Math"/>
          </w:rPr>
          <m:t>m=1</m:t>
        </m:r>
      </m:oMath>
      <w:r w:rsidR="00293A08">
        <w:rPr>
          <w:rFonts w:eastAsiaTheme="minorEastAsia"/>
        </w:rPr>
        <w:t xml:space="preserve">. </w:t>
      </w:r>
      <w:r w:rsidR="005C7A6A">
        <w:rPr>
          <w:rFonts w:eastAsiaTheme="minorEastAsia"/>
        </w:rPr>
        <w:t>W</w:t>
      </w:r>
      <w:r w:rsidR="00293A08">
        <w:rPr>
          <w:rFonts w:eastAsiaTheme="minorEastAsia"/>
        </w:rPr>
        <w:t>e</w:t>
      </w:r>
      <w:r w:rsidR="005C7A6A">
        <w:rPr>
          <w:rFonts w:eastAsiaTheme="minorEastAsia"/>
        </w:rPr>
        <w:t xml:space="preserve"> then</w:t>
      </w:r>
      <w:r w:rsidR="00293A08">
        <w:rPr>
          <w:rFonts w:eastAsiaTheme="minorEastAsia"/>
        </w:rPr>
        <w:t xml:space="preserve"> express</w:t>
      </w:r>
      <w:r w:rsidR="00BF2D57" w:rsidRPr="00293A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293A08" w:rsidRPr="00293A08">
        <w:rPr>
          <w:rFonts w:eastAsiaTheme="minorEastAsia"/>
        </w:rPr>
        <w:t xml:space="preserve"> </w:t>
      </w:r>
      <w:r w:rsidR="00293A08">
        <w:rPr>
          <w:rFonts w:eastAsiaTheme="minorEastAsia"/>
        </w:rPr>
        <w:t>as</w:t>
      </w:r>
    </w:p>
    <w:p w:rsidR="001B2697" w:rsidRDefault="001B2697" w:rsidP="001B2697">
      <w:pPr>
        <w:pStyle w:val="ListParagraph"/>
        <w:ind w:left="360"/>
        <w:rPr>
          <w:rFonts w:eastAsiaTheme="minorEastAsia"/>
        </w:rPr>
      </w:pPr>
    </w:p>
    <w:p w:rsidR="001B2697" w:rsidRDefault="00000000" w:rsidP="001B2697">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r>
          <w:rPr>
            <w:rFonts w:ascii="Cambria Math" w:eastAsiaTheme="minorEastAsia" w:hAnsi="Cambria Math"/>
          </w:rPr>
          <m:t>(x)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B2697">
        <w:rPr>
          <w:rFonts w:eastAsiaTheme="minorEastAsia"/>
        </w:rPr>
        <w:tab/>
      </w:r>
      <w:r w:rsidR="00CC495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3A43E8">
        <w:rPr>
          <w:rFonts w:eastAsiaTheme="minorEastAsia"/>
        </w:rPr>
        <w:tab/>
      </w:r>
      <w:r w:rsidR="001B2697">
        <w:rPr>
          <w:rFonts w:eastAsiaTheme="minorEastAsia"/>
        </w:rPr>
        <w:tab/>
        <w:t>(</w:t>
      </w:r>
      <w:r w:rsidR="00293A08">
        <w:rPr>
          <w:rFonts w:eastAsiaTheme="minorEastAsia"/>
        </w:rPr>
        <w:t>4</w:t>
      </w:r>
      <w:r w:rsidR="001B2697">
        <w:rPr>
          <w:rFonts w:eastAsiaTheme="minorEastAsia"/>
        </w:rPr>
        <w:t>)</w:t>
      </w:r>
    </w:p>
    <w:p w:rsidR="001B2697" w:rsidRDefault="001B2697" w:rsidP="001B2697">
      <w:pPr>
        <w:pStyle w:val="ListParagraph"/>
        <w:ind w:left="360"/>
        <w:rPr>
          <w:rFonts w:eastAsiaTheme="minorEastAsia"/>
        </w:rPr>
      </w:pPr>
    </w:p>
    <w:p w:rsidR="00104DAA" w:rsidRDefault="00C60FC2" w:rsidP="00AD5D5A">
      <w:pPr>
        <w:pStyle w:val="ListParagraph"/>
        <w:ind w:left="360"/>
        <w:rPr>
          <w:rFonts w:eastAsiaTheme="minorEastAsia"/>
        </w:rPr>
      </w:pPr>
      <w:r>
        <w:rPr>
          <w:rFonts w:eastAsiaTheme="minorEastAsia"/>
        </w:rPr>
        <w:t>w</w:t>
      </w:r>
      <w:r w:rsidR="00CC4957">
        <w:rPr>
          <w:rFonts w:eastAsiaTheme="minorEastAsia"/>
        </w:rPr>
        <w:t xml:space="preserve">here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5C7A6A">
        <w:rPr>
          <w:rFonts w:eastAsiaTheme="minorEastAsia"/>
        </w:rPr>
        <w:t xml:space="preserve"> is</w:t>
      </w:r>
      <w:r w:rsidR="006F080C">
        <w:rPr>
          <w:rFonts w:eastAsiaTheme="minorEastAsia"/>
        </w:rPr>
        <w:t>, as previously described,</w:t>
      </w:r>
      <w:r w:rsidR="005C7A6A">
        <w:rPr>
          <w:rFonts w:eastAsiaTheme="minorEastAsia"/>
        </w:rPr>
        <w:t xml:space="preserve"> </w:t>
      </w:r>
      <w:r w:rsidR="00104DAA">
        <w:rPr>
          <w:rFonts w:eastAsiaTheme="minorEastAsia"/>
        </w:rPr>
        <w:t>a measure of the</w:t>
      </w:r>
      <w:r w:rsidR="005C7A6A">
        <w:rPr>
          <w:rFonts w:eastAsiaTheme="minorEastAsia"/>
        </w:rPr>
        <w:t xml:space="preserve"> difference in the equilibrium vapor pressure of </w:t>
      </w:r>
      <m:oMath>
        <m:r>
          <w:rPr>
            <w:rFonts w:ascii="Cambria Math" w:eastAsiaTheme="minorEastAsia" w:hAnsi="Cambria Math"/>
          </w:rPr>
          <m:t>μ</m:t>
        </m:r>
      </m:oMath>
      <w:r w:rsidR="005C7A6A">
        <w:rPr>
          <w:rFonts w:eastAsiaTheme="minorEastAsia"/>
        </w:rPr>
        <w:t>surface</w:t>
      </w:r>
      <w:r w:rsidR="00C36D30">
        <w:rPr>
          <w:rFonts w:eastAsiaTheme="minorEastAsia"/>
        </w:rPr>
        <w:t>s</w:t>
      </w:r>
      <w:r w:rsidR="005C7A6A">
        <w:rPr>
          <w:rFonts w:eastAsiaTheme="minorEastAsia"/>
        </w:rPr>
        <w:t xml:space="preserve"> I</w:t>
      </w:r>
      <w:r w:rsidR="00C36D30">
        <w:rPr>
          <w:rFonts w:eastAsiaTheme="minorEastAsia"/>
        </w:rPr>
        <w:t xml:space="preserve"> and II</w:t>
      </w:r>
      <w:r w:rsidR="005C7A6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CC4957" w:rsidRPr="005C7A6A">
        <w:rPr>
          <w:rFonts w:eastAsiaTheme="minorEastAsia"/>
        </w:rPr>
        <w:t xml:space="preserve"> is the supersaturation relative to </w:t>
      </w:r>
      <m:oMath>
        <m:r>
          <w:rPr>
            <w:rFonts w:ascii="Cambria Math" w:eastAsiaTheme="minorEastAsia" w:hAnsi="Cambria Math"/>
          </w:rPr>
          <m:t>μ</m:t>
        </m:r>
      </m:oMath>
      <w:r w:rsidR="00CC4957" w:rsidRPr="005C7A6A">
        <w:rPr>
          <w:rFonts w:eastAsiaTheme="minorEastAsia"/>
        </w:rPr>
        <w:t>surface I</w:t>
      </w:r>
      <w:r w:rsidR="00EC55DA">
        <w:rPr>
          <w:rFonts w:eastAsiaTheme="minorEastAsia"/>
        </w:rPr>
        <w:t xml:space="preserve">. </w:t>
      </w:r>
      <w:r w:rsidR="00EC55DA" w:rsidRPr="00D42CBF">
        <w:rPr>
          <w:rFonts w:eastAsiaTheme="minorEastAsia"/>
        </w:rPr>
        <w:t xml:space="preserve">We will assume here that 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EC55DA" w:rsidRPr="00D42CBF">
        <w:rPr>
          <w:rFonts w:eastAsiaTheme="minorEastAsia"/>
        </w:rPr>
        <w:t xml:space="preserve"> (a scalar quantity)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EC55DA" w:rsidRPr="00D42CBF">
        <w:rPr>
          <w:rFonts w:eastAsiaTheme="minorEastAsia"/>
        </w:rPr>
        <w:t xml:space="preserve"> are fixed parameters of a given trajectory. </w:t>
      </w:r>
      <w:r w:rsidR="00104DAA" w:rsidRPr="004D44EE">
        <w:rPr>
          <w:rFonts w:eastAsiaTheme="minorEastAsia"/>
        </w:rPr>
        <w:t xml:space="preserve">Eq. 4 is at slight variance with, and simpler than, the corresponding expression in </w:t>
      </w:r>
      <w:r w:rsidR="00DD29EF">
        <w:t>QLC</w:t>
      </w:r>
      <w:r w:rsidR="00067568">
        <w:t>-</w:t>
      </w:r>
      <w:r w:rsidR="00DD29EF">
        <w:t>1</w:t>
      </w:r>
      <w:r w:rsidR="00104DAA" w:rsidRPr="004D44EE">
        <w:rPr>
          <w:rFonts w:eastAsiaTheme="minorEastAsia"/>
        </w:rPr>
        <w:t>.</w:t>
      </w:r>
    </w:p>
    <w:p w:rsidR="007523F3" w:rsidRPr="00AD5D5A" w:rsidRDefault="007523F3" w:rsidP="00AD5D5A">
      <w:pPr>
        <w:pStyle w:val="ListParagraph"/>
        <w:ind w:left="360"/>
        <w:rPr>
          <w:rFonts w:eastAsiaTheme="minorEastAsia"/>
        </w:rPr>
      </w:pPr>
    </w:p>
    <w:p w:rsidR="002234B4" w:rsidRPr="00BF4CB5" w:rsidRDefault="00000000" w:rsidP="00E535E9">
      <w:pPr>
        <w:pStyle w:val="ListParagraph"/>
        <w:numPr>
          <w:ilvl w:val="0"/>
          <w:numId w:val="8"/>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ED7C57" w:rsidRPr="00BF4CB5">
        <w:rPr>
          <w:rFonts w:eastAsiaTheme="minorEastAsia"/>
        </w:rPr>
        <w:t xml:space="preserve"> </w:t>
      </w:r>
      <w:r w:rsidR="00C9224E" w:rsidRPr="00BF4CB5">
        <w:rPr>
          <w:rFonts w:eastAsiaTheme="minorEastAsia"/>
        </w:rPr>
        <w:t xml:space="preserve">is </w:t>
      </w:r>
      <w:r w:rsidR="004D4B3A">
        <w:rPr>
          <w:rFonts w:eastAsiaTheme="minorEastAsia"/>
        </w:rPr>
        <w:t>a</w:t>
      </w:r>
      <w:r w:rsidR="00C9224E" w:rsidRPr="00BF4CB5">
        <w:rPr>
          <w:rFonts w:eastAsiaTheme="minorEastAsia"/>
        </w:rPr>
        <w:t xml:space="preserve"> </w:t>
      </w:r>
      <w:r w:rsidR="00ED7C57" w:rsidRPr="00BF4CB5">
        <w:rPr>
          <w:rFonts w:eastAsiaTheme="minorEastAsia"/>
        </w:rPr>
        <w:t xml:space="preserve">first-order relaxation constant </w:t>
      </w:r>
      <w:r w:rsidR="004A3525">
        <w:rPr>
          <w:rFonts w:eastAsiaTheme="minorEastAsia"/>
        </w:rPr>
        <w:t xml:space="preserve">describing the </w:t>
      </w:r>
      <w:r w:rsidR="004D4B3A">
        <w:rPr>
          <w:rFonts w:eastAsiaTheme="minorEastAsia"/>
        </w:rPr>
        <w:t>time scale</w:t>
      </w:r>
      <w:r w:rsidR="004A3525">
        <w:rPr>
          <w:rFonts w:eastAsiaTheme="minorEastAsia"/>
        </w:rPr>
        <w:t xml:space="preserve"> at which </w:t>
      </w:r>
      <w:r w:rsidR="004D4B3A">
        <w:rPr>
          <w:rFonts w:eastAsiaTheme="minorEastAsia"/>
        </w:rPr>
        <w:t>quasi-liquid/ice</w:t>
      </w:r>
      <w:r w:rsidR="00ED7C57" w:rsidRPr="00BF4CB5">
        <w:rPr>
          <w:rFonts w:eastAsiaTheme="minorEastAsia"/>
        </w:rPr>
        <w:t xml:space="preserve"> </w:t>
      </w:r>
      <w:r w:rsidR="004A3525">
        <w:rPr>
          <w:rFonts w:eastAsiaTheme="minorEastAsia"/>
        </w:rPr>
        <w:t>equilibrium is achieved</w:t>
      </w:r>
      <w:r w:rsidR="00BF4CB5">
        <w:rPr>
          <w:rFonts w:eastAsiaTheme="minorEastAsia"/>
        </w:rPr>
        <w:t>.</w:t>
      </w:r>
      <w:r w:rsidR="00C9224E" w:rsidRPr="00BF4CB5">
        <w:rPr>
          <w:rFonts w:eastAsiaTheme="minorEastAsia"/>
        </w:rPr>
        <w:t xml:space="preserve"> </w:t>
      </w:r>
      <w:r w:rsidR="00ED7C57" w:rsidRPr="00BF4CB5">
        <w:rPr>
          <w:rFonts w:eastAsiaTheme="minorEastAsia"/>
        </w:rPr>
        <w:t>That is, if we imagine a</w:t>
      </w:r>
      <w:r w:rsidR="00C451FB">
        <w:rPr>
          <w:rFonts w:eastAsiaTheme="minorEastAsia"/>
        </w:rPr>
        <w:t xml:space="preserve"> surface with </w:t>
      </w:r>
      <w:r w:rsidR="00ED7C57" w:rsidRPr="00BF4CB5">
        <w:rPr>
          <w:rFonts w:eastAsiaTheme="minorEastAsia"/>
        </w:rPr>
        <w:t xml:space="preserve">quasi-liquid </w:t>
      </w:r>
      <w:r w:rsidR="00C451FB">
        <w:rPr>
          <w:rFonts w:eastAsiaTheme="minorEastAsia"/>
        </w:rPr>
        <w:t xml:space="preserve">amount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oMath>
      <w:r w:rsidR="00ED7C57" w:rsidRPr="00BF4CB5">
        <w:rPr>
          <w:rFonts w:eastAsiaTheme="minorEastAsia"/>
        </w:rPr>
        <w:t>, then</w:t>
      </w:r>
      <w:r w:rsidR="00276A05">
        <w:rPr>
          <w:rFonts w:eastAsiaTheme="minorEastAsia"/>
        </w:rPr>
        <w:t xml:space="preserve"> </w:t>
      </w:r>
      <w:r w:rsidR="00ED7C57" w:rsidRPr="00BF4CB5">
        <w:rPr>
          <w:rFonts w:eastAsiaTheme="minorEastAsia"/>
        </w:rPr>
        <w:t xml:space="preserve">equilibration </w:t>
      </w:r>
      <w:r w:rsidR="00C9224E" w:rsidRPr="00BF4CB5">
        <w:rPr>
          <w:rFonts w:eastAsiaTheme="minorEastAsia"/>
        </w:rPr>
        <w:t xml:space="preserve">after a time </w:t>
      </w:r>
      <m:oMath>
        <m:r>
          <m:rPr>
            <m:sty m:val="p"/>
          </m:rPr>
          <w:rPr>
            <w:rFonts w:ascii="Cambria Math" w:eastAsiaTheme="minorEastAsia" w:hAnsi="Cambria Math"/>
          </w:rPr>
          <m:t>Δ</m:t>
        </m:r>
        <m:r>
          <w:rPr>
            <w:rFonts w:ascii="Cambria Math" w:eastAsiaTheme="minorEastAsia" w:hAnsi="Cambria Math"/>
          </w:rPr>
          <m:t>t</m:t>
        </m:r>
      </m:oMath>
      <w:r w:rsidR="00C9224E" w:rsidRPr="00BF4CB5">
        <w:rPr>
          <w:rFonts w:eastAsiaTheme="minorEastAsia"/>
        </w:rPr>
        <w:t xml:space="preserve"> </w:t>
      </w:r>
      <w:r w:rsidR="00ED7C57" w:rsidRPr="00BF4CB5">
        <w:rPr>
          <w:rFonts w:eastAsiaTheme="minorEastAsia"/>
        </w:rPr>
        <w:t xml:space="preserve">occurs according to </w:t>
      </w:r>
    </w:p>
    <w:p w:rsidR="00ED7C57" w:rsidRDefault="00ED7C57" w:rsidP="00E535E9">
      <w:pPr>
        <w:ind w:left="270"/>
        <w:rPr>
          <w:rFonts w:eastAsiaTheme="minorEastAsia"/>
        </w:rPr>
      </w:pPr>
    </w:p>
    <w:p w:rsidR="004A3525" w:rsidRPr="00E535E9" w:rsidRDefault="00000000" w:rsidP="00E535E9">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den>
            </m:f>
          </m:sup>
        </m:sSup>
      </m:oMath>
      <w:r w:rsidR="00C9224E" w:rsidRPr="00E535E9">
        <w:rPr>
          <w:rFonts w:eastAsiaTheme="minorEastAsia"/>
        </w:rPr>
        <w:tab/>
      </w:r>
      <w:r w:rsidR="00C9224E" w:rsidRPr="00E535E9">
        <w:rPr>
          <w:rFonts w:eastAsiaTheme="minorEastAsia"/>
        </w:rPr>
        <w:tab/>
      </w:r>
      <w:r w:rsidR="00E535E9">
        <w:rPr>
          <w:rFonts w:eastAsiaTheme="minorEastAsia"/>
        </w:rPr>
        <w:tab/>
      </w:r>
      <w:r w:rsidR="00C9224E" w:rsidRPr="00E535E9">
        <w:rPr>
          <w:rFonts w:eastAsiaTheme="minorEastAsia"/>
        </w:rPr>
        <w:tab/>
        <w:t>(</w:t>
      </w:r>
      <w:r w:rsidR="00EC55DA">
        <w:rPr>
          <w:rFonts w:eastAsiaTheme="minorEastAsia"/>
        </w:rPr>
        <w:t>5</w:t>
      </w:r>
      <w:r w:rsidR="00C9224E" w:rsidRPr="00E535E9">
        <w:rPr>
          <w:rFonts w:eastAsiaTheme="minorEastAsia"/>
        </w:rPr>
        <w:t>)</w:t>
      </w:r>
    </w:p>
    <w:p w:rsidR="00565742" w:rsidRDefault="00565742" w:rsidP="00E535E9">
      <w:pPr>
        <w:ind w:left="270"/>
      </w:pPr>
    </w:p>
    <w:p w:rsidR="00275FDE" w:rsidRDefault="004A3525" w:rsidP="00843222">
      <w:pPr>
        <w:pStyle w:val="ListParagraph"/>
        <w:ind w:left="360"/>
        <w:rPr>
          <w:rFonts w:eastAsiaTheme="minorEastAsia"/>
        </w:rPr>
      </w:pPr>
      <w:r>
        <w:t>If one takes the time derivative of Eq.</w:t>
      </w:r>
      <w:r w:rsidR="00275FDE">
        <w:t xml:space="preserve"> </w:t>
      </w:r>
      <w:r w:rsidR="00EC55DA">
        <w:t>5</w:t>
      </w:r>
      <w:r>
        <w:t xml:space="preserve">, and assumes that </w:t>
      </w:r>
      <m:oMath>
        <m:r>
          <m:rPr>
            <m:sty m:val="p"/>
          </m:rPr>
          <w:rPr>
            <w:rFonts w:ascii="Cambria Math" w:eastAsiaTheme="minorEastAsia" w:hAnsi="Cambria Math"/>
          </w:rPr>
          <m:t>Δ</m:t>
        </m:r>
        <m:r>
          <w:rPr>
            <w:rFonts w:ascii="Cambria Math" w:eastAsiaTheme="minorEastAsia" w:hAnsi="Cambria Math"/>
          </w:rPr>
          <m:t>t</m:t>
        </m:r>
      </m:oMath>
      <w:r w:rsidRPr="00E535E9">
        <w:rPr>
          <w:rFonts w:eastAsiaTheme="minorEastAsia"/>
        </w:rPr>
        <w:t xml:space="preserve"> is small, the second term on the right-hand side of Eq. 1b results.</w:t>
      </w:r>
      <w:r w:rsidR="006B39E1">
        <w:rPr>
          <w:rFonts w:eastAsiaTheme="minorEastAsia"/>
        </w:rPr>
        <w:t xml:space="preserve"> </w:t>
      </w:r>
    </w:p>
    <w:p w:rsidR="00275FDE" w:rsidRDefault="00275FDE" w:rsidP="00843222">
      <w:pPr>
        <w:pStyle w:val="ListParagraph"/>
        <w:ind w:left="360"/>
        <w:rPr>
          <w:rFonts w:eastAsiaTheme="minorEastAsia"/>
        </w:rPr>
      </w:pPr>
    </w:p>
    <w:p w:rsidR="00565742" w:rsidRDefault="006B39E1" w:rsidP="006F080C">
      <w:pPr>
        <w:pStyle w:val="ListParagraph"/>
        <w:ind w:left="0"/>
        <w:rPr>
          <w:rFonts w:eastAsiaTheme="minorEastAsia"/>
        </w:rPr>
      </w:pPr>
      <w:r>
        <w:rPr>
          <w:rFonts w:eastAsiaTheme="minorEastAsia"/>
        </w:rPr>
        <w:t>Eq</w:t>
      </w:r>
      <w:r w:rsidR="00275FDE">
        <w:rPr>
          <w:rFonts w:eastAsiaTheme="minorEastAsia"/>
        </w:rPr>
        <w:t>uations</w:t>
      </w:r>
      <w:r>
        <w:rPr>
          <w:rFonts w:eastAsiaTheme="minorEastAsia"/>
        </w:rPr>
        <w:t xml:space="preserve"> 5 and 1b represent </w:t>
      </w:r>
      <w:r w:rsidR="00275FDE">
        <w:rPr>
          <w:rFonts w:eastAsiaTheme="minorEastAsia"/>
        </w:rPr>
        <w:t>the primary</w:t>
      </w:r>
      <w:r>
        <w:rPr>
          <w:rFonts w:eastAsiaTheme="minorEastAsia"/>
        </w:rPr>
        <w:t xml:space="preserve"> departure</w:t>
      </w:r>
      <w:r w:rsidR="00275FDE">
        <w:rPr>
          <w:rFonts w:eastAsiaTheme="minorEastAsia"/>
        </w:rPr>
        <w:t xml:space="preserve"> of </w:t>
      </w:r>
      <w:r w:rsidR="00DD29EF">
        <w:t>QLC</w:t>
      </w:r>
      <w:r w:rsidR="00D55ECF">
        <w:t>-</w:t>
      </w:r>
      <w:r w:rsidR="00DD29EF">
        <w:t xml:space="preserve">2 </w:t>
      </w:r>
      <w:r>
        <w:rPr>
          <w:rFonts w:eastAsiaTheme="minorEastAsia"/>
        </w:rPr>
        <w:t xml:space="preserve">from </w:t>
      </w:r>
      <w:r w:rsidR="00DD29EF">
        <w:t>QLC</w:t>
      </w:r>
      <w:r w:rsidR="00D55ECF">
        <w:t>-</w:t>
      </w:r>
      <w:r w:rsidR="00DD29EF">
        <w:t>1</w:t>
      </w:r>
      <w:r>
        <w:rPr>
          <w:rFonts w:eastAsiaTheme="minorEastAsia"/>
        </w:rPr>
        <w:t>.</w:t>
      </w:r>
      <w:r w:rsidR="00843222">
        <w:rPr>
          <w:rFonts w:eastAsiaTheme="minorEastAsia"/>
        </w:rPr>
        <w:t xml:space="preserve"> </w:t>
      </w:r>
      <w:r w:rsidR="00120065" w:rsidRPr="00275FDE">
        <w:rPr>
          <w:rFonts w:eastAsiaTheme="minorEastAsia"/>
        </w:rPr>
        <w:t>With</w:t>
      </w:r>
      <w:r w:rsidR="00AC7714" w:rsidRPr="00275FDE">
        <w:rPr>
          <w:rFonts w:eastAsiaTheme="minorEastAsia"/>
        </w:rPr>
        <w:t xml:space="preserve"> </w:t>
      </w:r>
      <w:r w:rsidR="00276A05" w:rsidRPr="00275FDE">
        <w:rPr>
          <w:rFonts w:eastAsiaTheme="minorEastAsia"/>
        </w:rPr>
        <w:t>this revision</w:t>
      </w:r>
      <w:r w:rsidR="00120065" w:rsidRPr="00275FDE">
        <w:rPr>
          <w:rFonts w:eastAsiaTheme="minorEastAsia"/>
        </w:rPr>
        <w:t xml:space="preserve">, </w:t>
      </w:r>
      <w:r w:rsidR="00AC7714" w:rsidRPr="00275FDE">
        <w:rPr>
          <w:rFonts w:eastAsiaTheme="minorEastAsia"/>
        </w:rPr>
        <w:t xml:space="preserve">we are able to </w:t>
      </w:r>
      <w:r w:rsidR="00811D65">
        <w:rPr>
          <w:rFonts w:eastAsiaTheme="minorEastAsia"/>
        </w:rPr>
        <w:t>specify</w:t>
      </w:r>
      <w:r w:rsidR="00AC7714" w:rsidRPr="00275FDE">
        <w:rPr>
          <w:rFonts w:eastAsiaTheme="minorEastAsia"/>
        </w:rPr>
        <w:t xml:space="preserve"> the rate of </w:t>
      </w:r>
      <w:r w:rsidR="00276A05" w:rsidRPr="00275FDE">
        <w:rPr>
          <w:rFonts w:eastAsiaTheme="minorEastAsia"/>
        </w:rPr>
        <w:t>quasi-liquid/ice equilibration relative to processes (</w:t>
      </w:r>
      <w:proofErr w:type="spellStart"/>
      <w:r w:rsidR="00276A05" w:rsidRPr="00275FDE">
        <w:rPr>
          <w:rFonts w:eastAsiaTheme="minorEastAsia"/>
        </w:rPr>
        <w:t>i</w:t>
      </w:r>
      <w:proofErr w:type="spellEnd"/>
      <w:r w:rsidR="00276A05" w:rsidRPr="00275FDE">
        <w:rPr>
          <w:rFonts w:eastAsiaTheme="minorEastAsia"/>
        </w:rPr>
        <w:t>) and (ii)</w:t>
      </w:r>
      <w:r w:rsidR="00C42454" w:rsidRPr="00275FDE">
        <w:rPr>
          <w:rFonts w:eastAsiaTheme="minorEastAsia"/>
        </w:rPr>
        <w:t>. Specifying a</w:t>
      </w:r>
      <w:r w:rsidR="00276A05" w:rsidRPr="00275FDE">
        <w:rPr>
          <w:rFonts w:eastAsiaTheme="minorEastAsia"/>
        </w:rPr>
        <w:t xml:space="preserve"> small</w:t>
      </w:r>
      <w:r w:rsidR="00C42454" w:rsidRPr="00275FDE">
        <w:rPr>
          <w:rFonts w:eastAsiaTheme="minorEastAsia"/>
        </w:rPr>
        <w:t xml:space="preserve"> value for</w:t>
      </w:r>
      <w:r w:rsidR="00AC7714"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64E12" w:rsidRPr="00275FDE">
        <w:rPr>
          <w:rFonts w:eastAsiaTheme="minorEastAsia"/>
        </w:rPr>
        <w:t xml:space="preserve">, for example, </w:t>
      </w:r>
      <w:r w:rsidR="00C42454" w:rsidRPr="00275FDE">
        <w:rPr>
          <w:rFonts w:eastAsiaTheme="minorEastAsia"/>
        </w:rPr>
        <w:t xml:space="preserve">would </w:t>
      </w:r>
      <w:r w:rsidR="00264E12" w:rsidRPr="00275FDE">
        <w:rPr>
          <w:rFonts w:eastAsiaTheme="minorEastAsia"/>
        </w:rPr>
        <w:t>represent</w:t>
      </w:r>
      <w:r w:rsidR="00C42454" w:rsidRPr="00275FDE">
        <w:rPr>
          <w:rFonts w:eastAsiaTheme="minorEastAsia"/>
        </w:rPr>
        <w:t xml:space="preserve"> the idea that</w:t>
      </w:r>
      <w:r w:rsidR="00276A05" w:rsidRPr="00275FDE">
        <w:rPr>
          <w:rFonts w:eastAsiaTheme="minorEastAsia"/>
        </w:rPr>
        <w:t xml:space="preserve"> quasi-liquid/ice equilibration is fast compared </w:t>
      </w:r>
      <w:r w:rsidR="00120065" w:rsidRPr="00275FDE">
        <w:rPr>
          <w:rFonts w:eastAsiaTheme="minorEastAsia"/>
        </w:rPr>
        <w:t xml:space="preserve">to </w:t>
      </w:r>
      <w:r w:rsidR="0069585B">
        <w:rPr>
          <w:rFonts w:eastAsiaTheme="minorEastAsia"/>
        </w:rPr>
        <w:t>those processes</w:t>
      </w:r>
      <w:r w:rsidR="00120065" w:rsidRPr="00275FDE">
        <w:rPr>
          <w:rFonts w:eastAsiaTheme="minorEastAsia"/>
        </w:rPr>
        <w:t>,</w:t>
      </w:r>
      <w:r w:rsidR="00276A05" w:rsidRPr="00275FDE">
        <w:rPr>
          <w:rFonts w:eastAsiaTheme="minorEastAsia"/>
        </w:rPr>
        <w:t xml:space="preserve"> while large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76A05" w:rsidRPr="00275FDE">
        <w:rPr>
          <w:rFonts w:eastAsiaTheme="minorEastAsia"/>
        </w:rPr>
        <w:t xml:space="preserve"> </w:t>
      </w:r>
      <w:r w:rsidR="00C42454" w:rsidRPr="00275FDE">
        <w:rPr>
          <w:rFonts w:eastAsiaTheme="minorEastAsia"/>
        </w:rPr>
        <w:t xml:space="preserve">would </w:t>
      </w:r>
      <w:r w:rsidR="00276A05" w:rsidRPr="00275FDE">
        <w:rPr>
          <w:rFonts w:eastAsiaTheme="minorEastAsia"/>
        </w:rPr>
        <w:t>mean</w:t>
      </w:r>
      <w:r w:rsidR="00264E12" w:rsidRPr="00275FDE">
        <w:rPr>
          <w:rFonts w:eastAsiaTheme="minorEastAsia"/>
        </w:rPr>
        <w:t xml:space="preserve"> the opposite</w:t>
      </w:r>
      <w:r w:rsidR="004D4B3A" w:rsidRPr="00275FDE">
        <w:rPr>
          <w:rFonts w:eastAsiaTheme="minorEastAsia"/>
        </w:rPr>
        <w:t xml:space="preserve">. </w:t>
      </w:r>
      <w:r w:rsidR="00276A05" w:rsidRPr="00275FDE">
        <w:rPr>
          <w:rFonts w:eastAsiaTheme="minorEastAsia"/>
        </w:rPr>
        <w:t>W</w:t>
      </w:r>
      <w:r w:rsidR="00A97378" w:rsidRPr="00275FDE">
        <w:rPr>
          <w:rFonts w:eastAsiaTheme="minorEastAsia"/>
        </w:rPr>
        <w:t xml:space="preserve">e do not have reliable </w:t>
      </w:r>
      <w:r w:rsidR="006F080C">
        <w:rPr>
          <w:rFonts w:eastAsiaTheme="minorEastAsia"/>
        </w:rPr>
        <w:t>observational</w:t>
      </w:r>
      <w:r w:rsidR="00A97378" w:rsidRPr="00275FDE">
        <w:rPr>
          <w:rFonts w:eastAsiaTheme="minorEastAsia"/>
        </w:rPr>
        <w:t xml:space="preserve"> </w:t>
      </w:r>
      <w:r w:rsidR="006F080C">
        <w:rPr>
          <w:rFonts w:eastAsiaTheme="minorEastAsia"/>
        </w:rPr>
        <w:t>values of</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120065" w:rsidRPr="00275FDE">
        <w:rPr>
          <w:rFonts w:eastAsiaTheme="minorEastAsia"/>
        </w:rPr>
        <w:t xml:space="preserve">but </w:t>
      </w:r>
      <w:r w:rsidR="00A97378" w:rsidRPr="00275FDE">
        <w:rPr>
          <w:rFonts w:eastAsiaTheme="minorEastAsia"/>
        </w:rPr>
        <w:t xml:space="preserve">we do have a guidepost: because the “diffusive slowdown” mechanism for stabilization of faceted ice </w:t>
      </w:r>
      <w:r w:rsidR="00D45E44" w:rsidRPr="00275FDE">
        <w:rPr>
          <w:rFonts w:eastAsiaTheme="minorEastAsia"/>
        </w:rPr>
        <w:t xml:space="preserve">growth </w:t>
      </w:r>
      <w:r w:rsidR="00A97378" w:rsidRPr="00275FDE">
        <w:rPr>
          <w:rFonts w:eastAsiaTheme="minorEastAsia"/>
        </w:rPr>
        <w:t xml:space="preserve">described </w:t>
      </w:r>
      <w:r w:rsidR="00557561">
        <w:rPr>
          <w:rFonts w:eastAsiaTheme="minorEastAsia"/>
        </w:rPr>
        <w:t>above</w:t>
      </w:r>
      <w:r w:rsidR="00A97378" w:rsidRPr="00275FDE">
        <w:rPr>
          <w:rFonts w:eastAsiaTheme="minorEastAsia"/>
        </w:rPr>
        <w:t xml:space="preserve"> </w:t>
      </w:r>
      <w:r w:rsidR="00A97378" w:rsidRPr="00275FDE">
        <w:rPr>
          <w:rFonts w:eastAsiaTheme="minorEastAsia"/>
        </w:rPr>
        <w:lastRenderedPageBreak/>
        <w:t>require</w:t>
      </w:r>
      <w:r w:rsidR="00D55ECF">
        <w:rPr>
          <w:rFonts w:eastAsiaTheme="minorEastAsia"/>
        </w:rPr>
        <w:t>s</w:t>
      </w:r>
      <w:r w:rsidR="00A97378" w:rsidRPr="00275FDE">
        <w:rPr>
          <w:rFonts w:eastAsiaTheme="minorEastAsia"/>
        </w:rPr>
        <w:t xml:space="preserve"> that quasi-liquid/ice equilibration be slow compared to surface diffusion, we should </w:t>
      </w:r>
      <w:r w:rsidR="00D45E44" w:rsidRPr="00275FDE">
        <w:rPr>
          <w:rFonts w:eastAsiaTheme="minorEastAsia"/>
        </w:rPr>
        <w:t xml:space="preserve">not be surprised if </w:t>
      </w:r>
      <w:r w:rsidR="00276A05" w:rsidRPr="00275FDE">
        <w:rPr>
          <w:rFonts w:eastAsiaTheme="minorEastAsia"/>
        </w:rPr>
        <w:t xml:space="preserve">we find that </w:t>
      </w:r>
      <w:r w:rsidR="00D45E44" w:rsidRPr="00275FDE">
        <w:rPr>
          <w:rFonts w:eastAsiaTheme="minorEastAsia"/>
        </w:rPr>
        <w:t>large</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D45E44" w:rsidRPr="00275FDE">
        <w:rPr>
          <w:rFonts w:eastAsiaTheme="minorEastAsia"/>
        </w:rPr>
        <w:t xml:space="preserve">leads to stable growth </w:t>
      </w:r>
      <w:r w:rsidR="007B3AFE">
        <w:rPr>
          <w:rFonts w:eastAsiaTheme="minorEastAsia"/>
        </w:rPr>
        <w:t>dynamics</w:t>
      </w:r>
      <w:r w:rsidR="00A97378" w:rsidRPr="00275FDE">
        <w:rPr>
          <w:rFonts w:eastAsiaTheme="minorEastAsia"/>
        </w:rPr>
        <w:t>.</w:t>
      </w:r>
      <w:r w:rsidR="00D45E44" w:rsidRPr="00275FDE">
        <w:rPr>
          <w:rFonts w:eastAsiaTheme="minorEastAsia"/>
        </w:rPr>
        <w:t xml:space="preserve"> We return to this topic </w:t>
      </w:r>
      <w:r w:rsidR="00306656" w:rsidRPr="00275FDE">
        <w:rPr>
          <w:rFonts w:eastAsiaTheme="minorEastAsia"/>
        </w:rPr>
        <w:t>below</w:t>
      </w:r>
      <w:r w:rsidR="00D45E44" w:rsidRPr="00275FDE">
        <w:rPr>
          <w:rFonts w:eastAsiaTheme="minorEastAsia"/>
        </w:rPr>
        <w:t>.</w:t>
      </w:r>
    </w:p>
    <w:p w:rsidR="00F44472" w:rsidRDefault="00F44472" w:rsidP="00F44472">
      <w:pPr>
        <w:rPr>
          <w:rFonts w:eastAsiaTheme="minorEastAsia"/>
        </w:rPr>
      </w:pPr>
    </w:p>
    <w:p w:rsidR="00F44472" w:rsidRPr="00F44472" w:rsidRDefault="00F44472" w:rsidP="00F44472">
      <w:pPr>
        <w:pStyle w:val="ListParagraph"/>
        <w:numPr>
          <w:ilvl w:val="0"/>
          <w:numId w:val="5"/>
        </w:numPr>
        <w:rPr>
          <w:b/>
          <w:bCs/>
        </w:rPr>
      </w:pPr>
      <w:r w:rsidRPr="00F44472">
        <w:rPr>
          <w:b/>
          <w:bCs/>
        </w:rPr>
        <w:t>ESEM/GNBF retrieval</w:t>
      </w:r>
      <w:r>
        <w:rPr>
          <w:b/>
          <w:bCs/>
        </w:rPr>
        <w:t>s</w:t>
      </w:r>
    </w:p>
    <w:p w:rsidR="00F44472" w:rsidRPr="007523F3" w:rsidRDefault="00F44472" w:rsidP="00F44472">
      <w:r>
        <w:t xml:space="preserve">Environmental SEM of imaging of ice crystals has seen considerable activity in recent years, including the ability to </w:t>
      </w:r>
      <w:r w:rsidR="00025A8B">
        <w:t xml:space="preserve">image actively </w:t>
      </w:r>
      <w:r>
        <w:t>grow</w:t>
      </w:r>
      <w:r w:rsidR="00025A8B">
        <w:t>ing</w:t>
      </w:r>
      <w:r>
        <w:t xml:space="preserve"> </w:t>
      </w:r>
      <w:r w:rsidR="00025A8B">
        <w:t xml:space="preserve">and ablating </w:t>
      </w:r>
      <w:r>
        <w:t xml:space="preserve">crystals by manipulating the temperature and pressure inside an SEM chamber. In tandem with those developments is the development of computer codes for generating quantitative surface morphologies using a Gauss-Newton in a Bayesian Framework (GNBF) algorithm. The combination – a process we will refer to here as “ESEM/GNBF retrieval” – provides opportunities for </w:t>
      </w:r>
      <w:r w:rsidR="006F080C">
        <w:t>vetting model</w:t>
      </w:r>
      <w:r>
        <w:t xml:space="preserve"> predictions of </w:t>
      </w:r>
      <w:r w:rsidR="006F080C">
        <w:t>surface morphology against experiment at resolutions that are not quite commensurate with one another, but approaching that</w:t>
      </w:r>
      <w:r w:rsidR="00DE43AC">
        <w:t xml:space="preserve"> level</w:t>
      </w:r>
      <w:r>
        <w:t xml:space="preserve">. Details </w:t>
      </w:r>
      <w:r w:rsidR="00D3182D">
        <w:t>are given</w:t>
      </w:r>
      <w:r>
        <w:t xml:space="preserve"> </w:t>
      </w:r>
      <w:r w:rsidR="00D3182D">
        <w:t>in</w:t>
      </w:r>
      <w:r>
        <w:t xml:space="preserve"> Appendix 1.</w:t>
      </w:r>
    </w:p>
    <w:p w:rsidR="00F44472" w:rsidRDefault="00F44472" w:rsidP="00F44472">
      <w:pPr>
        <w:rPr>
          <w:rFonts w:eastAsiaTheme="minorEastAsia"/>
        </w:rPr>
      </w:pPr>
    </w:p>
    <w:p w:rsidR="00F44472" w:rsidRPr="00F44472" w:rsidRDefault="00D3182D" w:rsidP="00F44472">
      <w:pPr>
        <w:pStyle w:val="ListParagraph"/>
        <w:numPr>
          <w:ilvl w:val="0"/>
          <w:numId w:val="5"/>
        </w:numPr>
        <w:rPr>
          <w:b/>
          <w:bCs/>
        </w:rPr>
      </w:pPr>
      <w:r>
        <w:rPr>
          <w:b/>
          <w:bCs/>
        </w:rPr>
        <w:t>Gas-phase simulations</w:t>
      </w:r>
    </w:p>
    <w:p w:rsidR="00F44472" w:rsidRDefault="00D3182D" w:rsidP="00F44472">
      <w:pPr>
        <w:rPr>
          <w:rFonts w:eastAsiaTheme="minorEastAsia"/>
        </w:rPr>
      </w:pPr>
      <w:r>
        <w:rPr>
          <w:rFonts w:eastAsiaTheme="minorEastAsia"/>
        </w:rPr>
        <w:t>QLC-2 require</w:t>
      </w:r>
      <w:r w:rsidR="00DE61AF">
        <w:rPr>
          <w:rFonts w:eastAsiaTheme="minorEastAsia"/>
        </w:rPr>
        <w:t>s</w:t>
      </w:r>
      <w:r>
        <w:rPr>
          <w:rFonts w:eastAsiaTheme="minorEastAsia"/>
        </w:rPr>
        <w:t xml:space="preserve"> numerous </w:t>
      </w:r>
      <w:r w:rsidR="003671E3">
        <w:rPr>
          <w:rFonts w:eastAsiaTheme="minorEastAsia"/>
        </w:rPr>
        <w:t>parameterizations.</w:t>
      </w:r>
      <w:r>
        <w:rPr>
          <w:rFonts w:eastAsiaTheme="minorEastAsia"/>
        </w:rPr>
        <w:t xml:space="preserve"> </w:t>
      </w:r>
      <w:r w:rsidR="003671E3">
        <w:rPr>
          <w:rFonts w:eastAsiaTheme="minorEastAsia"/>
        </w:rPr>
        <w:t>S</w:t>
      </w:r>
      <w:r>
        <w:rPr>
          <w:rFonts w:eastAsiaTheme="minorEastAsia"/>
        </w:rPr>
        <w:t xml:space="preserve">ome of </w:t>
      </w:r>
      <w:r w:rsidR="003671E3">
        <w:rPr>
          <w:rFonts w:eastAsiaTheme="minorEastAsia"/>
        </w:rPr>
        <w:t>these</w:t>
      </w:r>
      <w:r>
        <w:rPr>
          <w:rFonts w:eastAsiaTheme="minorEastAsia"/>
        </w:rPr>
        <w:t xml:space="preserve"> were provided, in N2016, by molecular dynamics simulations</w:t>
      </w:r>
      <w:r w:rsidR="003671E3">
        <w:rPr>
          <w:rFonts w:eastAsiaTheme="minorEastAsia"/>
        </w:rPr>
        <w:t>, and some by experimental observations.</w:t>
      </w:r>
      <w:r>
        <w:rPr>
          <w:rFonts w:eastAsiaTheme="minorEastAsia"/>
        </w:rPr>
        <w:t xml:space="preserve"> </w:t>
      </w:r>
      <w:r w:rsidR="003671E3">
        <w:rPr>
          <w:rFonts w:eastAsiaTheme="minorEastAsia"/>
        </w:rPr>
        <w:t xml:space="preserve">Unexploited in N2016, however, is the power </w:t>
      </w:r>
      <w:r w:rsidR="00DE61AF">
        <w:rPr>
          <w:rFonts w:eastAsiaTheme="minorEastAsia"/>
        </w:rPr>
        <w:t xml:space="preserve">of </w:t>
      </w:r>
      <w:r w:rsidR="003671E3">
        <w:rPr>
          <w:rFonts w:eastAsiaTheme="minorEastAsia"/>
        </w:rPr>
        <w:t xml:space="preserve">vapor-phase simulations to constrain properties of the vapor field </w:t>
      </w:r>
      <w:r w:rsidR="00DE61AF">
        <w:rPr>
          <w:rFonts w:eastAsiaTheme="minorEastAsia"/>
        </w:rPr>
        <w:t>over</w:t>
      </w:r>
      <w:r w:rsidR="003671E3">
        <w:rPr>
          <w:rFonts w:eastAsiaTheme="minorEastAsia"/>
        </w:rPr>
        <w:t>lying a given ice surface. Details are given in Appendix 2, of which the main conclusions may be summarized as follows …</w:t>
      </w:r>
    </w:p>
    <w:p w:rsidR="00D3182D" w:rsidRPr="00F44472" w:rsidRDefault="00D3182D" w:rsidP="00F44472">
      <w:pPr>
        <w:rPr>
          <w:rFonts w:eastAsiaTheme="minorEastAsia"/>
        </w:rPr>
      </w:pPr>
    </w:p>
    <w:p w:rsidR="00B96C79" w:rsidRPr="00D42064" w:rsidRDefault="003F1882" w:rsidP="00D42064">
      <w:pPr>
        <w:pStyle w:val="ListParagraph"/>
        <w:numPr>
          <w:ilvl w:val="0"/>
          <w:numId w:val="5"/>
        </w:numPr>
        <w:rPr>
          <w:b/>
          <w:bCs/>
        </w:rPr>
      </w:pPr>
      <w:r>
        <w:rPr>
          <w:b/>
          <w:bCs/>
        </w:rPr>
        <w:t>Results</w:t>
      </w:r>
    </w:p>
    <w:p w:rsidR="007B3AFE" w:rsidRPr="007B3AFE" w:rsidRDefault="007B3AFE" w:rsidP="003A43E8">
      <w:r>
        <w:t>Here we describe the results of five lines of investigation we have pursued, each focus</w:t>
      </w:r>
      <w:r w:rsidR="00DE61AF">
        <w:t>ing</w:t>
      </w:r>
      <w:r>
        <w:t xml:space="preserve"> on a particular topic or question</w:t>
      </w:r>
      <w:r w:rsidR="007904DC">
        <w:t xml:space="preserve">. </w:t>
      </w:r>
      <w:r w:rsidR="007A6F7F">
        <w:t xml:space="preserve">ESEM/GNBF and gas-phase modeling results </w:t>
      </w:r>
      <w:r w:rsidR="007E38A9">
        <w:t xml:space="preserve">presented </w:t>
      </w:r>
      <w:r w:rsidR="007904DC">
        <w:t xml:space="preserve">alongside, </w:t>
      </w:r>
      <w:r w:rsidR="007A6F7F">
        <w:t>as relevant.</w:t>
      </w:r>
    </w:p>
    <w:p w:rsidR="007B3AFE" w:rsidRDefault="007B3AFE" w:rsidP="003A43E8">
      <w:pPr>
        <w:rPr>
          <w:i/>
          <w:iCs/>
        </w:rPr>
      </w:pPr>
    </w:p>
    <w:p w:rsidR="00E8785D" w:rsidRDefault="003A43E8" w:rsidP="003A43E8">
      <w:pPr>
        <w:rPr>
          <w:i/>
          <w:iCs/>
        </w:rPr>
      </w:pPr>
      <w:r>
        <w:rPr>
          <w:i/>
          <w:iCs/>
        </w:rPr>
        <w:t>I.</w:t>
      </w:r>
      <w:r w:rsidRPr="003A43E8">
        <w:rPr>
          <w:i/>
          <w:iCs/>
        </w:rPr>
        <w:t xml:space="preserve"> Effect of variation in the time scal</w:t>
      </w:r>
      <w:r w:rsidR="00E8785D">
        <w:rPr>
          <w:i/>
          <w:iCs/>
        </w:rPr>
        <w:t>e</w:t>
      </w:r>
      <w:r w:rsidRPr="003A43E8">
        <w:rPr>
          <w:i/>
          <w:iCs/>
        </w:rPr>
        <w:t xml:space="preserve"> of</w:t>
      </w:r>
      <w:r w:rsidR="00DB70D2">
        <w:rPr>
          <w:i/>
          <w:iCs/>
        </w:rPr>
        <w:t xml:space="preserve"> modeled</w:t>
      </w:r>
      <w:r w:rsidRPr="003A43E8">
        <w:rPr>
          <w:i/>
          <w:iCs/>
        </w:rPr>
        <w:t xml:space="preserve"> ice-quasiliquid equilibratio</w:t>
      </w:r>
      <w:r w:rsidR="00E8785D">
        <w:rPr>
          <w:i/>
          <w:iCs/>
        </w:rPr>
        <w:t>n</w:t>
      </w:r>
    </w:p>
    <w:p w:rsidR="003A43E8" w:rsidRDefault="003A43E8" w:rsidP="003A43E8">
      <w:pPr>
        <w:rPr>
          <w:rFonts w:eastAsiaTheme="minorEastAsia"/>
        </w:rPr>
      </w:pPr>
      <w:r>
        <w:t xml:space="preserve">[still working on this, preliminary work says that bigger </w:t>
      </w:r>
      <m:oMath>
        <m:r>
          <w:rPr>
            <w:rFonts w:ascii="Cambria Math" w:hAnsi="Cambria Math"/>
          </w:rPr>
          <m:t>τ</m:t>
        </m:r>
      </m:oMath>
      <w:r w:rsidRPr="003A43E8">
        <w:rPr>
          <w:rFonts w:eastAsiaTheme="minorEastAsia"/>
        </w:rPr>
        <w:t xml:space="preserve"> stabilizes the formation of steady states, but </w:t>
      </w:r>
      <w:r>
        <w:rPr>
          <w:rFonts w:eastAsiaTheme="minorEastAsia"/>
        </w:rPr>
        <w:t>otherwise has little effect on</w:t>
      </w:r>
      <w:r w:rsidRPr="003A43E8">
        <w:rPr>
          <w:rFonts w:eastAsiaTheme="minorEastAsia"/>
        </w:rPr>
        <w:t xml:space="preserve"> the </w:t>
      </w:r>
      <w:r>
        <w:rPr>
          <w:rFonts w:eastAsiaTheme="minorEastAsia"/>
        </w:rPr>
        <w:t>shape of the steady-state profiles</w:t>
      </w:r>
      <w:r w:rsidRPr="003A43E8">
        <w:rPr>
          <w:rFonts w:eastAsiaTheme="minorEastAsia"/>
        </w:rPr>
        <w:t>]</w:t>
      </w:r>
      <w:r w:rsidR="00E8785D">
        <w:rPr>
          <w:rFonts w:eastAsiaTheme="minorEastAsia"/>
        </w:rPr>
        <w:t xml:space="preserve"> … See Fig. 3 …</w:t>
      </w:r>
    </w:p>
    <w:p w:rsidR="00E8785D" w:rsidRDefault="00E8785D" w:rsidP="00E8785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36"/>
      </w:tblGrid>
      <w:tr w:rsidR="00E8785D" w:rsidTr="00147BEE">
        <w:tc>
          <w:tcPr>
            <w:tcW w:w="0" w:type="auto"/>
          </w:tcPr>
          <w:p w:rsidR="00E8785D" w:rsidRDefault="00E8785D" w:rsidP="00147BEE">
            <w:pPr>
              <w:keepNext/>
            </w:pPr>
            <w:r w:rsidRPr="00CD6C65">
              <w:rPr>
                <w:noProof/>
              </w:rPr>
              <w:drawing>
                <wp:inline distT="0" distB="0" distL="0" distR="0" wp14:anchorId="3C447D8A" wp14:editId="2A90FC5D">
                  <wp:extent cx="3885322" cy="1577789"/>
                  <wp:effectExtent l="0" t="0" r="1270" b="0"/>
                  <wp:docPr id="194114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9"/>
                          <a:stretch>
                            <a:fillRect/>
                          </a:stretch>
                        </pic:blipFill>
                        <pic:spPr>
                          <a:xfrm>
                            <a:off x="0" y="0"/>
                            <a:ext cx="4012788" cy="1629552"/>
                          </a:xfrm>
                          <a:prstGeom prst="rect">
                            <a:avLst/>
                          </a:prstGeom>
                        </pic:spPr>
                      </pic:pic>
                    </a:graphicData>
                  </a:graphic>
                </wp:inline>
              </w:drawing>
            </w:r>
          </w:p>
        </w:tc>
      </w:tr>
      <w:tr w:rsidR="00E8785D" w:rsidTr="00147BEE">
        <w:tc>
          <w:tcPr>
            <w:tcW w:w="0" w:type="auto"/>
          </w:tcPr>
          <w:p w:rsidR="00E8785D" w:rsidRDefault="00E8785D" w:rsidP="00147BEE">
            <w:pPr>
              <w:keepNext/>
            </w:pPr>
            <w:r w:rsidRPr="00E8785D">
              <w:rPr>
                <w:b/>
                <w:bCs/>
              </w:rPr>
              <w:t>Figure 3</w:t>
            </w:r>
            <w:r>
              <w:t>. Effect of varying the ice-QLL equilibration timescale</w:t>
            </w:r>
          </w:p>
        </w:tc>
      </w:tr>
    </w:tbl>
    <w:p w:rsidR="00E8785D" w:rsidRDefault="00E8785D" w:rsidP="00E8785D"/>
    <w:p w:rsidR="0077579E" w:rsidRPr="0077579E" w:rsidRDefault="00935A6B" w:rsidP="002234B4">
      <w:pPr>
        <w:rPr>
          <w:i/>
          <w:iCs/>
        </w:rPr>
      </w:pPr>
      <w:r>
        <w:rPr>
          <w:i/>
          <w:iCs/>
        </w:rPr>
        <w:t>I</w:t>
      </w:r>
      <w:r w:rsidR="003A43E8">
        <w:rPr>
          <w:i/>
          <w:iCs/>
        </w:rPr>
        <w:t>I</w:t>
      </w:r>
      <w:r>
        <w:rPr>
          <w:i/>
          <w:iCs/>
        </w:rPr>
        <w:t xml:space="preserve">. </w:t>
      </w:r>
      <w:r w:rsidR="00993F0E">
        <w:rPr>
          <w:i/>
          <w:iCs/>
        </w:rPr>
        <w:t>Curvature</w:t>
      </w:r>
      <w:r w:rsidR="005140B4">
        <w:rPr>
          <w:i/>
          <w:iCs/>
        </w:rPr>
        <w:t xml:space="preserve"> </w:t>
      </w:r>
      <w:r w:rsidR="00986414">
        <w:rPr>
          <w:i/>
          <w:iCs/>
        </w:rPr>
        <w:t>of faceted surfaces undergoing</w:t>
      </w:r>
      <w:r>
        <w:rPr>
          <w:i/>
          <w:iCs/>
        </w:rPr>
        <w:t xml:space="preserve"> </w:t>
      </w:r>
      <w:r w:rsidR="00E8785D">
        <w:rPr>
          <w:i/>
          <w:iCs/>
        </w:rPr>
        <w:t xml:space="preserve">growth and </w:t>
      </w:r>
      <w:r w:rsidRPr="00935A6B">
        <w:rPr>
          <w:i/>
          <w:iCs/>
        </w:rPr>
        <w:t>ablatio</w:t>
      </w:r>
      <w:r>
        <w:rPr>
          <w:i/>
          <w:iCs/>
        </w:rPr>
        <w:t>n</w:t>
      </w:r>
    </w:p>
    <w:p w:rsidR="00633CC9" w:rsidRDefault="00F807C2" w:rsidP="002234B4">
      <w:r>
        <w:t>Figure</w:t>
      </w:r>
      <w:r w:rsidR="00935A6B">
        <w:t xml:space="preserve"> </w:t>
      </w:r>
      <w:r w:rsidR="00E8785D">
        <w:t>4</w:t>
      </w:r>
      <w:r>
        <w:t xml:space="preserve"> shows a modeled ice crystal surface under </w:t>
      </w:r>
      <w:r w:rsidR="00BF68C6">
        <w:t>growing</w:t>
      </w:r>
      <w:r>
        <w:t xml:space="preserve"> and </w:t>
      </w:r>
      <w:r w:rsidR="00BF68C6">
        <w:t>ablating</w:t>
      </w:r>
      <w:r>
        <w:t xml:space="preserve"> conditions. </w:t>
      </w:r>
      <w:r w:rsidR="00C724B0">
        <w:t>The</w:t>
      </w:r>
      <w:r>
        <w:t xml:space="preserve"> growth scenario</w:t>
      </w:r>
      <w:r w:rsidR="00633CC9">
        <w:t xml:space="preserve"> </w:t>
      </w:r>
      <w:r w:rsidR="00BF68C6">
        <w:t xml:space="preserve">on the left of the figure </w:t>
      </w:r>
      <w:r w:rsidR="00C724B0">
        <w:t>result</w:t>
      </w:r>
      <w:r w:rsidR="00BF68C6">
        <w:t>ed</w:t>
      </w:r>
      <w:r w:rsidR="00C724B0">
        <w:t xml:space="preserve"> </w:t>
      </w:r>
      <w:r w:rsidR="00BF68C6">
        <w:t xml:space="preserve">from supersaturated </w:t>
      </w:r>
      <w:r w:rsidR="00C724B0">
        <w:t xml:space="preserve">water vapor </w:t>
      </w:r>
      <w:r w:rsidR="00DE61AF">
        <w:t>concentrations</w:t>
      </w:r>
      <w:r w:rsidR="00BF68C6">
        <w:t>,</w:t>
      </w:r>
      <w:r w:rsidR="00C724B0">
        <w:t xml:space="preserve"> </w:t>
      </w:r>
      <w:r w:rsidR="00BF68C6">
        <w:lastRenderedPageBreak/>
        <w:t>distributed as</w:t>
      </w:r>
      <w:r w:rsidR="007A5D24">
        <w:t xml:space="preserve"> shown in Fig. </w:t>
      </w:r>
      <w:r w:rsidR="006B7A49">
        <w:t>4(a)</w:t>
      </w:r>
      <w:r w:rsidR="007A5D24">
        <w:t>.</w:t>
      </w:r>
      <w:r>
        <w:t xml:space="preserve"> </w:t>
      </w:r>
      <w:r w:rsidR="006B7A49">
        <w:t xml:space="preserve">Figures 4(b) and 4(c) show that these conditions lead to </w:t>
      </w:r>
      <w:r>
        <w:t>steady state</w:t>
      </w:r>
      <w:r w:rsidR="00935A6B">
        <w:t xml:space="preserve">, </w:t>
      </w:r>
      <w:r w:rsidR="006B7A49">
        <w:t>“V”</w:t>
      </w:r>
      <w:r w:rsidR="00DE61AF">
        <w:t>-shaped</w:t>
      </w:r>
      <w:r w:rsidR="006B7A49">
        <w:t xml:space="preserve"> </w:t>
      </w:r>
      <w:r w:rsidR="00BF68C6">
        <w:t>profile</w:t>
      </w:r>
      <w:r w:rsidR="00DE61AF">
        <w:t>s</w:t>
      </w:r>
      <w:r w:rsidR="00BF4168">
        <w:t xml:space="preserve">, in which the surface is dominated by primarily </w:t>
      </w:r>
      <m:oMath>
        <m:r>
          <w:rPr>
            <w:rFonts w:ascii="Cambria Math" w:hAnsi="Cambria Math"/>
          </w:rPr>
          <m:t>μ</m:t>
        </m:r>
      </m:oMath>
      <w:r w:rsidR="00BF4168">
        <w:rPr>
          <w:rFonts w:eastAsiaTheme="minorEastAsia"/>
        </w:rPr>
        <w:t xml:space="preserve">surface I – like microstates. </w:t>
      </w:r>
      <w:r w:rsidR="00425A45">
        <w:t xml:space="preserve">This scenario exhibits more tightly bunched </w:t>
      </w:r>
      <w:r w:rsidR="00BF4168">
        <w:t xml:space="preserve">(smaller </w:t>
      </w:r>
      <m:oMath>
        <m:r>
          <w:rPr>
            <w:rFonts w:ascii="Cambria Math" w:hAnsi="Cambria Math"/>
          </w:rPr>
          <m:t>λ</m:t>
        </m:r>
      </m:oMath>
      <w:r w:rsidR="00BF4168">
        <w:rPr>
          <w:rFonts w:eastAsiaTheme="minorEastAsia"/>
        </w:rPr>
        <w:t xml:space="preserve">) </w:t>
      </w:r>
      <w:r w:rsidR="00425A45">
        <w:t>at facet boundaries</w:t>
      </w:r>
      <w:r w:rsidR="00BF4168">
        <w:t xml:space="preserve">, which in turn (as described above in the summary of diffusive slowdown) </w:t>
      </w:r>
      <w:r w:rsidR="00425A45">
        <w:t>lead</w:t>
      </w:r>
      <w:r w:rsidR="00BF4168">
        <w:t>s</w:t>
      </w:r>
      <w:r w:rsidR="00425A45">
        <w:t xml:space="preserve"> to a net increase in volatility of the surface as a whole, hence</w:t>
      </w:r>
      <w:r w:rsidR="00BF4168">
        <w:t xml:space="preserve"> faceted growth.</w:t>
      </w:r>
    </w:p>
    <w:p w:rsidR="00BF68C6" w:rsidRDefault="00BF68C6" w:rsidP="002234B4"/>
    <w:p w:rsidR="00633CC9" w:rsidRDefault="00BF68C6" w:rsidP="002234B4">
      <w:r>
        <w:t>The ablating scenario on the right of Fig. 4</w:t>
      </w:r>
      <w:r w:rsidR="00425A45">
        <w:t xml:space="preserve"> </w:t>
      </w:r>
      <w:r>
        <w:t>resulted from subsaturated water vapor amounts, distributed as shown in Fig. 4(d). Figure</w:t>
      </w:r>
      <w:r w:rsidR="00425A45">
        <w:t>s</w:t>
      </w:r>
      <w:r>
        <w:t xml:space="preserve"> 4(e) and 4(f) show that these conditions also lead to steady state, although in this case the profile is </w:t>
      </w:r>
      <w:r>
        <w:rPr>
          <w:rFonts w:eastAsiaTheme="minorEastAsia"/>
        </w:rPr>
        <w:t>“</w:t>
      </w:r>
      <m:oMath>
        <m:r>
          <m:rPr>
            <m:sty m:val="p"/>
          </m:rPr>
          <w:rPr>
            <w:rFonts w:ascii="Cambria Math" w:eastAsiaTheme="minorEastAsia" w:hAnsi="Cambria Math"/>
          </w:rPr>
          <m:t>Λ</m:t>
        </m:r>
      </m:oMath>
      <w:r>
        <w:rPr>
          <w:rFonts w:eastAsiaTheme="minorEastAsia"/>
        </w:rPr>
        <w:t>” shaped (i.e., rounded</w:t>
      </w:r>
      <w:r w:rsidR="00425A45">
        <w:rPr>
          <w:rFonts w:eastAsiaTheme="minorEastAsia"/>
        </w:rPr>
        <w:t xml:space="preserve">), </w:t>
      </w:r>
      <w:r w:rsidR="00BF4168">
        <w:rPr>
          <w:rFonts w:eastAsiaTheme="minorEastAsia"/>
        </w:rPr>
        <w:t xml:space="preserve">the surface is dominated by </w:t>
      </w:r>
      <m:oMath>
        <m:r>
          <w:rPr>
            <w:rFonts w:ascii="Cambria Math" w:hAnsi="Cambria Math"/>
          </w:rPr>
          <m:t>μ</m:t>
        </m:r>
      </m:oMath>
      <w:r w:rsidR="00425A45">
        <w:rPr>
          <w:rFonts w:eastAsiaTheme="minorEastAsia"/>
        </w:rPr>
        <w:t>surface I</w:t>
      </w:r>
      <w:r w:rsidR="00BF4168">
        <w:rPr>
          <w:rFonts w:eastAsiaTheme="minorEastAsia"/>
        </w:rPr>
        <w:t xml:space="preserve"> – like microstates, and </w:t>
      </w:r>
      <w:r w:rsidR="00BF4168">
        <w:t>the layer bunching</w:t>
      </w:r>
      <w:r w:rsidR="00E00FCE">
        <w:rPr>
          <w:rFonts w:eastAsiaTheme="minorEastAsia"/>
        </w:rPr>
        <w:t xml:space="preserve"> leads to</w:t>
      </w:r>
      <w:r w:rsidR="00552D6D">
        <w:t xml:space="preserve"> </w:t>
      </w:r>
      <w:r w:rsidR="00552D6D" w:rsidRPr="006B7A49">
        <w:rPr>
          <w:i/>
          <w:iCs/>
        </w:rPr>
        <w:t>reduc</w:t>
      </w:r>
      <w:r w:rsidR="00E00FCE">
        <w:rPr>
          <w:i/>
          <w:iCs/>
        </w:rPr>
        <w:t>ed</w:t>
      </w:r>
      <w:r w:rsidR="00552D6D">
        <w:t xml:space="preserve"> volatility of the surface near the corners</w:t>
      </w:r>
      <w:r w:rsidR="00425A45">
        <w:t xml:space="preserve">, </w:t>
      </w:r>
      <w:r w:rsidR="00BF4168">
        <w:t>hence</w:t>
      </w:r>
      <w:r w:rsidR="00E00FCE">
        <w:t xml:space="preserve"> </w:t>
      </w:r>
      <w:r w:rsidR="00BF4168">
        <w:t>facete</w:t>
      </w:r>
      <w:r w:rsidR="00EC779A">
        <w:t>d</w:t>
      </w:r>
      <w:r w:rsidR="00BF4168">
        <w:t xml:space="preserve"> ablation.</w:t>
      </w:r>
    </w:p>
    <w:p w:rsidR="009D6309" w:rsidRDefault="009D6309" w:rsidP="002234B4"/>
    <w:p w:rsidR="009D6309" w:rsidRDefault="009D6309" w:rsidP="009D6309">
      <w:r>
        <w:t xml:space="preserve">The model results shown in Fig. 4 also suggest the following general pattern: growing ice facets possesses </w:t>
      </w:r>
      <w:r w:rsidR="0047135E">
        <w:t>convex</w:t>
      </w:r>
      <w:r>
        <w:t xml:space="preserve"> curvature, whereas ablating ice facets possess </w:t>
      </w:r>
      <w:r w:rsidR="0047135E">
        <w:t>concave</w:t>
      </w:r>
      <w:r>
        <w:t xml:space="preserve"> curvature. A useful metric for describing the curvature of steady state profiles such as those appearing in Fig. 4 is the local slope of the surface. Here we quantify that slope as a mean horizontal distance between successive molecular layers, defined as</w:t>
      </w:r>
    </w:p>
    <w:p w:rsidR="009D6309" w:rsidRDefault="009D6309" w:rsidP="009D6309"/>
    <w:p w:rsidR="009D6309" w:rsidRPr="006023F8" w:rsidRDefault="00000000" w:rsidP="009D6309">
      <w:pPr>
        <w:jc w:val="right"/>
      </w:pPr>
      <m:oMath>
        <m:acc>
          <m:accPr>
            <m:chr m:val="̅"/>
            <m:ctrlPr>
              <w:rPr>
                <w:rFonts w:ascii="Cambria Math" w:hAnsi="Cambria Math"/>
                <w:i/>
              </w:rPr>
            </m:ctrlPr>
          </m:accPr>
          <m:e>
            <m:r>
              <w:rPr>
                <w:rFonts w:ascii="Cambria Math" w:hAnsi="Cambria Math"/>
              </w:rPr>
              <m:t>λ</m:t>
            </m:r>
          </m:e>
        </m:acc>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steps</m:t>
            </m:r>
          </m:sub>
        </m:sSub>
      </m:oMath>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t>(6)</w:t>
      </w:r>
    </w:p>
    <w:p w:rsidR="009D6309" w:rsidRDefault="009D6309" w:rsidP="009D6309"/>
    <w:p w:rsidR="009D6309" w:rsidRPr="003A6E57" w:rsidRDefault="009D6309" w:rsidP="009D6309">
      <w:pPr>
        <w:rPr>
          <w:rFonts w:eastAsiaTheme="minorEastAsia"/>
        </w:rPr>
      </w:pPr>
      <w:r>
        <w:t xml:space="preserve">For example, </w:t>
      </w:r>
      <w:r>
        <w:rPr>
          <w:rFonts w:eastAsiaTheme="minorEastAsia"/>
        </w:rPr>
        <w:t>the growing facet profile on the left of Fig. 4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≈10 μm</m:t>
        </m:r>
      </m:oMath>
      <w:r>
        <w:rPr>
          <w:rFonts w:eastAsiaTheme="minorEastAsia"/>
        </w:rPr>
        <w:t>, whereas the ablating facet profile on the right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≈25 μm</m:t>
        </m:r>
      </m:oMath>
      <w:r>
        <w:rPr>
          <w:rFonts w:eastAsiaTheme="minorEastAsia"/>
        </w:rPr>
        <w:t xml:space="preserve">. </w:t>
      </w:r>
    </w:p>
    <w:p w:rsidR="009D6309" w:rsidRDefault="009D6309" w:rsidP="002234B4"/>
    <w:p w:rsidR="00450514" w:rsidRDefault="00450514" w:rsidP="00306079">
      <w:pPr>
        <w:keepNext/>
      </w:pPr>
    </w:p>
    <w:tbl>
      <w:tblPr>
        <w:tblStyle w:val="TableGrid"/>
        <w:tblW w:w="9445" w:type="dxa"/>
        <w:tblLayout w:type="fixed"/>
        <w:tblLook w:val="04A0" w:firstRow="1" w:lastRow="0" w:firstColumn="1" w:lastColumn="0" w:noHBand="0" w:noVBand="1"/>
      </w:tblPr>
      <w:tblGrid>
        <w:gridCol w:w="4765"/>
        <w:gridCol w:w="4680"/>
      </w:tblGrid>
      <w:tr w:rsidR="00450514" w:rsidTr="00450514">
        <w:tc>
          <w:tcPr>
            <w:tcW w:w="4765" w:type="dxa"/>
          </w:tcPr>
          <w:p w:rsidR="00450514" w:rsidRDefault="00BF68C6" w:rsidP="00450514">
            <w:pPr>
              <w:keepNext/>
              <w:jc w:val="center"/>
            </w:pPr>
            <w:r w:rsidRPr="00B96C79">
              <w:rPr>
                <w:noProof/>
              </w:rPr>
              <w:drawing>
                <wp:inline distT="0" distB="0" distL="0" distR="0" wp14:anchorId="498447C2" wp14:editId="72C1BA89">
                  <wp:extent cx="2447063" cy="1458780"/>
                  <wp:effectExtent l="0" t="0" r="4445" b="1905"/>
                  <wp:docPr id="20462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b="50622"/>
                          <a:stretch/>
                        </pic:blipFill>
                        <pic:spPr bwMode="auto">
                          <a:xfrm>
                            <a:off x="0" y="0"/>
                            <a:ext cx="2484043" cy="1480825"/>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450514" w:rsidRDefault="00BF68C6" w:rsidP="00450514">
            <w:pPr>
              <w:keepNext/>
              <w:jc w:val="center"/>
            </w:pPr>
            <w:r w:rsidRPr="00B96C79">
              <w:rPr>
                <w:noProof/>
              </w:rPr>
              <w:drawing>
                <wp:inline distT="0" distB="0" distL="0" distR="0" wp14:anchorId="2C9CE507" wp14:editId="1A0B0853">
                  <wp:extent cx="2095200" cy="1458537"/>
                  <wp:effectExtent l="0" t="0" r="635" b="2540"/>
                  <wp:docPr id="130517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l="14364" b="50622"/>
                          <a:stretch/>
                        </pic:blipFill>
                        <pic:spPr bwMode="auto">
                          <a:xfrm rot="10800000">
                            <a:off x="0" y="0"/>
                            <a:ext cx="2127217" cy="1480825"/>
                          </a:xfrm>
                          <a:prstGeom prst="rect">
                            <a:avLst/>
                          </a:prstGeom>
                          <a:ln>
                            <a:noFill/>
                          </a:ln>
                          <a:extLst>
                            <a:ext uri="{53640926-AAD7-44D8-BBD7-CCE9431645EC}">
                              <a14:shadowObscured xmlns:a14="http://schemas.microsoft.com/office/drawing/2010/main"/>
                            </a:ext>
                          </a:extLst>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10EE84A7" wp14:editId="2963BFD4">
                  <wp:extent cx="2552786" cy="1917044"/>
                  <wp:effectExtent l="0" t="0" r="0" b="1270"/>
                  <wp:docPr id="512135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0418" cy="1937795"/>
                          </a:xfrm>
                          <a:prstGeom prst="rect">
                            <a:avLst/>
                          </a:prstGeom>
                          <a:noFill/>
                          <a:ln>
                            <a:noFill/>
                          </a:ln>
                        </pic:spPr>
                      </pic:pic>
                    </a:graphicData>
                  </a:graphic>
                </wp:inline>
              </w:drawing>
            </w:r>
          </w:p>
        </w:tc>
        <w:tc>
          <w:tcPr>
            <w:tcW w:w="4680" w:type="dxa"/>
          </w:tcPr>
          <w:p w:rsidR="00450514" w:rsidRDefault="00450514" w:rsidP="00450514">
            <w:pPr>
              <w:keepNext/>
              <w:jc w:val="center"/>
            </w:pPr>
            <w:r>
              <w:rPr>
                <w:noProof/>
              </w:rPr>
              <w:drawing>
                <wp:inline distT="0" distB="0" distL="0" distR="0" wp14:anchorId="03CC3856" wp14:editId="4C99DC96">
                  <wp:extent cx="2620800" cy="1968119"/>
                  <wp:effectExtent l="0" t="0" r="0" b="635"/>
                  <wp:docPr id="204711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3064" cy="1992348"/>
                          </a:xfrm>
                          <a:prstGeom prst="rect">
                            <a:avLst/>
                          </a:prstGeom>
                          <a:noFill/>
                          <a:ln>
                            <a:noFill/>
                          </a:ln>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3A720289" wp14:editId="42D806C7">
                  <wp:extent cx="2839121" cy="2127823"/>
                  <wp:effectExtent l="0" t="0" r="0" b="6350"/>
                  <wp:docPr id="407793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9379" cy="2172984"/>
                          </a:xfrm>
                          <a:prstGeom prst="rect">
                            <a:avLst/>
                          </a:prstGeom>
                          <a:noFill/>
                          <a:ln>
                            <a:noFill/>
                          </a:ln>
                        </pic:spPr>
                      </pic:pic>
                    </a:graphicData>
                  </a:graphic>
                </wp:inline>
              </w:drawing>
            </w:r>
          </w:p>
        </w:tc>
        <w:tc>
          <w:tcPr>
            <w:tcW w:w="4680" w:type="dxa"/>
          </w:tcPr>
          <w:p w:rsidR="00450514" w:rsidRDefault="00BF68C6" w:rsidP="00450514">
            <w:pPr>
              <w:keepNext/>
              <w:jc w:val="center"/>
            </w:pPr>
            <w:r>
              <w:rPr>
                <w:noProof/>
              </w:rPr>
              <w:drawing>
                <wp:inline distT="0" distB="0" distL="0" distR="0" wp14:anchorId="54057A40" wp14:editId="712FC8DB">
                  <wp:extent cx="2867487" cy="2153372"/>
                  <wp:effectExtent l="0" t="0" r="3175" b="5715"/>
                  <wp:docPr id="276185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3560" cy="2172952"/>
                          </a:xfrm>
                          <a:prstGeom prst="rect">
                            <a:avLst/>
                          </a:prstGeom>
                          <a:noFill/>
                          <a:ln>
                            <a:noFill/>
                          </a:ln>
                        </pic:spPr>
                      </pic:pic>
                    </a:graphicData>
                  </a:graphic>
                </wp:inline>
              </w:drawing>
            </w:r>
          </w:p>
        </w:tc>
      </w:tr>
      <w:tr w:rsidR="00450514" w:rsidTr="007E79FC">
        <w:tc>
          <w:tcPr>
            <w:tcW w:w="9445" w:type="dxa"/>
            <w:gridSpan w:val="2"/>
          </w:tcPr>
          <w:p w:rsidR="00450514" w:rsidRDefault="00450514" w:rsidP="00306079">
            <w:pPr>
              <w:keepNext/>
            </w:pPr>
            <w:r w:rsidRPr="00DC2BA8">
              <w:rPr>
                <w:b/>
                <w:bCs/>
              </w:rPr>
              <w:t>Fig</w:t>
            </w:r>
            <w:r>
              <w:rPr>
                <w:b/>
                <w:bCs/>
              </w:rPr>
              <w:t>ure</w:t>
            </w:r>
            <w:r w:rsidRPr="00DC2BA8">
              <w:rPr>
                <w:b/>
                <w:bCs/>
              </w:rPr>
              <w:t xml:space="preserve"> </w:t>
            </w:r>
            <w:r w:rsidR="004D5A91">
              <w:rPr>
                <w:b/>
                <w:bCs/>
              </w:rPr>
              <w:t>4</w:t>
            </w:r>
            <w:r>
              <w:t xml:space="preserve">. Stabilization of </w:t>
            </w:r>
            <w:r w:rsidR="00BF68C6">
              <w:t>growing</w:t>
            </w:r>
            <w:r>
              <w:t xml:space="preserve"> (left panels) and </w:t>
            </w:r>
            <w:r w:rsidR="00BF68C6">
              <w:t>ablating</w:t>
            </w:r>
            <w:r>
              <w:t xml:space="preserve"> </w:t>
            </w:r>
            <w:r w:rsidR="00BF68C6">
              <w:t>facets</w:t>
            </w:r>
            <w:r>
              <w:t xml:space="preserve"> (right panels).</w:t>
            </w:r>
          </w:p>
        </w:tc>
      </w:tr>
    </w:tbl>
    <w:p w:rsidR="002179AF" w:rsidRDefault="002179AF" w:rsidP="002234B4"/>
    <w:p w:rsidR="00381179" w:rsidRDefault="00E35E08" w:rsidP="000E50F8">
      <w:r>
        <w:t>It is well-known that real ice crystals exhibit faceted growth, but are</w:t>
      </w:r>
      <w:r w:rsidR="00CE32BC">
        <w:t xml:space="preserve"> </w:t>
      </w:r>
      <w:r>
        <w:t>they also</w:t>
      </w:r>
      <w:r w:rsidR="00CE32BC">
        <w:t xml:space="preserve"> </w:t>
      </w:r>
      <w:r>
        <w:t xml:space="preserve">capable of </w:t>
      </w:r>
      <w:r w:rsidR="00CE32BC">
        <w:t xml:space="preserve">faceted ablation? </w:t>
      </w:r>
      <w:r w:rsidR="00935A6B">
        <w:t xml:space="preserve">Figure </w:t>
      </w:r>
      <w:r w:rsidR="004D5A91">
        <w:t>5</w:t>
      </w:r>
      <w:r w:rsidR="00935A6B">
        <w:t xml:space="preserve"> </w:t>
      </w:r>
      <w:r w:rsidR="00426D85">
        <w:t>displays</w:t>
      </w:r>
      <w:r w:rsidR="00935A6B">
        <w:t xml:space="preserve"> </w:t>
      </w:r>
      <w:r w:rsidR="004D5A91">
        <w:t>E</w:t>
      </w:r>
      <w:r w:rsidR="00935A6B">
        <w:t xml:space="preserve">SEM </w:t>
      </w:r>
      <w:r w:rsidR="00426D85">
        <w:t xml:space="preserve">images </w:t>
      </w:r>
      <w:r w:rsidR="00935A6B">
        <w:t xml:space="preserve">of an ice crystal </w:t>
      </w:r>
      <w:r w:rsidR="004D5A91">
        <w:t xml:space="preserve">observed </w:t>
      </w:r>
      <w:r w:rsidR="00935A6B">
        <w:t>under</w:t>
      </w:r>
      <w:r w:rsidR="000E50F8">
        <w:t xml:space="preserve"> growing and</w:t>
      </w:r>
      <w:r w:rsidR="00935A6B">
        <w:t xml:space="preserve"> ablating conditions. </w:t>
      </w:r>
      <w:r w:rsidR="008F2A7D">
        <w:t>S</w:t>
      </w:r>
      <w:r w:rsidR="00935A6B">
        <w:t xml:space="preserve">ince the ablating crystal retains its </w:t>
      </w:r>
      <w:r w:rsidR="00CE32BC">
        <w:t>flat surface</w:t>
      </w:r>
      <w:r w:rsidR="00935A6B">
        <w:t xml:space="preserve">, we can conclude that faceted ablation </w:t>
      </w:r>
      <w:r w:rsidR="00CE32BC">
        <w:t>has</w:t>
      </w:r>
      <w:r w:rsidR="008F2A7D">
        <w:t xml:space="preserve"> indeed</w:t>
      </w:r>
      <w:r w:rsidR="00935A6B">
        <w:t xml:space="preserve"> occur</w:t>
      </w:r>
      <w:r w:rsidR="00CE32BC">
        <w:t>red</w:t>
      </w:r>
      <w:r w:rsidR="00BC2C86">
        <w:t>.</w:t>
      </w:r>
      <w:r w:rsidR="00426D85">
        <w:t xml:space="preserve"> </w:t>
      </w:r>
      <w:r w:rsidR="008F2A7D">
        <w:t xml:space="preserve">The figure shows, moreover, that faceted ablation occurs even when the surface is rough (e.g., </w:t>
      </w:r>
      <w:r w:rsidR="00426D85">
        <w:t xml:space="preserve">the </w:t>
      </w:r>
      <w:r w:rsidR="00935A6B">
        <w:t>prismatic facets</w:t>
      </w:r>
      <w:r w:rsidR="00426D85">
        <w:t xml:space="preserve"> in the figure</w:t>
      </w:r>
      <w:r w:rsidR="008F2A7D">
        <w:t>).</w:t>
      </w:r>
      <w:r w:rsidR="00935A6B">
        <w:t xml:space="preserve"> </w:t>
      </w:r>
      <w:r w:rsidR="00BC2C86">
        <w:t xml:space="preserve">In fact, we observe </w:t>
      </w:r>
      <w:r w:rsidR="006E5186">
        <w:t xml:space="preserve">faceted ablation </w:t>
      </w:r>
      <w:r w:rsidR="00BC2C86">
        <w:t xml:space="preserve">quite frequently in </w:t>
      </w:r>
      <w:r w:rsidR="000E50F8">
        <w:t>E</w:t>
      </w:r>
      <w:r w:rsidR="00BC2C86">
        <w:t>SEM images of ablating ice crystals.</w:t>
      </w:r>
    </w:p>
    <w:p w:rsidR="00381179" w:rsidRDefault="00381179" w:rsidP="007E0E9E"/>
    <w:tbl>
      <w:tblPr>
        <w:tblStyle w:val="TableGrid"/>
        <w:tblW w:w="0" w:type="auto"/>
        <w:tblLook w:val="04A0" w:firstRow="1" w:lastRow="0" w:firstColumn="1" w:lastColumn="0" w:noHBand="0" w:noVBand="1"/>
      </w:tblPr>
      <w:tblGrid>
        <w:gridCol w:w="4675"/>
        <w:gridCol w:w="4675"/>
      </w:tblGrid>
      <w:tr w:rsidR="00077FBA" w:rsidTr="00077FBA">
        <w:tc>
          <w:tcPr>
            <w:tcW w:w="0" w:type="auto"/>
          </w:tcPr>
          <w:p w:rsidR="00077FBA" w:rsidRDefault="00077FBA" w:rsidP="00077FBA">
            <w:pPr>
              <w:jc w:val="center"/>
            </w:pPr>
            <w:r w:rsidRPr="006E2F8E">
              <w:rPr>
                <w:rFonts w:eastAsiaTheme="minorEastAsia"/>
                <w:noProof/>
              </w:rPr>
              <w:lastRenderedPageBreak/>
              <w:drawing>
                <wp:inline distT="0" distB="0" distL="0" distR="0" wp14:anchorId="510A5907" wp14:editId="150654EF">
                  <wp:extent cx="2864714" cy="2232077"/>
                  <wp:effectExtent l="0" t="0" r="5715" b="3175"/>
                  <wp:docPr id="158" name="Google Shape;158;p14"/>
                  <wp:cNvGraphicFramePr/>
                  <a:graphic xmlns:a="http://schemas.openxmlformats.org/drawingml/2006/main">
                    <a:graphicData uri="http://schemas.openxmlformats.org/drawingml/2006/picture">
                      <pic:pic xmlns:pic="http://schemas.openxmlformats.org/drawingml/2006/picture">
                        <pic:nvPicPr>
                          <pic:cNvPr id="158" name="Google Shape;158;p14"/>
                          <pic:cNvPicPr preferRelativeResize="0"/>
                        </pic:nvPicPr>
                        <pic:blipFill rotWithShape="1">
                          <a:blip r:embed="rId15">
                            <a:alphaModFix/>
                          </a:blip>
                          <a:srcRect/>
                          <a:stretch/>
                        </pic:blipFill>
                        <pic:spPr>
                          <a:xfrm>
                            <a:off x="0" y="0"/>
                            <a:ext cx="2864714" cy="2232077"/>
                          </a:xfrm>
                          <a:prstGeom prst="rect">
                            <a:avLst/>
                          </a:prstGeom>
                          <a:noFill/>
                          <a:ln>
                            <a:noFill/>
                          </a:ln>
                        </pic:spPr>
                      </pic:pic>
                    </a:graphicData>
                  </a:graphic>
                </wp:inline>
              </w:drawing>
            </w:r>
          </w:p>
        </w:tc>
        <w:tc>
          <w:tcPr>
            <w:tcW w:w="0" w:type="auto"/>
          </w:tcPr>
          <w:p w:rsidR="00077FBA" w:rsidRDefault="00077FBA" w:rsidP="00077FBA">
            <w:pPr>
              <w:jc w:val="center"/>
            </w:pPr>
            <w:r w:rsidRPr="006E2F8E">
              <w:rPr>
                <w:rFonts w:eastAsiaTheme="minorEastAsia"/>
                <w:noProof/>
              </w:rPr>
              <w:drawing>
                <wp:inline distT="0" distB="0" distL="0" distR="0" wp14:anchorId="0C1DC9A9" wp14:editId="6DCE1888">
                  <wp:extent cx="2864725" cy="2232095"/>
                  <wp:effectExtent l="0" t="0" r="5715" b="3175"/>
                  <wp:docPr id="173" name="Google Shape;173;p14"/>
                  <wp:cNvGraphicFramePr/>
                  <a:graphic xmlns:a="http://schemas.openxmlformats.org/drawingml/2006/main">
                    <a:graphicData uri="http://schemas.openxmlformats.org/drawingml/2006/picture">
                      <pic:pic xmlns:pic="http://schemas.openxmlformats.org/drawingml/2006/picture">
                        <pic:nvPicPr>
                          <pic:cNvPr id="173" name="Google Shape;173;p14"/>
                          <pic:cNvPicPr preferRelativeResize="0"/>
                        </pic:nvPicPr>
                        <pic:blipFill rotWithShape="1">
                          <a:blip r:embed="rId16">
                            <a:alphaModFix/>
                          </a:blip>
                          <a:srcRect/>
                          <a:stretch/>
                        </pic:blipFill>
                        <pic:spPr>
                          <a:xfrm>
                            <a:off x="0" y="0"/>
                            <a:ext cx="2864725" cy="2232095"/>
                          </a:xfrm>
                          <a:prstGeom prst="rect">
                            <a:avLst/>
                          </a:prstGeom>
                          <a:noFill/>
                          <a:ln>
                            <a:noFill/>
                          </a:ln>
                        </pic:spPr>
                      </pic:pic>
                    </a:graphicData>
                  </a:graphic>
                </wp:inline>
              </w:drawing>
            </w:r>
          </w:p>
        </w:tc>
      </w:tr>
      <w:tr w:rsidR="00077FBA" w:rsidTr="00265534">
        <w:tc>
          <w:tcPr>
            <w:tcW w:w="0" w:type="auto"/>
            <w:gridSpan w:val="2"/>
          </w:tcPr>
          <w:p w:rsidR="00077FBA" w:rsidRDefault="00077FBA" w:rsidP="007E0E9E">
            <w:r w:rsidRPr="00DC2BA8">
              <w:rPr>
                <w:b/>
                <w:bCs/>
              </w:rPr>
              <w:t>Fig</w:t>
            </w:r>
            <w:r>
              <w:rPr>
                <w:b/>
                <w:bCs/>
              </w:rPr>
              <w:t>ure</w:t>
            </w:r>
            <w:r w:rsidRPr="00DC2BA8">
              <w:rPr>
                <w:b/>
                <w:bCs/>
              </w:rPr>
              <w:t xml:space="preserve"> </w:t>
            </w:r>
            <w:r>
              <w:rPr>
                <w:b/>
                <w:bCs/>
              </w:rPr>
              <w:t>5</w:t>
            </w:r>
            <w:r>
              <w:t>. An ice crystal under growing (left) and ablating (right) conditions.</w:t>
            </w:r>
          </w:p>
        </w:tc>
      </w:tr>
    </w:tbl>
    <w:p w:rsidR="00381179" w:rsidRDefault="00381179" w:rsidP="007E0E9E"/>
    <w:p w:rsidR="00854D47" w:rsidRDefault="00625E82" w:rsidP="00D82099">
      <w:r>
        <w:t xml:space="preserve">Do real faceted ice crystals exhibit curvature like </w:t>
      </w:r>
      <w:r w:rsidR="009D6309">
        <w:t>that indicated by the QLC</w:t>
      </w:r>
      <w:r w:rsidR="00072DC4">
        <w:t>-2</w:t>
      </w:r>
      <w:r w:rsidR="009D6309">
        <w:t xml:space="preserve"> predictions of Fig. 4</w:t>
      </w:r>
      <w:r>
        <w:t xml:space="preserve">? </w:t>
      </w:r>
      <w:r w:rsidR="000E50F8">
        <w:t>Fig. 6(a) displays a</w:t>
      </w:r>
      <w:r w:rsidR="007E0E9E">
        <w:t xml:space="preserve">n </w:t>
      </w:r>
      <w:r w:rsidR="00BF68C6">
        <w:t>E</w:t>
      </w:r>
      <w:r w:rsidR="007E0E9E">
        <w:t xml:space="preserve">SEM image of a crystal and </w:t>
      </w:r>
      <w:r w:rsidR="00F0549C">
        <w:t xml:space="preserve">a </w:t>
      </w:r>
      <w:r w:rsidR="007E0E9E">
        <w:t xml:space="preserve">GNBF construction of a portion of its basal facet. </w:t>
      </w:r>
      <w:r w:rsidR="002124BD">
        <w:t xml:space="preserve">The crystal is known to be growing, since subsequent images taken of this crystal revealed expanding boundaries against the metal substrate to which the crystal is attached. </w:t>
      </w:r>
      <w:r w:rsidR="00F0549C">
        <w:t xml:space="preserve">The </w:t>
      </w:r>
      <w:r w:rsidR="007E0E9E">
        <w:t>GNBF construction</w:t>
      </w:r>
      <w:r w:rsidR="002124BD">
        <w:t>, displayed in Fig. 6(b),</w:t>
      </w:r>
      <w:r w:rsidR="007E0E9E">
        <w:t xml:space="preserve"> reveals a distinct </w:t>
      </w:r>
      <w:r w:rsidR="0047135E">
        <w:t>convexity</w:t>
      </w:r>
      <w:r w:rsidR="007E0E9E">
        <w:t xml:space="preserve">, on the order of 1000s of layers </w:t>
      </w:r>
      <w:r w:rsidR="00F0549C">
        <w:t>over the horizontal span analyzed (</w:t>
      </w:r>
      <m:oMath>
        <m:r>
          <w:rPr>
            <w:rFonts w:ascii="Cambria Math" w:hAnsi="Cambria Math"/>
          </w:rPr>
          <m:t>~80 μm</m:t>
        </m:r>
      </m:oMath>
      <w:r w:rsidR="00F0549C">
        <w:rPr>
          <w:rFonts w:eastAsiaTheme="minorEastAsia"/>
        </w:rPr>
        <w:t>)</w:t>
      </w:r>
      <w:r w:rsidR="00854D47">
        <w:t xml:space="preserve"> …</w:t>
      </w:r>
      <w:r w:rsidR="00381179">
        <w:t xml:space="preserve"> </w:t>
      </w:r>
      <w:r w:rsidR="00854D47">
        <w:t xml:space="preserve">which corresponds to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854D47">
        <w:t xml:space="preserve"> </w:t>
      </w:r>
    </w:p>
    <w:p w:rsidR="002124BD" w:rsidRDefault="002124BD" w:rsidP="00D82099">
      <w:pPr>
        <w:rPr>
          <w:i/>
          <w:iCs/>
        </w:rPr>
      </w:pPr>
    </w:p>
    <w:p w:rsidR="00D82099" w:rsidRDefault="002124BD" w:rsidP="00A753AD">
      <w:r w:rsidRPr="002124BD">
        <w:t>Turning to ablation, F</w:t>
      </w:r>
      <w:r w:rsidR="00BF68C6" w:rsidRPr="002124BD">
        <w:t>ig</w:t>
      </w:r>
      <w:r>
        <w:t>s</w:t>
      </w:r>
      <w:r w:rsidRPr="002124BD">
        <w:t>.</w:t>
      </w:r>
      <w:r w:rsidR="00BF68C6" w:rsidRPr="002124BD">
        <w:t xml:space="preserve"> 6(</w:t>
      </w:r>
      <w:r w:rsidRPr="002124BD">
        <w:t>c</w:t>
      </w:r>
      <w:r>
        <w:t>-d</w:t>
      </w:r>
      <w:r w:rsidR="00BF68C6" w:rsidRPr="002124BD">
        <w:t xml:space="preserve">) show an ESEM image of an ablating, faceted crystal, and </w:t>
      </w:r>
      <w:r>
        <w:t>its</w:t>
      </w:r>
      <w:r w:rsidR="00BF68C6" w:rsidRPr="002124BD">
        <w:t xml:space="preserve"> GNBF</w:t>
      </w:r>
      <w:r>
        <w:t>-constructed surface</w:t>
      </w:r>
      <w:r w:rsidR="00BF68C6" w:rsidRPr="002124BD">
        <w:t>.</w:t>
      </w:r>
      <w:r w:rsidR="00BF68C6" w:rsidRPr="00BF68C6">
        <w:rPr>
          <w:i/>
          <w:iCs/>
        </w:rPr>
        <w:t xml:space="preserve"> The GNBF reconstruction</w:t>
      </w:r>
      <w:r w:rsidR="00BF68C6">
        <w:rPr>
          <w:i/>
          <w:iCs/>
        </w:rPr>
        <w:t xml:space="preserve"> hopefully</w:t>
      </w:r>
      <w:r w:rsidR="00BF68C6" w:rsidRPr="00BF68C6">
        <w:rPr>
          <w:i/>
          <w:iCs/>
        </w:rPr>
        <w:t xml:space="preserve"> reveals </w:t>
      </w:r>
      <w:r w:rsidR="0047135E">
        <w:rPr>
          <w:i/>
          <w:iCs/>
        </w:rPr>
        <w:t>concavity</w:t>
      </w:r>
      <w:r w:rsidR="00BF68C6">
        <w:rPr>
          <w:i/>
          <w:iCs/>
        </w:rPr>
        <w:t xml:space="preserve"> ….</w:t>
      </w:r>
      <w:r w:rsidR="00854D47">
        <w:rPr>
          <w:i/>
          <w:iCs/>
        </w:rPr>
        <w:t xml:space="preserve">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BF68C6">
        <w:rPr>
          <w:i/>
          <w:iCs/>
        </w:rPr>
        <w:t>]</w:t>
      </w:r>
    </w:p>
    <w:p w:rsidR="00381179" w:rsidRDefault="00381179" w:rsidP="007E0E9E">
      <w:pPr>
        <w:keepNext/>
      </w:pPr>
    </w:p>
    <w:tbl>
      <w:tblPr>
        <w:tblStyle w:val="TableGrid"/>
        <w:tblW w:w="0" w:type="auto"/>
        <w:tblLook w:val="04A0" w:firstRow="1" w:lastRow="0" w:firstColumn="1" w:lastColumn="0" w:noHBand="0" w:noVBand="1"/>
      </w:tblPr>
      <w:tblGrid>
        <w:gridCol w:w="4495"/>
        <w:gridCol w:w="4680"/>
      </w:tblGrid>
      <w:tr w:rsidR="000E50F8" w:rsidTr="000E50F8">
        <w:tc>
          <w:tcPr>
            <w:tcW w:w="4495" w:type="dxa"/>
          </w:tcPr>
          <w:p w:rsidR="000E50F8" w:rsidRDefault="000E50F8" w:rsidP="000E50F8">
            <w:pPr>
              <w:keepNext/>
            </w:pPr>
            <w:r w:rsidRPr="001647A8">
              <w:rPr>
                <w:noProof/>
              </w:rPr>
              <w:drawing>
                <wp:inline distT="0" distB="0" distL="0" distR="0" wp14:anchorId="7D9AEC03" wp14:editId="3B5D1DAF">
                  <wp:extent cx="2384611" cy="1524270"/>
                  <wp:effectExtent l="0" t="0" r="3175" b="0"/>
                  <wp:docPr id="115427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t="42768"/>
                          <a:stretch/>
                        </pic:blipFill>
                        <pic:spPr bwMode="auto">
                          <a:xfrm>
                            <a:off x="0" y="0"/>
                            <a:ext cx="2408722" cy="1539682"/>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0E50F8" w:rsidRDefault="000E50F8" w:rsidP="000E50F8">
            <w:pPr>
              <w:keepNext/>
            </w:pPr>
            <w:r>
              <w:t>Need image</w:t>
            </w:r>
          </w:p>
        </w:tc>
      </w:tr>
      <w:tr w:rsidR="000E50F8" w:rsidTr="000E50F8">
        <w:tc>
          <w:tcPr>
            <w:tcW w:w="0" w:type="auto"/>
          </w:tcPr>
          <w:p w:rsidR="000E50F8" w:rsidRDefault="000E50F8" w:rsidP="000E50F8">
            <w:pPr>
              <w:keepNext/>
            </w:pPr>
            <w:r w:rsidRPr="001647A8">
              <w:rPr>
                <w:noProof/>
              </w:rPr>
              <w:drawing>
                <wp:inline distT="0" distB="0" distL="0" distR="0" wp14:anchorId="7E48A04E" wp14:editId="433AD974">
                  <wp:extent cx="2654244" cy="1012825"/>
                  <wp:effectExtent l="0" t="0" r="635" b="3175"/>
                  <wp:docPr id="170121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l="7888" t="4036" b="64493"/>
                          <a:stretch/>
                        </pic:blipFill>
                        <pic:spPr bwMode="auto">
                          <a:xfrm>
                            <a:off x="0" y="0"/>
                            <a:ext cx="2716138" cy="1036443"/>
                          </a:xfrm>
                          <a:prstGeom prst="rect">
                            <a:avLst/>
                          </a:prstGeom>
                          <a:ln>
                            <a:noFill/>
                          </a:ln>
                          <a:extLst>
                            <a:ext uri="{53640926-AAD7-44D8-BBD7-CCE9431645EC}">
                              <a14:shadowObscured xmlns:a14="http://schemas.microsoft.com/office/drawing/2010/main"/>
                            </a:ext>
                          </a:extLst>
                        </pic:spPr>
                      </pic:pic>
                    </a:graphicData>
                  </a:graphic>
                </wp:inline>
              </w:drawing>
            </w:r>
          </w:p>
        </w:tc>
        <w:tc>
          <w:tcPr>
            <w:tcW w:w="4011" w:type="dxa"/>
          </w:tcPr>
          <w:p w:rsidR="000E50F8" w:rsidRDefault="000E50F8" w:rsidP="000E50F8">
            <w:pPr>
              <w:keepNext/>
            </w:pPr>
            <w:r>
              <w:t>Need image</w:t>
            </w:r>
          </w:p>
        </w:tc>
      </w:tr>
      <w:tr w:rsidR="000E50F8" w:rsidTr="000E50F8">
        <w:tc>
          <w:tcPr>
            <w:tcW w:w="9175" w:type="dxa"/>
            <w:gridSpan w:val="2"/>
          </w:tcPr>
          <w:p w:rsidR="000E50F8" w:rsidRDefault="000E50F8" w:rsidP="000E50F8">
            <w:pPr>
              <w:keepNext/>
            </w:pPr>
            <w:r w:rsidRPr="00DC2BA8">
              <w:rPr>
                <w:b/>
                <w:bCs/>
              </w:rPr>
              <w:t>Fig</w:t>
            </w:r>
            <w:r>
              <w:rPr>
                <w:b/>
                <w:bCs/>
              </w:rPr>
              <w:t>ure</w:t>
            </w:r>
            <w:r w:rsidRPr="00DC2BA8">
              <w:rPr>
                <w:b/>
                <w:bCs/>
              </w:rPr>
              <w:t xml:space="preserve"> </w:t>
            </w:r>
            <w:r w:rsidR="00072DC4">
              <w:rPr>
                <w:b/>
                <w:bCs/>
              </w:rPr>
              <w:t>6</w:t>
            </w:r>
            <w:r>
              <w:t>. SEM image of a growing crystal (left) and an ablating crystal (right) ….</w:t>
            </w:r>
          </w:p>
        </w:tc>
      </w:tr>
    </w:tbl>
    <w:p w:rsidR="00935A6B" w:rsidRDefault="00935A6B" w:rsidP="002234B4"/>
    <w:p w:rsidR="00072DC4" w:rsidRDefault="00072DC4" w:rsidP="00072DC4">
      <w:r>
        <w:t xml:space="preserve">Thus, the pattern predicted by QLC-2 is borne out: growing ice facets do indeed exhibit facet concavity, while ablating ice facets exhibit facet convexity – although we hasten to point out that the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are far smaller in the observations than in the model.</w:t>
      </w:r>
    </w:p>
    <w:p w:rsidR="00072DC4" w:rsidRDefault="00072DC4" w:rsidP="002234B4"/>
    <w:p w:rsidR="006E097D" w:rsidRPr="00854D47" w:rsidRDefault="006E097D" w:rsidP="006E097D">
      <w:pPr>
        <w:rPr>
          <w:i/>
          <w:iCs/>
        </w:rPr>
      </w:pPr>
      <w:r w:rsidRPr="000F1961">
        <w:rPr>
          <w:i/>
          <w:iCs/>
        </w:rPr>
        <w:lastRenderedPageBreak/>
        <w:t>I</w:t>
      </w:r>
      <w:r w:rsidR="001D19C1">
        <w:rPr>
          <w:i/>
          <w:iCs/>
        </w:rPr>
        <w:t>II</w:t>
      </w:r>
      <w:r w:rsidRPr="000F1961">
        <w:rPr>
          <w:i/>
          <w:iCs/>
        </w:rPr>
        <w:t xml:space="preserve">. </w:t>
      </w:r>
      <w:r w:rsidR="00DB70D2">
        <w:rPr>
          <w:i/>
          <w:iCs/>
        </w:rPr>
        <w:t>Characteristic</w:t>
      </w:r>
      <w:r w:rsidR="00262F8E">
        <w:rPr>
          <w:i/>
          <w:iCs/>
        </w:rPr>
        <w:t xml:space="preserve"> length scales of growing </w:t>
      </w:r>
      <w:r w:rsidR="00DB70D2">
        <w:rPr>
          <w:i/>
          <w:iCs/>
        </w:rPr>
        <w:t>and</w:t>
      </w:r>
      <w:r w:rsidR="00262F8E">
        <w:rPr>
          <w:i/>
          <w:iCs/>
        </w:rPr>
        <w:t xml:space="preserve"> ablating surfaces</w:t>
      </w:r>
    </w:p>
    <w:p w:rsidR="00403183" w:rsidRDefault="00262F8E" w:rsidP="006E097D">
      <w:pPr>
        <w:rPr>
          <w:rFonts w:eastAsiaTheme="minorEastAsia"/>
        </w:rPr>
      </w:pPr>
      <w:r>
        <w:t xml:space="preserve">Here we investigate the possibility that growing and ablating ice crystals possess intrinsic length scales. </w:t>
      </w:r>
      <w:r w:rsidR="00403183">
        <w:t xml:space="preserve">Focusing first on observations, we note that a distinct </w:t>
      </w:r>
      <w:r w:rsidR="00403183">
        <w:rPr>
          <w:rFonts w:eastAsiaTheme="minorEastAsia"/>
        </w:rPr>
        <w:t>growth/ablation asymmetry appears in the roughening evident in</w:t>
      </w:r>
      <w:r w:rsidR="00072DC4">
        <w:rPr>
          <w:rFonts w:eastAsiaTheme="minorEastAsia"/>
        </w:rPr>
        <w:t xml:space="preserve"> the</w:t>
      </w:r>
      <w:r w:rsidR="00403183">
        <w:rPr>
          <w:rFonts w:eastAsiaTheme="minorEastAsia"/>
        </w:rPr>
        <w:t xml:space="preserve"> ESEM </w:t>
      </w:r>
      <w:r w:rsidR="00072DC4">
        <w:rPr>
          <w:rFonts w:eastAsiaTheme="minorEastAsia"/>
        </w:rPr>
        <w:t>images displayed in</w:t>
      </w:r>
      <w:r w:rsidR="00403183">
        <w:rPr>
          <w:rFonts w:eastAsiaTheme="minorEastAsia"/>
        </w:rPr>
        <w:t xml:space="preserve"> Fig. 5. …</w:t>
      </w:r>
    </w:p>
    <w:p w:rsidR="00072DC4" w:rsidRPr="008B0EE2" w:rsidRDefault="00072DC4" w:rsidP="006E097D">
      <w:pPr>
        <w:rPr>
          <w:i/>
          <w:iCs/>
        </w:rPr>
      </w:pPr>
    </w:p>
    <w:p w:rsidR="00EF53B8" w:rsidRDefault="00262F8E" w:rsidP="009B359F">
      <w:r>
        <w:t xml:space="preserve">Focusing </w:t>
      </w:r>
      <w:r w:rsidR="00403183">
        <w:t>next</w:t>
      </w:r>
      <w:r>
        <w:t xml:space="preserve"> on the model, </w:t>
      </w:r>
      <w:r w:rsidR="00403183">
        <w:t xml:space="preserve">we show in Fig. </w:t>
      </w:r>
      <w:r w:rsidR="00072DC4">
        <w:t>7</w:t>
      </w:r>
      <w:r w:rsidR="00403183">
        <w:t xml:space="preserve"> </w:t>
      </w:r>
      <w:r>
        <w:t>v</w:t>
      </w:r>
      <w:r w:rsidR="006E097D">
        <w:t>alues of</w:t>
      </w:r>
      <w:r w:rsidR="00F0549C">
        <w:t xml:space="preserve"> the </w:t>
      </w:r>
      <w:r w:rsidR="00854D47">
        <w:t xml:space="preserve">mean horizontal layer separation, </w:t>
      </w:r>
      <m:oMath>
        <m:acc>
          <m:accPr>
            <m:chr m:val="̅"/>
            <m:ctrlPr>
              <w:rPr>
                <w:rFonts w:ascii="Cambria Math" w:hAnsi="Cambria Math"/>
                <w:i/>
              </w:rPr>
            </m:ctrlPr>
          </m:accPr>
          <m:e>
            <m:r>
              <w:rPr>
                <w:rFonts w:ascii="Cambria Math" w:hAnsi="Cambria Math"/>
              </w:rPr>
              <m:t>λ</m:t>
            </m:r>
          </m:e>
        </m:acc>
      </m:oMath>
      <w:r w:rsidR="00854D47">
        <w:rPr>
          <w:rFonts w:eastAsiaTheme="minorEastAsia"/>
        </w:rPr>
        <w:t xml:space="preserve"> </w:t>
      </w:r>
      <w:r w:rsidR="00F0549C">
        <w:rPr>
          <w:rFonts w:eastAsiaTheme="minorEastAsia"/>
        </w:rPr>
        <w:t xml:space="preserve">(introduced </w:t>
      </w:r>
      <w:r w:rsidR="00072DC4">
        <w:rPr>
          <w:rFonts w:eastAsiaTheme="minorEastAsia"/>
        </w:rPr>
        <w:t>above</w:t>
      </w:r>
      <w:r w:rsidR="00F0549C">
        <w:rPr>
          <w:rFonts w:eastAsiaTheme="minorEastAsia"/>
        </w:rPr>
        <w:t>)</w:t>
      </w:r>
      <w:r w:rsidR="00403183">
        <w:t xml:space="preserve">, for a range of corner </w:t>
      </w:r>
      <w:r w:rsidR="006E097D">
        <w:t>supersaturation</w:t>
      </w:r>
      <w:r w:rsidR="00403183">
        <w:t>s</w:t>
      </w:r>
      <w:r w:rsidR="006E097D">
        <w:t xml:space="preserve">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sidR="006E097D">
        <w:t xml:space="preserve">). </w:t>
      </w:r>
      <w:r>
        <w:t>On</w:t>
      </w:r>
      <w:r w:rsidR="006E097D">
        <w:t xml:space="preserve"> the right-hand side, we see that when conditions </w:t>
      </w:r>
      <w:r w:rsidR="00297343">
        <w:t>begin to become</w:t>
      </w:r>
      <w:r w:rsidR="006E097D">
        <w:t xml:space="preserve"> supersaturated</w:t>
      </w:r>
      <w:r w:rsidR="00F0549C">
        <w:t>,</w:t>
      </w:r>
      <w:r w:rsidR="00303819">
        <w:t xml:space="preserve"> </w:t>
      </w:r>
      <w:r>
        <w:t>the</w:t>
      </w:r>
      <w:r w:rsidR="00303819">
        <w:t xml:space="preserve"> </w:t>
      </w:r>
      <w:r w:rsidR="001819D6">
        <w:t xml:space="preserve">maximum </w:t>
      </w:r>
      <w:r w:rsidR="00303819">
        <w:t xml:space="preserve">distance </w:t>
      </w:r>
      <w:r>
        <w:t xml:space="preserve">that </w:t>
      </w:r>
      <w:r w:rsidR="00303819">
        <w:t xml:space="preserve">appears </w:t>
      </w:r>
      <m:oMath>
        <m:acc>
          <m:accPr>
            <m:chr m:val="̅"/>
            <m:ctrlPr>
              <w:rPr>
                <w:rFonts w:ascii="Cambria Math" w:hAnsi="Cambria Math"/>
                <w:i/>
              </w:rPr>
            </m:ctrlPr>
          </m:accPr>
          <m:e>
            <m:r>
              <w:rPr>
                <w:rFonts w:ascii="Cambria Math" w:hAnsi="Cambria Math"/>
              </w:rPr>
              <m:t>λ</m:t>
            </m:r>
          </m:e>
        </m:acc>
        <m:r>
          <w:rPr>
            <w:rFonts w:ascii="Cambria Math" w:hAnsi="Cambria Math"/>
          </w:rPr>
          <m:t>≈10 μm</m:t>
        </m:r>
      </m:oMath>
      <w:r w:rsidR="00EF53B8">
        <w:rPr>
          <w:rFonts w:eastAsiaTheme="minorEastAsia"/>
        </w:rPr>
        <w:t xml:space="preserve">, declining with yet more supersaturation. …. As supersaturation increases, further to the right in the figure, </w:t>
      </w:r>
      <m:oMath>
        <m:acc>
          <m:accPr>
            <m:chr m:val="̅"/>
            <m:ctrlPr>
              <w:rPr>
                <w:rFonts w:ascii="Cambria Math" w:hAnsi="Cambria Math"/>
                <w:i/>
              </w:rPr>
            </m:ctrlPr>
          </m:accPr>
          <m:e>
            <m:r>
              <w:rPr>
                <w:rFonts w:ascii="Cambria Math" w:hAnsi="Cambria Math"/>
              </w:rPr>
              <m:t>λ</m:t>
            </m:r>
          </m:e>
        </m:acc>
      </m:oMath>
      <w:r w:rsidR="00EF53B8">
        <w:rPr>
          <w:rFonts w:eastAsiaTheme="minorEastAsia"/>
        </w:rPr>
        <w:t xml:space="preserve"> declines monotonically, ultimately leading (we surmise) </w:t>
      </w:r>
      <w:r w:rsidR="00EF53B8">
        <w:t>to dendritic growth.</w:t>
      </w:r>
    </w:p>
    <w:p w:rsidR="00EF53B8" w:rsidRDefault="00EF53B8" w:rsidP="009B359F"/>
    <w:p w:rsidR="00EF53B8" w:rsidRDefault="006E097D" w:rsidP="00EF53B8">
      <w:pPr>
        <w:rPr>
          <w:rFonts w:eastAsiaTheme="minorEastAsia"/>
        </w:rPr>
      </w:pPr>
      <w:r>
        <w:t xml:space="preserve">On the left-hand side of Fig. </w:t>
      </w:r>
      <w:r w:rsidR="00072DC4">
        <w:t>7</w:t>
      </w:r>
      <w:r>
        <w:t xml:space="preserve"> are results when conditions are subsaturated</w:t>
      </w:r>
      <w:r w:rsidR="00403183">
        <w:t>.</w:t>
      </w:r>
      <w:r>
        <w:t xml:space="preserve"> We see that under these conditions,</w:t>
      </w:r>
      <w:r w:rsidR="00297343">
        <w:t xml:space="preserve"> the first</w:t>
      </w:r>
      <w:r>
        <w:t xml:space="preserve"> </w:t>
      </w:r>
      <m:oMath>
        <m:acc>
          <m:accPr>
            <m:chr m:val="̅"/>
            <m:ctrlPr>
              <w:rPr>
                <w:rFonts w:ascii="Cambria Math" w:hAnsi="Cambria Math"/>
                <w:i/>
              </w:rPr>
            </m:ctrlPr>
          </m:accPr>
          <m:e>
            <m:r>
              <w:rPr>
                <w:rFonts w:ascii="Cambria Math" w:hAnsi="Cambria Math"/>
              </w:rPr>
              <m:t>λ</m:t>
            </m:r>
          </m:e>
        </m:acc>
      </m:oMath>
      <w:r w:rsidR="00297343">
        <w:rPr>
          <w:rFonts w:eastAsiaTheme="minorEastAsia"/>
        </w:rPr>
        <w:t xml:space="preserve"> values</w:t>
      </w:r>
      <w:r>
        <w:t xml:space="preserve"> </w:t>
      </w:r>
      <w:r w:rsidR="00297343">
        <w:t>that</w:t>
      </w:r>
      <w:r w:rsidR="004E1F9F">
        <w:t xml:space="preserve"> </w:t>
      </w:r>
      <w:r w:rsidR="00C27E57">
        <w:t xml:space="preserve">appear </w:t>
      </w:r>
      <w:r w:rsidR="00297343">
        <w:t xml:space="preserve">are </w:t>
      </w:r>
      <w:r>
        <w:t xml:space="preserve">over </w:t>
      </w:r>
      <m:oMath>
        <m:r>
          <w:rPr>
            <w:rFonts w:ascii="Cambria Math" w:hAnsi="Cambria Math"/>
          </w:rPr>
          <m:t>40 μm</m:t>
        </m:r>
      </m:oMath>
      <w:r>
        <w:rPr>
          <w:rFonts w:eastAsiaTheme="minorEastAsia"/>
        </w:rPr>
        <w:t xml:space="preserve"> – </w:t>
      </w:r>
      <w:r w:rsidR="00297343">
        <w:rPr>
          <w:rFonts w:eastAsiaTheme="minorEastAsia"/>
        </w:rPr>
        <w:t xml:space="preserve">much higher than on the supersaturated side of the figure. </w:t>
      </w:r>
      <m:oMath>
        <m:acc>
          <m:accPr>
            <m:chr m:val="̅"/>
            <m:ctrlPr>
              <w:rPr>
                <w:rFonts w:ascii="Cambria Math" w:hAnsi="Cambria Math"/>
                <w:i/>
              </w:rPr>
            </m:ctrlPr>
          </m:accPr>
          <m:e>
            <m:r>
              <w:rPr>
                <w:rFonts w:ascii="Cambria Math" w:hAnsi="Cambria Math"/>
              </w:rPr>
              <m:t>λ</m:t>
            </m:r>
          </m:e>
        </m:acc>
      </m:oMath>
      <w:r w:rsidR="00297343">
        <w:rPr>
          <w:rFonts w:eastAsiaTheme="minorEastAsia"/>
        </w:rPr>
        <w:t xml:space="preserve"> values</w:t>
      </w:r>
      <w:r w:rsidR="00297343">
        <w:t xml:space="preserve"> </w:t>
      </w:r>
      <w:r w:rsidR="00297343">
        <w:rPr>
          <w:rFonts w:eastAsiaTheme="minorEastAsia"/>
        </w:rPr>
        <w:t xml:space="preserve">are seen to </w:t>
      </w:r>
      <w:r>
        <w:t xml:space="preserve">decrease </w:t>
      </w:r>
      <w:r w:rsidR="00297343">
        <w:t>with greater</w:t>
      </w:r>
      <w:r>
        <w:t xml:space="preserve"> subsaturation</w:t>
      </w:r>
      <w:r w:rsidR="00297343">
        <w:t xml:space="preserve"> </w:t>
      </w:r>
      <w:r>
        <w:t xml:space="preserve">to the left. </w:t>
      </w:r>
      <w:r w:rsidR="00EF53B8">
        <w:t>We surmise that eventually, at sufficiently high subsaturation, ablation must cease to be faceted, and transition to rounded.</w:t>
      </w:r>
    </w:p>
    <w:p w:rsidR="008B0EE2" w:rsidRDefault="008B0EE2" w:rsidP="009B359F">
      <w:pPr>
        <w:rPr>
          <w:rFonts w:eastAsiaTheme="minorEastAsia"/>
        </w:rPr>
      </w:pPr>
    </w:p>
    <w:tbl>
      <w:tblPr>
        <w:tblStyle w:val="TableGrid"/>
        <w:tblW w:w="0" w:type="auto"/>
        <w:tblLook w:val="04A0" w:firstRow="1" w:lastRow="0" w:firstColumn="1" w:lastColumn="0" w:noHBand="0" w:noVBand="1"/>
      </w:tblPr>
      <w:tblGrid>
        <w:gridCol w:w="9350"/>
      </w:tblGrid>
      <w:tr w:rsidR="00014B8B" w:rsidTr="00014B8B">
        <w:tc>
          <w:tcPr>
            <w:tcW w:w="0" w:type="auto"/>
          </w:tcPr>
          <w:p w:rsidR="00014B8B" w:rsidRDefault="00D55C46" w:rsidP="008B0EE2">
            <w:pPr>
              <w:keepNext/>
              <w:keepLines/>
              <w:jc w:val="center"/>
            </w:pPr>
            <w:r w:rsidRPr="00D55C46">
              <w:drawing>
                <wp:inline distT="0" distB="0" distL="0" distR="0" wp14:anchorId="53386594" wp14:editId="65B27DE1">
                  <wp:extent cx="5943600" cy="3202940"/>
                  <wp:effectExtent l="0" t="0" r="0" b="0"/>
                  <wp:docPr id="1110133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33196" name=""/>
                          <pic:cNvPicPr/>
                        </pic:nvPicPr>
                        <pic:blipFill>
                          <a:blip r:embed="rId18"/>
                          <a:stretch>
                            <a:fillRect/>
                          </a:stretch>
                        </pic:blipFill>
                        <pic:spPr>
                          <a:xfrm>
                            <a:off x="0" y="0"/>
                            <a:ext cx="5943600" cy="3202940"/>
                          </a:xfrm>
                          <a:prstGeom prst="rect">
                            <a:avLst/>
                          </a:prstGeom>
                        </pic:spPr>
                      </pic:pic>
                    </a:graphicData>
                  </a:graphic>
                </wp:inline>
              </w:drawing>
            </w:r>
          </w:p>
        </w:tc>
      </w:tr>
      <w:tr w:rsidR="00014B8B" w:rsidTr="00014B8B">
        <w:tc>
          <w:tcPr>
            <w:tcW w:w="0" w:type="auto"/>
          </w:tcPr>
          <w:p w:rsidR="00014B8B" w:rsidRDefault="00014B8B" w:rsidP="008B0EE2">
            <w:pPr>
              <w:keepNext/>
              <w:keepLines/>
            </w:pPr>
            <w:r w:rsidRPr="00DC2BA8">
              <w:rPr>
                <w:b/>
                <w:bCs/>
              </w:rPr>
              <w:t>Fig</w:t>
            </w:r>
            <w:r>
              <w:rPr>
                <w:b/>
                <w:bCs/>
              </w:rPr>
              <w:t>ure</w:t>
            </w:r>
            <w:r w:rsidRPr="00DC2BA8">
              <w:rPr>
                <w:b/>
                <w:bCs/>
              </w:rPr>
              <w:t xml:space="preserve"> </w:t>
            </w:r>
            <w:r w:rsidR="00072DC4">
              <w:rPr>
                <w:b/>
                <w:bCs/>
              </w:rPr>
              <w:t>7</w:t>
            </w:r>
            <w:r>
              <w:t xml:space="preserve">. </w:t>
            </w:r>
            <w:r w:rsidR="00CF0D6E">
              <w:t>Mean horizontal layer separation</w:t>
            </w:r>
            <w:r>
              <w:t xml:space="preserve"> (</w:t>
            </w:r>
            <m:oMath>
              <m:acc>
                <m:accPr>
                  <m:chr m:val="̅"/>
                  <m:ctrlPr>
                    <w:rPr>
                      <w:rFonts w:ascii="Cambria Math" w:hAnsi="Cambria Math"/>
                      <w:i/>
                    </w:rPr>
                  </m:ctrlPr>
                </m:accPr>
                <m:e>
                  <m:r>
                    <w:rPr>
                      <w:rFonts w:ascii="Cambria Math" w:hAnsi="Cambria Math"/>
                    </w:rPr>
                    <m:t>λ</m:t>
                  </m:r>
                </m:e>
              </m:acc>
            </m:oMath>
            <w:r>
              <w:t>) as a function of</w:t>
            </w:r>
            <w:r>
              <w:rPr>
                <w:rFonts w:eastAsiaTheme="minorEastAsia"/>
              </w:rPr>
              <w:t xml:space="preserve"> </w:t>
            </w:r>
            <w:r>
              <w:t xml:space="preserve">corner supersaturation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Pr>
                <w:rFonts w:eastAsiaTheme="minorEastAsia"/>
              </w:rPr>
              <w:t>.</w:t>
            </w:r>
          </w:p>
        </w:tc>
      </w:tr>
    </w:tbl>
    <w:p w:rsidR="00014B8B" w:rsidRDefault="00014B8B" w:rsidP="002234B4"/>
    <w:p w:rsidR="002F050A" w:rsidRDefault="002F050A" w:rsidP="002F050A">
      <w:pPr>
        <w:keepNext/>
      </w:pPr>
      <w:r>
        <w:t xml:space="preserve">Figure </w:t>
      </w:r>
      <w:r w:rsidR="00072DC4">
        <w:t>8</w:t>
      </w:r>
      <w:r>
        <w:t xml:space="preserve"> shows the dependence of </w:t>
      </w:r>
      <m:oMath>
        <m:acc>
          <m:accPr>
            <m:chr m:val="̅"/>
            <m:ctrlPr>
              <w:rPr>
                <w:rFonts w:ascii="Cambria Math" w:hAnsi="Cambria Math"/>
                <w:i/>
              </w:rPr>
            </m:ctrlPr>
          </m:accPr>
          <m:e>
            <m:r>
              <w:rPr>
                <w:rFonts w:ascii="Cambria Math" w:hAnsi="Cambria Math"/>
              </w:rPr>
              <m:t>λ</m:t>
            </m:r>
          </m:e>
        </m:acc>
      </m:oMath>
      <w:r>
        <w:t xml:space="preserve"> on a parameter </w:t>
      </w:r>
      <m:oMath>
        <m:r>
          <w:rPr>
            <w:rFonts w:ascii="Cambria Math" w:hAnsi="Cambria Math"/>
          </w:rPr>
          <m:t>z</m:t>
        </m:r>
      </m:oMath>
      <w:r>
        <w:rPr>
          <w:rFonts w:eastAsiaTheme="minorEastAsia"/>
        </w:rPr>
        <w:t>, defined by</w:t>
      </w:r>
      <w:r>
        <w:t xml:space="preserve"> </w:t>
      </w:r>
    </w:p>
    <w:p w:rsidR="002F050A" w:rsidRDefault="002F050A" w:rsidP="002F050A">
      <w:pPr>
        <w:keepNext/>
      </w:pPr>
    </w:p>
    <w:p w:rsidR="002F050A" w:rsidRDefault="00000000" w:rsidP="002F050A">
      <w:pPr>
        <w:keepNext/>
        <w:jc w:val="right"/>
        <w:rPr>
          <w:b/>
          <w:bCs/>
        </w:rPr>
      </w:pP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t>(</w:t>
      </w:r>
      <w:r w:rsidR="00C27E57">
        <w:rPr>
          <w:rFonts w:eastAsiaTheme="minorEastAsia"/>
        </w:rPr>
        <w:t>7</w:t>
      </w:r>
      <w:r w:rsidR="002F050A">
        <w:rPr>
          <w:rFonts w:eastAsiaTheme="minorEastAsia"/>
        </w:rPr>
        <w:t>)</w:t>
      </w:r>
    </w:p>
    <w:p w:rsidR="002F050A" w:rsidRDefault="002F050A" w:rsidP="002F050A"/>
    <w:p w:rsidR="009B359F" w:rsidRDefault="005763F2" w:rsidP="002F050A">
      <w:pPr>
        <w:rPr>
          <w:rFonts w:eastAsiaTheme="minorEastAsia"/>
        </w:rPr>
      </w:pPr>
      <w:r>
        <w:lastRenderedPageBreak/>
        <w:t>w</w:t>
      </w:r>
      <w:r w:rsidR="002F050A">
        <w:t>here</w:t>
      </w:r>
      <w:r w:rsidR="00510CA3">
        <w:t xml:space="preserve"> (as described above)</w:t>
      </w:r>
      <w:r w:rsidR="002F050A">
        <w:t xml:space="preserve"> </w:t>
      </w:r>
      <m:oMath>
        <m:r>
          <w:rPr>
            <w:rFonts w:ascii="Cambria Math" w:hAnsi="Cambria Math"/>
          </w:rPr>
          <m:t>D</m:t>
        </m:r>
      </m:oMath>
      <w:r w:rsidR="002F050A">
        <w:t xml:space="preserve"> is the surface diffusion coefficient, </w:t>
      </w:r>
      <m:oMath>
        <m:r>
          <w:rPr>
            <w:rFonts w:ascii="Cambria Math" w:hAnsi="Cambria Math"/>
          </w:rPr>
          <m:t>L</m:t>
        </m:r>
      </m:oMath>
      <w:r w:rsidR="002F050A">
        <w:rPr>
          <w:rFonts w:eastAsiaTheme="minorEastAsia"/>
        </w:rPr>
        <w:t xml:space="preserve"> is </w:t>
      </w:r>
      <w:r w:rsidR="002F050A">
        <w:t xml:space="preserve">the </w:t>
      </w:r>
      <w:r>
        <w:t>edge length of the crystal</w:t>
      </w:r>
      <w:r w:rsidR="002F050A">
        <w:t>,</w:t>
      </w:r>
      <w:r w:rsidR="002F050A">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2F050A">
        <w:rPr>
          <w:rFonts w:eastAsiaTheme="minorEastAsia"/>
        </w:rPr>
        <w:t xml:space="preserve"> is the </w:t>
      </w:r>
      <w:r w:rsidR="002F050A">
        <w:t xml:space="preserve">kinetic deposition velocity. </w:t>
      </w:r>
      <w:r w:rsidR="002F050A">
        <w:rPr>
          <w:rFonts w:eastAsiaTheme="minorEastAsia"/>
        </w:rPr>
        <w:t xml:space="preserve">We see that … </w:t>
      </w:r>
    </w:p>
    <w:p w:rsidR="009B359F" w:rsidRDefault="009B359F" w:rsidP="002F050A">
      <w:pPr>
        <w:rPr>
          <w:rFonts w:eastAsiaTheme="minorEastAsia"/>
        </w:rPr>
      </w:pPr>
    </w:p>
    <w:tbl>
      <w:tblPr>
        <w:tblStyle w:val="TableGrid"/>
        <w:tblW w:w="0" w:type="auto"/>
        <w:tblLayout w:type="fixed"/>
        <w:tblLook w:val="04A0" w:firstRow="1" w:lastRow="0" w:firstColumn="1" w:lastColumn="0" w:noHBand="0" w:noVBand="1"/>
      </w:tblPr>
      <w:tblGrid>
        <w:gridCol w:w="4585"/>
        <w:gridCol w:w="4765"/>
      </w:tblGrid>
      <w:tr w:rsidR="009B359F" w:rsidTr="009B359F">
        <w:trPr>
          <w:trHeight w:val="1458"/>
        </w:trPr>
        <w:tc>
          <w:tcPr>
            <w:tcW w:w="4585" w:type="dxa"/>
            <w:vAlign w:val="center"/>
          </w:tcPr>
          <w:p w:rsidR="009B359F" w:rsidRDefault="009B359F" w:rsidP="009B359F">
            <w:pPr>
              <w:keepNext/>
              <w:keepLines/>
            </w:pPr>
            <w:r w:rsidRPr="00DC2BA8">
              <w:rPr>
                <w:b/>
                <w:bCs/>
              </w:rPr>
              <w:t>Fig</w:t>
            </w:r>
            <w:r>
              <w:rPr>
                <w:b/>
                <w:bCs/>
              </w:rPr>
              <w:t>ure</w:t>
            </w:r>
            <w:r w:rsidRPr="00DC2BA8">
              <w:rPr>
                <w:b/>
                <w:bCs/>
              </w:rPr>
              <w:t xml:space="preserve"> </w:t>
            </w:r>
            <w:r w:rsidR="00072DC4">
              <w:rPr>
                <w:b/>
                <w:bCs/>
              </w:rPr>
              <w:t>8</w:t>
            </w:r>
            <w:r>
              <w:t>. Mean horizontal layer separation (</w:t>
            </w:r>
            <m:oMath>
              <m:acc>
                <m:accPr>
                  <m:chr m:val="̅"/>
                  <m:ctrlPr>
                    <w:rPr>
                      <w:rFonts w:ascii="Cambria Math" w:hAnsi="Cambria Math"/>
                      <w:i/>
                    </w:rPr>
                  </m:ctrlPr>
                </m:accPr>
                <m:e>
                  <m:r>
                    <w:rPr>
                      <w:rFonts w:ascii="Cambria Math" w:hAnsi="Cambria Math"/>
                    </w:rPr>
                    <m:t>λ</m:t>
                  </m:r>
                </m:e>
              </m:acc>
            </m:oMath>
            <w:r>
              <w:t xml:space="preserve">) as a function of parameter </w:t>
            </w: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for a range of values of </w:t>
            </w:r>
            <m:oMath>
              <m:r>
                <w:rPr>
                  <w:rFonts w:ascii="Cambria Math" w:hAnsi="Cambria Math"/>
                </w:rPr>
                <m:t>D</m:t>
              </m:r>
            </m:oMath>
            <w:r>
              <w:rPr>
                <w:rFonts w:eastAsiaTheme="minorEastAsia"/>
              </w:rPr>
              <w:t xml:space="preserve">, </w:t>
            </w:r>
            <m:oMath>
              <m:r>
                <w:rPr>
                  <w:rFonts w:ascii="Cambria Math" w:hAnsi="Cambria Math"/>
                </w:rPr>
                <m:t>L</m:t>
              </m:r>
            </m:oMath>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Pr>
                <w:rFonts w:eastAsiaTheme="minorEastAsia"/>
              </w:rPr>
              <w:t xml:space="preserve">. The corner supersaturation is fixed at </w:t>
            </w:r>
            <m:oMath>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=0.22</m:t>
              </m:r>
            </m:oMath>
            <w:r>
              <w:rPr>
                <w:rFonts w:eastAsiaTheme="minorEastAsia"/>
              </w:rPr>
              <w:t xml:space="preserve"> for all simulation runs.</w:t>
            </w:r>
          </w:p>
        </w:tc>
        <w:tc>
          <w:tcPr>
            <w:tcW w:w="4765" w:type="dxa"/>
          </w:tcPr>
          <w:p w:rsidR="009B359F" w:rsidRDefault="009B359F" w:rsidP="009B359F">
            <w:pPr>
              <w:keepNext/>
              <w:keepLines/>
              <w:jc w:val="center"/>
              <w:rPr>
                <w:noProof/>
              </w:rPr>
            </w:pPr>
            <w:r>
              <w:rPr>
                <w:noProof/>
              </w:rPr>
              <w:drawing>
                <wp:inline distT="0" distB="0" distL="0" distR="0" wp14:anchorId="69CE8E8E" wp14:editId="343FBDF2">
                  <wp:extent cx="2870974" cy="2154457"/>
                  <wp:effectExtent l="0" t="0" r="0" b="5080"/>
                  <wp:docPr id="18463565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7808" cy="2174594"/>
                          </a:xfrm>
                          <a:prstGeom prst="rect">
                            <a:avLst/>
                          </a:prstGeom>
                          <a:noFill/>
                          <a:ln>
                            <a:noFill/>
                          </a:ln>
                        </pic:spPr>
                      </pic:pic>
                    </a:graphicData>
                  </a:graphic>
                </wp:inline>
              </w:drawing>
            </w:r>
          </w:p>
        </w:tc>
      </w:tr>
    </w:tbl>
    <w:p w:rsidR="001819D6" w:rsidRDefault="001819D6" w:rsidP="001819D6"/>
    <w:p w:rsidR="001B022F" w:rsidRDefault="001B022F" w:rsidP="001819D6">
      <w:pPr>
        <w:rPr>
          <w:rFonts w:eastAsiaTheme="minorEastAsia"/>
        </w:rPr>
      </w:pPr>
      <w:r>
        <w:rPr>
          <w:rFonts w:eastAsiaTheme="minorEastAsia"/>
        </w:rPr>
        <w:t>Thus, the characteristic distance is factorable:</w:t>
      </w:r>
    </w:p>
    <w:p w:rsidR="001B022F" w:rsidRDefault="001B022F" w:rsidP="001819D6">
      <w:pPr>
        <w:rPr>
          <w:rFonts w:eastAsiaTheme="minorEastAsia"/>
        </w:rPr>
      </w:pPr>
    </w:p>
    <w:p w:rsidR="001B022F" w:rsidRDefault="00000000" w:rsidP="001B022F">
      <w:pPr>
        <w:jc w:val="right"/>
        <w:rPr>
          <w:rFonts w:eastAsiaTheme="minorEastAsia"/>
        </w:rPr>
      </w:pPr>
      <m:oMath>
        <m:acc>
          <m:accPr>
            <m:chr m:val="̅"/>
            <m:ctrlPr>
              <w:rPr>
                <w:rFonts w:ascii="Cambria Math" w:hAnsi="Cambria Math"/>
                <w:i/>
              </w:rPr>
            </m:ctrlPr>
          </m:accPr>
          <m:e>
            <m:r>
              <w:rPr>
                <w:rFonts w:ascii="Cambria Math" w:hAnsi="Cambria Math"/>
              </w:rPr>
              <m:t>λ</m:t>
            </m:r>
          </m:e>
        </m:acc>
        <m:r>
          <w:rPr>
            <w:rFonts w:ascii="Cambria Math" w:hAnsi="Cambria Math"/>
          </w:rPr>
          <m:t>=(A+Bz)×g(</m:t>
        </m:r>
        <m:sSub>
          <m:sSubPr>
            <m:ctrlPr>
              <w:rPr>
                <w:rFonts w:ascii="Cambria Math" w:hAnsi="Cambria Math"/>
                <w:i/>
              </w:rPr>
            </m:ctrlPr>
          </m:sSubPr>
          <m:e>
            <m:r>
              <w:rPr>
                <w:rFonts w:ascii="Cambria Math" w:hAnsi="Cambria Math"/>
              </w:rPr>
              <m:t>σ</m:t>
            </m:r>
          </m:e>
          <m:sub>
            <m:r>
              <w:rPr>
                <w:rFonts w:ascii="Cambria Math" w:hAnsi="Cambria Math"/>
              </w:rPr>
              <m:t>I</m:t>
            </m:r>
          </m:sub>
        </m:sSub>
      </m:oMath>
      <w:r w:rsidR="001B022F">
        <w:rPr>
          <w:rFonts w:eastAsiaTheme="minorEastAsia"/>
        </w:rPr>
        <w:t xml:space="preserve">) </w:t>
      </w:r>
      <w:r w:rsidR="001B022F">
        <w:rPr>
          <w:rFonts w:eastAsiaTheme="minorEastAsia"/>
        </w:rPr>
        <w:tab/>
      </w:r>
      <w:r w:rsidR="001B022F">
        <w:rPr>
          <w:rFonts w:eastAsiaTheme="minorEastAsia"/>
        </w:rPr>
        <w:tab/>
      </w:r>
      <w:r w:rsidR="001B022F">
        <w:rPr>
          <w:rFonts w:eastAsiaTheme="minorEastAsia"/>
        </w:rPr>
        <w:tab/>
      </w:r>
      <w:r w:rsidR="001B022F">
        <w:rPr>
          <w:rFonts w:eastAsiaTheme="minorEastAsia"/>
        </w:rPr>
        <w:tab/>
      </w:r>
      <w:r w:rsidR="001B022F">
        <w:rPr>
          <w:rFonts w:eastAsiaTheme="minorEastAsia"/>
        </w:rPr>
        <w:tab/>
      </w:r>
      <w:r w:rsidR="001B022F">
        <w:rPr>
          <w:rFonts w:eastAsiaTheme="minorEastAsia"/>
        </w:rPr>
        <w:tab/>
      </w:r>
      <w:r w:rsidR="001B022F">
        <w:rPr>
          <w:rFonts w:eastAsiaTheme="minorEastAsia"/>
        </w:rPr>
        <w:tab/>
        <w:t>(8)</w:t>
      </w:r>
    </w:p>
    <w:p w:rsidR="008B0EE2" w:rsidRDefault="008B0EE2" w:rsidP="001819D6">
      <w:pPr>
        <w:rPr>
          <w:rFonts w:eastAsiaTheme="minorEastAsia"/>
        </w:rPr>
      </w:pPr>
    </w:p>
    <w:p w:rsidR="001819D6" w:rsidRDefault="008B0EE2" w:rsidP="001819D6">
      <w:pPr>
        <w:rPr>
          <w:rFonts w:eastAsiaTheme="minorEastAsia"/>
        </w:rPr>
      </w:pPr>
      <w:r>
        <w:t xml:space="preserve">Thus, both theory and experiment support the existence of characteristic length scales as a function of super/subsaturation. </w:t>
      </w:r>
      <w:r w:rsidR="001819D6">
        <w:t xml:space="preserve">We hasten to add that the scale of these phenomena is vastly different …. </w:t>
      </w:r>
    </w:p>
    <w:p w:rsidR="00CF0D6E" w:rsidRDefault="00CF0D6E" w:rsidP="00403F3A"/>
    <w:p w:rsidR="000F1961" w:rsidRDefault="001D19C1" w:rsidP="00403F3A">
      <w:r>
        <w:rPr>
          <w:i/>
          <w:iCs/>
        </w:rPr>
        <w:t>I</w:t>
      </w:r>
      <w:r w:rsidR="003914A6">
        <w:rPr>
          <w:i/>
          <w:iCs/>
        </w:rPr>
        <w:t>V</w:t>
      </w:r>
      <w:r w:rsidR="008A24F2">
        <w:rPr>
          <w:i/>
          <w:iCs/>
        </w:rPr>
        <w:t xml:space="preserve">. </w:t>
      </w:r>
      <w:r w:rsidR="00AC4256">
        <w:rPr>
          <w:i/>
          <w:iCs/>
        </w:rPr>
        <w:t xml:space="preserve">Resilience of </w:t>
      </w:r>
      <w:r w:rsidR="00273D39">
        <w:rPr>
          <w:i/>
          <w:iCs/>
        </w:rPr>
        <w:t>steady states</w:t>
      </w:r>
    </w:p>
    <w:p w:rsidR="00CD6C65" w:rsidRDefault="00033C24" w:rsidP="00403F3A">
      <w:r>
        <w:t>I</w:t>
      </w:r>
      <w:r w:rsidR="00CD6C65">
        <w:t xml:space="preserve">n </w:t>
      </w:r>
      <w:r w:rsidR="00CF0D6E">
        <w:t>E</w:t>
      </w:r>
      <w:r w:rsidR="00CD6C65">
        <w:t xml:space="preserve">SEM experiments, facets </w:t>
      </w:r>
      <w:r>
        <w:t xml:space="preserve">exhibit </w:t>
      </w:r>
      <w:r w:rsidR="00CF0D6E">
        <w:t xml:space="preserve">a certain </w:t>
      </w:r>
      <w:r>
        <w:t>resilience</w:t>
      </w:r>
      <w:r w:rsidR="00CF0D6E">
        <w:t>,</w:t>
      </w:r>
      <w:r>
        <w:t xml:space="preserve"> in </w:t>
      </w:r>
      <w:r w:rsidR="00CD6C65">
        <w:t>that</w:t>
      </w:r>
      <w:r w:rsidR="009F4D9D">
        <w:t xml:space="preserve"> an initially faceted surface,</w:t>
      </w:r>
      <w:r w:rsidR="00CD6C65">
        <w:t xml:space="preserve"> </w:t>
      </w:r>
      <w:r>
        <w:t>after</w:t>
      </w:r>
      <w:r w:rsidR="00CD6C65">
        <w:t xml:space="preserve"> </w:t>
      </w:r>
      <w:r w:rsidR="009F4D9D">
        <w:t>it is</w:t>
      </w:r>
      <w:r w:rsidR="00CD6C65">
        <w:t xml:space="preserve"> roughened by some perturbation (e.g., by higher temperature</w:t>
      </w:r>
      <w:r w:rsidR="00F962DC">
        <w:t xml:space="preserve"> or a lower supersaturation</w:t>
      </w:r>
      <w:r w:rsidR="00CD6C65">
        <w:t>)</w:t>
      </w:r>
      <w:r w:rsidR="00F962DC">
        <w:t>,</w:t>
      </w:r>
      <w:r w:rsidR="00CD6C65">
        <w:t xml:space="preserve"> </w:t>
      </w:r>
      <w:r w:rsidR="009F4D9D">
        <w:t>can</w:t>
      </w:r>
      <w:r>
        <w:t xml:space="preserve"> </w:t>
      </w:r>
      <w:r w:rsidR="00DD6CF4">
        <w:t>usually</w:t>
      </w:r>
      <w:r w:rsidR="00CD6C65">
        <w:t xml:space="preserve"> be </w:t>
      </w:r>
      <w:r w:rsidR="009F4D9D">
        <w:t>restored</w:t>
      </w:r>
      <w:r w:rsidR="00CD6C65">
        <w:t xml:space="preserve"> to </w:t>
      </w:r>
      <w:r w:rsidR="009F4D9D">
        <w:t xml:space="preserve">its initial </w:t>
      </w:r>
      <w:r w:rsidR="00CD6C65">
        <w:t>smoot</w:t>
      </w:r>
      <w:r w:rsidR="009F4D9D">
        <w:t xml:space="preserve">h faceted </w:t>
      </w:r>
      <w:r w:rsidR="00461528">
        <w:t>state</w:t>
      </w:r>
      <w:r w:rsidR="00CD6C65">
        <w:t xml:space="preserve"> </w:t>
      </w:r>
      <w:r>
        <w:t xml:space="preserve">after </w:t>
      </w:r>
      <w:r w:rsidR="00CD6C65">
        <w:t xml:space="preserve">the </w:t>
      </w:r>
      <w:r w:rsidR="009F4D9D">
        <w:t>initial conditions are</w:t>
      </w:r>
      <w:r>
        <w:t xml:space="preserve"> </w:t>
      </w:r>
      <w:r w:rsidR="009F4D9D">
        <w:t>restored</w:t>
      </w:r>
      <w:r w:rsidR="00CD6C65">
        <w:t xml:space="preserve">. An example is shown in Fig. </w:t>
      </w:r>
      <w:r w:rsidR="00072DC4">
        <w:t>9</w:t>
      </w:r>
    </w:p>
    <w:p w:rsidR="003E1569" w:rsidRDefault="003E1569" w:rsidP="00403F3A"/>
    <w:tbl>
      <w:tblPr>
        <w:tblStyle w:val="TableGrid"/>
        <w:tblW w:w="0" w:type="auto"/>
        <w:tblLook w:val="04A0" w:firstRow="1" w:lastRow="0" w:firstColumn="1" w:lastColumn="0" w:noHBand="0" w:noVBand="1"/>
      </w:tblPr>
      <w:tblGrid>
        <w:gridCol w:w="6216"/>
      </w:tblGrid>
      <w:tr w:rsidR="00245452" w:rsidTr="00072DC4">
        <w:tc>
          <w:tcPr>
            <w:tcW w:w="0" w:type="auto"/>
          </w:tcPr>
          <w:p w:rsidR="00245452" w:rsidRDefault="00245452" w:rsidP="003E1569">
            <w:pPr>
              <w:keepNext/>
            </w:pPr>
            <w:r w:rsidRPr="00CD6C65">
              <w:rPr>
                <w:noProof/>
              </w:rPr>
              <w:drawing>
                <wp:inline distT="0" distB="0" distL="0" distR="0" wp14:anchorId="3E522BDD" wp14:editId="7169A1FC">
                  <wp:extent cx="3584448" cy="1455608"/>
                  <wp:effectExtent l="0" t="0" r="0" b="5080"/>
                  <wp:docPr id="79795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9"/>
                          <a:stretch>
                            <a:fillRect/>
                          </a:stretch>
                        </pic:blipFill>
                        <pic:spPr>
                          <a:xfrm>
                            <a:off x="0" y="0"/>
                            <a:ext cx="3715570" cy="1508855"/>
                          </a:xfrm>
                          <a:prstGeom prst="rect">
                            <a:avLst/>
                          </a:prstGeom>
                        </pic:spPr>
                      </pic:pic>
                    </a:graphicData>
                  </a:graphic>
                </wp:inline>
              </w:drawing>
            </w:r>
          </w:p>
        </w:tc>
      </w:tr>
      <w:tr w:rsidR="00245452" w:rsidTr="00072DC4">
        <w:tc>
          <w:tcPr>
            <w:tcW w:w="0" w:type="auto"/>
          </w:tcPr>
          <w:p w:rsidR="00CD6C65" w:rsidRDefault="00CD6C65" w:rsidP="00D52174">
            <w:pPr>
              <w:keepNext/>
            </w:pPr>
            <w:r w:rsidRPr="00DC2BA8">
              <w:rPr>
                <w:b/>
                <w:bCs/>
              </w:rPr>
              <w:t>Fig</w:t>
            </w:r>
            <w:r>
              <w:rPr>
                <w:b/>
                <w:bCs/>
              </w:rPr>
              <w:t>ure</w:t>
            </w:r>
            <w:r w:rsidRPr="00DC2BA8">
              <w:rPr>
                <w:b/>
                <w:bCs/>
              </w:rPr>
              <w:t xml:space="preserve"> </w:t>
            </w:r>
            <w:r w:rsidR="00072DC4">
              <w:rPr>
                <w:b/>
                <w:bCs/>
              </w:rPr>
              <w:t>9</w:t>
            </w:r>
            <w:r>
              <w:t>. SEM image of a rough facet restored to smoothness.</w:t>
            </w:r>
          </w:p>
        </w:tc>
      </w:tr>
    </w:tbl>
    <w:p w:rsidR="00CD6C65" w:rsidRDefault="00CD6C65" w:rsidP="00403F3A"/>
    <w:p w:rsidR="003B1635" w:rsidRDefault="00257A19" w:rsidP="003B1635">
      <w:r>
        <w:t>What resilience</w:t>
      </w:r>
      <w:r w:rsidR="007C057C">
        <w:t>, if any,</w:t>
      </w:r>
      <w:r>
        <w:t xml:space="preserve"> </w:t>
      </w:r>
      <w:r w:rsidR="00191DD3">
        <w:t xml:space="preserve">is exhibited by </w:t>
      </w:r>
      <w:r>
        <w:t>modeled facet</w:t>
      </w:r>
      <w:r w:rsidR="00033C24">
        <w:t>s</w:t>
      </w:r>
      <w:r>
        <w:t xml:space="preserve">? </w:t>
      </w:r>
      <w:r w:rsidR="00245452">
        <w:t xml:space="preserve">Figure </w:t>
      </w:r>
      <w:r w:rsidR="00072DC4">
        <w:t>10</w:t>
      </w:r>
      <w:r w:rsidR="00245452">
        <w:t xml:space="preserve"> is an examination of </w:t>
      </w:r>
      <w:r>
        <w:t>this question</w:t>
      </w:r>
      <w:r w:rsidR="00072DC4">
        <w:t>.</w:t>
      </w:r>
    </w:p>
    <w:p w:rsidR="00072DC4" w:rsidRDefault="00072DC4" w:rsidP="003B1635">
      <w:pPr>
        <w:rPr>
          <w:i/>
          <w:iCs/>
        </w:rPr>
      </w:pPr>
    </w:p>
    <w:tbl>
      <w:tblPr>
        <w:tblStyle w:val="TableGrid"/>
        <w:tblW w:w="0" w:type="auto"/>
        <w:tblLook w:val="04A0" w:firstRow="1" w:lastRow="0" w:firstColumn="1" w:lastColumn="0" w:noHBand="0" w:noVBand="1"/>
      </w:tblPr>
      <w:tblGrid>
        <w:gridCol w:w="9350"/>
      </w:tblGrid>
      <w:tr w:rsidR="009F4D9D" w:rsidTr="00EE21C0">
        <w:tc>
          <w:tcPr>
            <w:tcW w:w="0" w:type="auto"/>
          </w:tcPr>
          <w:p w:rsidR="009F4D9D" w:rsidRDefault="00461528" w:rsidP="009F4D9D">
            <w:pPr>
              <w:keepNext/>
              <w:keepLines/>
              <w:rPr>
                <w:i/>
                <w:iCs/>
              </w:rPr>
            </w:pPr>
            <w:r w:rsidRPr="00461528">
              <w:rPr>
                <w:i/>
                <w:iCs/>
                <w:noProof/>
              </w:rPr>
              <w:lastRenderedPageBreak/>
              <w:drawing>
                <wp:inline distT="0" distB="0" distL="0" distR="0" wp14:anchorId="2D7BC5AD" wp14:editId="2467F83E">
                  <wp:extent cx="5705856" cy="4105046"/>
                  <wp:effectExtent l="0" t="0" r="0" b="0"/>
                  <wp:docPr id="3413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80008" name=""/>
                          <pic:cNvPicPr/>
                        </pic:nvPicPr>
                        <pic:blipFill>
                          <a:blip r:embed="rId20"/>
                          <a:stretch>
                            <a:fillRect/>
                          </a:stretch>
                        </pic:blipFill>
                        <pic:spPr>
                          <a:xfrm>
                            <a:off x="0" y="0"/>
                            <a:ext cx="5726441" cy="4119855"/>
                          </a:xfrm>
                          <a:prstGeom prst="rect">
                            <a:avLst/>
                          </a:prstGeom>
                        </pic:spPr>
                      </pic:pic>
                    </a:graphicData>
                  </a:graphic>
                </wp:inline>
              </w:drawing>
            </w:r>
          </w:p>
        </w:tc>
      </w:tr>
      <w:tr w:rsidR="009F4D9D" w:rsidTr="00460373">
        <w:tc>
          <w:tcPr>
            <w:tcW w:w="0" w:type="auto"/>
          </w:tcPr>
          <w:p w:rsidR="009F4D9D" w:rsidRPr="00401F00" w:rsidRDefault="009F4D9D" w:rsidP="009F4D9D">
            <w:pPr>
              <w:keepNext/>
              <w:keepLines/>
            </w:pPr>
            <w:r w:rsidRPr="00DC2BA8">
              <w:rPr>
                <w:b/>
                <w:bCs/>
              </w:rPr>
              <w:t>Fig</w:t>
            </w:r>
            <w:r>
              <w:rPr>
                <w:b/>
                <w:bCs/>
              </w:rPr>
              <w:t>ure</w:t>
            </w:r>
            <w:r w:rsidRPr="00DC2BA8">
              <w:rPr>
                <w:b/>
                <w:bCs/>
              </w:rPr>
              <w:t xml:space="preserve"> </w:t>
            </w:r>
            <w:r w:rsidR="00072DC4">
              <w:rPr>
                <w:b/>
                <w:bCs/>
              </w:rPr>
              <w:t>10</w:t>
            </w:r>
            <w:r>
              <w:t>. Examination of model facet resilience.</w:t>
            </w:r>
            <w:r w:rsidR="00461528">
              <w:t xml:space="preserve"> Curves in the upper-left graph show timelines of </w:t>
            </w:r>
            <m:oMath>
              <m:sSub>
                <m:sSubPr>
                  <m:ctrlPr>
                    <w:rPr>
                      <w:rFonts w:ascii="Cambria Math" w:hAnsi="Cambria Math"/>
                      <w:i/>
                    </w:rPr>
                  </m:ctrlPr>
                </m:sSubPr>
                <m:e>
                  <m:r>
                    <w:rPr>
                      <w:rFonts w:ascii="Cambria Math" w:hAnsi="Cambria Math"/>
                    </w:rPr>
                    <m:t>n</m:t>
                  </m:r>
                </m:e>
                <m:sub>
                  <m:r>
                    <w:rPr>
                      <w:rFonts w:ascii="Cambria Math" w:hAnsi="Cambria Math"/>
                    </w:rPr>
                    <m:t>steps</m:t>
                  </m:r>
                </m:sub>
              </m:sSub>
            </m:oMath>
            <w:r w:rsidR="00461528">
              <w:t xml:space="preserve"> that characterize the surface when subjected to the supersaturation curves shown in the upper-right insets, over the indicated time intervals.</w:t>
            </w:r>
          </w:p>
        </w:tc>
      </w:tr>
    </w:tbl>
    <w:p w:rsidR="009F4D9D" w:rsidRDefault="009F4D9D" w:rsidP="003B1635">
      <w:pPr>
        <w:rPr>
          <w:i/>
          <w:iCs/>
        </w:rPr>
      </w:pPr>
    </w:p>
    <w:p w:rsidR="00072DC4" w:rsidRDefault="00072DC4" w:rsidP="00072DC4">
      <w:r>
        <w:t xml:space="preserve">The sequence of images in Fig. 10 begins with an initially-flat profile, which is then subjected to the following sequence: </w:t>
      </w:r>
    </w:p>
    <w:p w:rsidR="00072DC4" w:rsidRDefault="00072DC4" w:rsidP="00072DC4"/>
    <w:p w:rsidR="00072DC4" w:rsidRDefault="00072DC4" w:rsidP="00072DC4">
      <w:pPr>
        <w:pStyle w:val="ListParagraph"/>
        <w:numPr>
          <w:ilvl w:val="0"/>
          <w:numId w:val="11"/>
        </w:numPr>
      </w:pPr>
      <w:r>
        <w:t xml:space="preserve">From </w:t>
      </w:r>
      <m:oMath>
        <m:r>
          <w:rPr>
            <w:rFonts w:ascii="Cambria Math" w:hAnsi="Cambria Math"/>
          </w:rPr>
          <m:t>0</m:t>
        </m:r>
      </m:oMath>
      <w:r>
        <w:t xml:space="preserve"> to </w:t>
      </w:r>
      <m:oMath>
        <m:r>
          <w:rPr>
            <w:rFonts w:ascii="Cambria Math" w:hAnsi="Cambria Math"/>
          </w:rPr>
          <m:t>400 ms</m:t>
        </m:r>
      </m:oMath>
      <w:r>
        <w:t xml:space="preserve">, the surface is been exposed to the supersaturated water vapor curve shown in the inset </w:t>
      </w:r>
      <w:r w:rsidR="00925610">
        <w:t xml:space="preserve">located </w:t>
      </w:r>
      <w:r>
        <w:t xml:space="preserve">in the upper right part of the figure. By </w:t>
      </w:r>
      <m:oMath>
        <m:r>
          <w:rPr>
            <w:rFonts w:ascii="Cambria Math" w:hAnsi="Cambria Math"/>
          </w:rPr>
          <m:t>400 ms</m:t>
        </m:r>
      </m:oMath>
      <w:r w:rsidRPr="00033C24">
        <w:rPr>
          <w:rFonts w:eastAsiaTheme="minorEastAsia"/>
        </w:rPr>
        <w:t xml:space="preserve">, </w:t>
      </w:r>
      <w:r w:rsidR="00925610">
        <w:rPr>
          <w:rFonts w:eastAsiaTheme="minorEastAsia"/>
        </w:rPr>
        <w:t>the profile</w:t>
      </w:r>
      <w:r w:rsidRPr="00033C24">
        <w:rPr>
          <w:rFonts w:eastAsiaTheme="minorEastAsia"/>
        </w:rPr>
        <w:t xml:space="preserve"> has</w:t>
      </w:r>
      <w:r>
        <w:t xml:space="preserve"> evolved to the faceted</w:t>
      </w:r>
      <w:r w:rsidR="00925610">
        <w:t>, steady-state</w:t>
      </w:r>
      <w:r>
        <w:t xml:space="preserve"> profile labeled “A”.</w:t>
      </w:r>
    </w:p>
    <w:p w:rsidR="00072DC4" w:rsidRDefault="00072DC4" w:rsidP="00072DC4">
      <w:pPr>
        <w:pStyle w:val="ListParagraph"/>
        <w:numPr>
          <w:ilvl w:val="0"/>
          <w:numId w:val="11"/>
        </w:numPr>
      </w:pPr>
      <w:r>
        <w:t xml:space="preserve">From </w:t>
      </w:r>
      <m:oMath>
        <m:r>
          <w:rPr>
            <w:rFonts w:ascii="Cambria Math" w:hAnsi="Cambria Math"/>
          </w:rPr>
          <m:t>400</m:t>
        </m:r>
      </m:oMath>
      <w:r>
        <w:t xml:space="preserve"> to </w:t>
      </w:r>
      <m:oMath>
        <m:r>
          <w:rPr>
            <w:rFonts w:ascii="Cambria Math" w:hAnsi="Cambria Math"/>
          </w:rPr>
          <m:t>800 ms</m:t>
        </m:r>
      </m:oMath>
      <w:r>
        <w:t xml:space="preserve">, a perturbation is introduced in the form of the subsaturated water vapor curve shown in the </w:t>
      </w:r>
      <w:r w:rsidR="00925610">
        <w:t xml:space="preserve">inset located </w:t>
      </w:r>
      <w:r>
        <w:t>in the middle-right part of the figure. During this time, the surface evolve</w:t>
      </w:r>
      <w:r w:rsidR="00925610">
        <w:t>s</w:t>
      </w:r>
      <w:r>
        <w:t xml:space="preserve"> into the highly perturbed </w:t>
      </w:r>
      <w:r w:rsidR="00925610">
        <w:t>state</w:t>
      </w:r>
      <w:r>
        <w:t xml:space="preserve"> labeled “B”. </w:t>
      </w:r>
    </w:p>
    <w:p w:rsidR="00072DC4" w:rsidRDefault="00072DC4" w:rsidP="00072DC4">
      <w:pPr>
        <w:pStyle w:val="ListParagraph"/>
        <w:numPr>
          <w:ilvl w:val="0"/>
          <w:numId w:val="11"/>
        </w:numPr>
      </w:pPr>
      <w:r>
        <w:t>From</w:t>
      </w:r>
      <w:r w:rsidR="00925610">
        <w:t xml:space="preserve"> </w:t>
      </w:r>
      <m:oMath>
        <m:r>
          <w:rPr>
            <w:rFonts w:ascii="Cambria Math" w:hAnsi="Cambria Math"/>
          </w:rPr>
          <m:t>800</m:t>
        </m:r>
      </m:oMath>
      <w:r>
        <w:t xml:space="preserve"> to </w:t>
      </w:r>
      <m:oMath>
        <m:r>
          <w:rPr>
            <w:rFonts w:ascii="Cambria Math" w:hAnsi="Cambria Math"/>
          </w:rPr>
          <m:t>1200 ms</m:t>
        </m:r>
      </m:oMath>
      <w:r>
        <w:t xml:space="preserve">, the </w:t>
      </w:r>
      <w:r w:rsidR="00925610">
        <w:t>initial</w:t>
      </w:r>
      <w:r>
        <w:t xml:space="preserve"> supersaturated water vapor regime is restored. </w:t>
      </w:r>
      <w:r w:rsidR="00925610">
        <w:t>During this time,</w:t>
      </w:r>
      <w:r>
        <w:t xml:space="preserve"> the surface recover</w:t>
      </w:r>
      <w:r w:rsidR="00925610">
        <w:t>s</w:t>
      </w:r>
      <w:r>
        <w:t xml:space="preserve"> its pre-perturbation faceted profile labeled “C”.</w:t>
      </w:r>
    </w:p>
    <w:p w:rsidR="00072DC4" w:rsidRDefault="00072DC4" w:rsidP="00072DC4">
      <w:pPr>
        <w:rPr>
          <w:i/>
          <w:iCs/>
        </w:rPr>
      </w:pPr>
    </w:p>
    <w:p w:rsidR="00FD52F2" w:rsidRDefault="00FD52F2" w:rsidP="003B1635">
      <w:r>
        <w:t xml:space="preserve">Conclusion … qualitatively, </w:t>
      </w:r>
      <w:r w:rsidR="008B4E3B">
        <w:t xml:space="preserve">QLC-2 </w:t>
      </w:r>
      <w:r>
        <w:t xml:space="preserve">exhibits resilience analogous to that of a real crystal facet, </w:t>
      </w:r>
      <w:r w:rsidR="00DE0D1B">
        <w:t xml:space="preserve">such as the one </w:t>
      </w:r>
      <w:r>
        <w:t xml:space="preserve">shown in Fig. </w:t>
      </w:r>
      <w:r w:rsidR="00032F81">
        <w:t>9</w:t>
      </w:r>
      <w:r>
        <w:t xml:space="preserve">. We should hasten to add, however, the </w:t>
      </w:r>
      <w:r w:rsidR="006A1754">
        <w:t>perturbed states</w:t>
      </w:r>
      <w:r>
        <w:t xml:space="preserve"> </w:t>
      </w:r>
      <w:r w:rsidR="006A1754">
        <w:t>exhibit</w:t>
      </w:r>
      <w:r>
        <w:t xml:space="preserve"> vastly different vertical scale</w:t>
      </w:r>
      <w:r w:rsidR="008B4E3B">
        <w:t>s</w:t>
      </w:r>
      <w:r>
        <w:t xml:space="preserve">. That is, </w:t>
      </w:r>
      <w:r w:rsidR="008E28D1">
        <w:t xml:space="preserve">in Fig. </w:t>
      </w:r>
      <w:r w:rsidR="00604E5B">
        <w:t>10</w:t>
      </w:r>
      <w:r w:rsidR="008E28D1">
        <w:t xml:space="preserve">, </w:t>
      </w:r>
      <w:r w:rsidR="006A1754">
        <w:t>the perturbed</w:t>
      </w:r>
      <w:r w:rsidR="008E28D1">
        <w:t xml:space="preserve"> profile seen at </w:t>
      </w:r>
      <m:oMath>
        <m:r>
          <w:rPr>
            <w:rFonts w:ascii="Cambria Math" w:hAnsi="Cambria Math"/>
          </w:rPr>
          <m:t>800 ms</m:t>
        </m:r>
      </m:oMath>
      <w:r w:rsidR="008E28D1">
        <w:t xml:space="preserve">, caused by the perturbation begun at </w:t>
      </w:r>
      <m:oMath>
        <m:r>
          <w:rPr>
            <w:rFonts w:ascii="Cambria Math" w:hAnsi="Cambria Math"/>
          </w:rPr>
          <m:t>400 ms</m:t>
        </m:r>
      </m:oMath>
      <w:r w:rsidR="008E28D1">
        <w:t xml:space="preserve">, </w:t>
      </w:r>
      <w:r w:rsidR="006A1754">
        <w:t xml:space="preserve">is non-faceted (i.e., “rough”) only on the </w:t>
      </w:r>
      <w:r w:rsidR="008E28D1">
        <w:t>order of a few dozen</w:t>
      </w:r>
      <w:r>
        <w:t xml:space="preserve"> monolayers of ice, whereas </w:t>
      </w:r>
      <w:r w:rsidR="006A1754">
        <w:t xml:space="preserve">the actual crystal shown in Fig. </w:t>
      </w:r>
      <w:r w:rsidR="00032F81">
        <w:t>9</w:t>
      </w:r>
      <w:r w:rsidR="006A1754">
        <w:t xml:space="preserve"> exhibits </w:t>
      </w:r>
      <w:r w:rsidR="009111A4">
        <w:t xml:space="preserve">ridge-to-valley </w:t>
      </w:r>
      <w:r w:rsidR="005C5AA9">
        <w:t>depths</w:t>
      </w:r>
      <w:r>
        <w:t xml:space="preserve"> </w:t>
      </w:r>
      <w:r w:rsidR="000E1388">
        <w:t xml:space="preserve">on the order of </w:t>
      </w:r>
      <w:r>
        <w:t>thousands of monolayers.</w:t>
      </w:r>
    </w:p>
    <w:p w:rsidR="00FD52F2" w:rsidRPr="00FD52F2" w:rsidRDefault="00FD52F2" w:rsidP="003B1635"/>
    <w:p w:rsidR="00C42B92" w:rsidRPr="00C42B92" w:rsidRDefault="00973B9D" w:rsidP="00C42B92">
      <w:pPr>
        <w:pStyle w:val="ListParagraph"/>
        <w:numPr>
          <w:ilvl w:val="0"/>
          <w:numId w:val="5"/>
        </w:numPr>
        <w:rPr>
          <w:b/>
          <w:bCs/>
        </w:rPr>
      </w:pPr>
      <w:r>
        <w:rPr>
          <w:b/>
          <w:bCs/>
        </w:rPr>
        <w:t>Summary</w:t>
      </w:r>
      <w:r w:rsidR="00650AE6">
        <w:rPr>
          <w:b/>
          <w:bCs/>
        </w:rPr>
        <w:t xml:space="preserve"> and discussion</w:t>
      </w:r>
    </w:p>
    <w:p w:rsidR="0048065B" w:rsidRPr="0048065B" w:rsidRDefault="0048065B" w:rsidP="0048065B">
      <w:pPr>
        <w:rPr>
          <w:rFonts w:eastAsiaTheme="minorEastAsia"/>
        </w:rPr>
      </w:pPr>
      <w:r w:rsidRPr="0048065B">
        <w:rPr>
          <w:rFonts w:eastAsiaTheme="minorEastAsia"/>
        </w:rPr>
        <w:t>The QLC-2 model presented here represents significant</w:t>
      </w:r>
      <w:r>
        <w:rPr>
          <w:rFonts w:eastAsiaTheme="minorEastAsia"/>
        </w:rPr>
        <w:t xml:space="preserve"> technical</w:t>
      </w:r>
      <w:r w:rsidRPr="0048065B">
        <w:rPr>
          <w:rFonts w:eastAsiaTheme="minorEastAsia"/>
        </w:rPr>
        <w:t xml:space="preserve"> improvements over the QLC-1 model reported in N2016</w:t>
      </w:r>
      <w:r w:rsidR="00EA70ED">
        <w:rPr>
          <w:rFonts w:eastAsiaTheme="minorEastAsia"/>
        </w:rPr>
        <w:t>, in that i</w:t>
      </w:r>
      <w:r w:rsidRPr="0048065B">
        <w:rPr>
          <w:rFonts w:eastAsiaTheme="minorEastAsia"/>
        </w:rPr>
        <w:t>ts numerical solutions are more stable</w:t>
      </w:r>
      <w:r>
        <w:rPr>
          <w:rFonts w:eastAsiaTheme="minorEastAsia"/>
        </w:rPr>
        <w:t>, and its p</w:t>
      </w:r>
      <w:r w:rsidRPr="0048065B">
        <w:rPr>
          <w:rFonts w:eastAsiaTheme="minorEastAsia"/>
        </w:rPr>
        <w:t xml:space="preserve">arameterizations are better constrained by independent numerical simulations of the overlying vapor field. </w:t>
      </w:r>
    </w:p>
    <w:p w:rsidR="0048065B" w:rsidRDefault="0048065B" w:rsidP="00AD3DB6">
      <w:pPr>
        <w:rPr>
          <w:rFonts w:eastAsiaTheme="minorEastAsia"/>
        </w:rPr>
      </w:pPr>
    </w:p>
    <w:p w:rsidR="001B022F" w:rsidRDefault="0048065B" w:rsidP="00AD3DB6">
      <w:pPr>
        <w:rPr>
          <w:rFonts w:eastAsiaTheme="minorEastAsia"/>
        </w:rPr>
      </w:pPr>
      <w:r>
        <w:rPr>
          <w:rFonts w:eastAsiaTheme="minorEastAsia"/>
        </w:rPr>
        <w:t>More fundamentally,</w:t>
      </w:r>
      <w:r w:rsidR="00DB7F99">
        <w:rPr>
          <w:rFonts w:eastAsiaTheme="minorEastAsia"/>
        </w:rPr>
        <w:t xml:space="preserve"> </w:t>
      </w:r>
      <w:r w:rsidRPr="0048065B">
        <w:rPr>
          <w:rFonts w:eastAsiaTheme="minorEastAsia"/>
        </w:rPr>
        <w:t>QLC-2</w:t>
      </w:r>
      <w:r>
        <w:rPr>
          <w:rFonts w:eastAsiaTheme="minorEastAsia"/>
        </w:rPr>
        <w:t>’s</w:t>
      </w:r>
      <w:r w:rsidRPr="0048065B">
        <w:rPr>
          <w:rFonts w:eastAsiaTheme="minorEastAsia"/>
        </w:rPr>
        <w:t xml:space="preserve"> equations of motion embody a more faithful atomistic representation of ice/QLL freeze/thaw equilibration</w:t>
      </w:r>
      <w:r>
        <w:rPr>
          <w:rFonts w:eastAsiaTheme="minorEastAsia"/>
        </w:rPr>
        <w:t xml:space="preserve">. That connection, </w:t>
      </w:r>
      <w:r w:rsidR="00952E2C">
        <w:rPr>
          <w:rFonts w:eastAsiaTheme="minorEastAsia"/>
        </w:rPr>
        <w:t>in turn, enables the theory to present a more</w:t>
      </w:r>
      <w:r w:rsidR="003D54AF" w:rsidRPr="001323F9">
        <w:rPr>
          <w:rFonts w:eastAsiaTheme="minorEastAsia"/>
        </w:rPr>
        <w:t xml:space="preserve"> </w:t>
      </w:r>
      <w:r w:rsidR="007F487D" w:rsidRPr="001323F9">
        <w:rPr>
          <w:rFonts w:eastAsiaTheme="minorEastAsia"/>
        </w:rPr>
        <w:t xml:space="preserve">unified </w:t>
      </w:r>
      <w:r w:rsidR="00952E2C">
        <w:rPr>
          <w:rFonts w:eastAsiaTheme="minorEastAsia"/>
        </w:rPr>
        <w:t xml:space="preserve">picture of ice </w:t>
      </w:r>
      <w:r w:rsidR="00440B67">
        <w:rPr>
          <w:rFonts w:eastAsiaTheme="minorEastAsia"/>
        </w:rPr>
        <w:t xml:space="preserve">surface </w:t>
      </w:r>
      <w:r w:rsidR="00952E2C">
        <w:rPr>
          <w:rFonts w:eastAsiaTheme="minorEastAsia"/>
        </w:rPr>
        <w:t xml:space="preserve">dynamics than has previously been </w:t>
      </w:r>
      <w:r w:rsidR="005011A0">
        <w:rPr>
          <w:rFonts w:eastAsiaTheme="minorEastAsia"/>
        </w:rPr>
        <w:t>presented</w:t>
      </w:r>
      <w:r w:rsidR="00952E2C">
        <w:rPr>
          <w:rFonts w:eastAsiaTheme="minorEastAsia"/>
        </w:rPr>
        <w:t>. The model predicts, for example, facet convexity and concavity under growth and ablation conditions</w:t>
      </w:r>
      <w:r w:rsidR="00287D0D">
        <w:rPr>
          <w:rFonts w:eastAsiaTheme="minorEastAsia"/>
        </w:rPr>
        <w:t xml:space="preserve"> (</w:t>
      </w:r>
      <w:r w:rsidR="005011A0">
        <w:rPr>
          <w:rFonts w:eastAsiaTheme="minorEastAsia"/>
        </w:rPr>
        <w:t>respectively</w:t>
      </w:r>
      <w:r w:rsidR="00287D0D">
        <w:rPr>
          <w:rFonts w:eastAsiaTheme="minorEastAsia"/>
        </w:rPr>
        <w:t>)</w:t>
      </w:r>
      <w:r w:rsidR="00EA70ED">
        <w:rPr>
          <w:rFonts w:eastAsiaTheme="minorEastAsia"/>
        </w:rPr>
        <w:t>,</w:t>
      </w:r>
      <w:r w:rsidR="00952E2C">
        <w:rPr>
          <w:rFonts w:eastAsiaTheme="minorEastAsia"/>
        </w:rPr>
        <w:t xml:space="preserve"> </w:t>
      </w:r>
      <w:r w:rsidR="005011A0">
        <w:rPr>
          <w:rFonts w:eastAsiaTheme="minorEastAsia"/>
        </w:rPr>
        <w:t>a</w:t>
      </w:r>
      <w:r w:rsidR="00952E2C">
        <w:rPr>
          <w:rFonts w:eastAsiaTheme="minorEastAsia"/>
        </w:rPr>
        <w:t xml:space="preserve"> </w:t>
      </w:r>
      <w:r w:rsidR="005011A0">
        <w:rPr>
          <w:rFonts w:eastAsiaTheme="minorEastAsia"/>
        </w:rPr>
        <w:t xml:space="preserve">pattern that </w:t>
      </w:r>
      <w:r w:rsidR="00952E2C">
        <w:rPr>
          <w:rFonts w:eastAsiaTheme="minorEastAsia"/>
        </w:rPr>
        <w:t xml:space="preserve">is echoed in reconstructions of SEM-grown ice crystals. The model also provides a mechanism by which real </w:t>
      </w:r>
      <w:r w:rsidR="00DB7F99">
        <w:rPr>
          <w:rFonts w:eastAsiaTheme="minorEastAsia"/>
        </w:rPr>
        <w:t xml:space="preserve">ice </w:t>
      </w:r>
      <w:r w:rsidR="00DB7F99" w:rsidRPr="001323F9">
        <w:rPr>
          <w:rFonts w:eastAsiaTheme="minorEastAsia"/>
        </w:rPr>
        <w:t>crystals</w:t>
      </w:r>
      <w:r w:rsidR="00952E2C">
        <w:rPr>
          <w:rFonts w:eastAsiaTheme="minorEastAsia"/>
        </w:rPr>
        <w:t xml:space="preserve"> </w:t>
      </w:r>
      <w:r w:rsidR="00DB7F99" w:rsidRPr="001323F9">
        <w:rPr>
          <w:rFonts w:eastAsiaTheme="minorEastAsia"/>
        </w:rPr>
        <w:t xml:space="preserve">resist dendritic geometries when subjected to </w:t>
      </w:r>
      <w:r w:rsidR="002B2601">
        <w:rPr>
          <w:rFonts w:eastAsiaTheme="minorEastAsia"/>
        </w:rPr>
        <w:t xml:space="preserve">moderate </w:t>
      </w:r>
      <w:r w:rsidR="00DB7F99" w:rsidRPr="001323F9">
        <w:rPr>
          <w:rFonts w:eastAsiaTheme="minorEastAsia"/>
        </w:rPr>
        <w:t xml:space="preserve">supersaturation conditions </w:t>
      </w:r>
      <w:r w:rsidR="00DB7F99">
        <w:rPr>
          <w:rFonts w:eastAsiaTheme="minorEastAsia"/>
        </w:rPr>
        <w:t xml:space="preserve">(i.e., </w:t>
      </w:r>
      <w:r w:rsidR="00EA70ED">
        <w:rPr>
          <w:rFonts w:eastAsiaTheme="minorEastAsia"/>
        </w:rPr>
        <w:t xml:space="preserve">they remain </w:t>
      </w:r>
      <w:r w:rsidR="00D604E4" w:rsidRPr="001323F9">
        <w:rPr>
          <w:rFonts w:eastAsiaTheme="minorEastAsia"/>
        </w:rPr>
        <w:t>faceted)</w:t>
      </w:r>
      <w:r w:rsidR="003D54AF" w:rsidRPr="001323F9">
        <w:rPr>
          <w:rFonts w:eastAsiaTheme="minorEastAsia"/>
        </w:rPr>
        <w:t xml:space="preserve">, </w:t>
      </w:r>
      <w:r w:rsidR="00952E2C">
        <w:rPr>
          <w:rFonts w:eastAsiaTheme="minorEastAsia"/>
        </w:rPr>
        <w:t>and</w:t>
      </w:r>
      <w:r w:rsidR="003D54AF" w:rsidRPr="001323F9">
        <w:rPr>
          <w:rFonts w:eastAsiaTheme="minorEastAsia"/>
        </w:rPr>
        <w:t xml:space="preserve"> </w:t>
      </w:r>
      <w:r w:rsidR="00DB7F99" w:rsidRPr="001323F9">
        <w:rPr>
          <w:rFonts w:eastAsiaTheme="minorEastAsia"/>
        </w:rPr>
        <w:t xml:space="preserve">how they </w:t>
      </w:r>
      <w:r w:rsidR="00952E2C">
        <w:rPr>
          <w:rFonts w:eastAsiaTheme="minorEastAsia"/>
        </w:rPr>
        <w:t xml:space="preserve">also </w:t>
      </w:r>
      <w:r w:rsidR="00DB7F99" w:rsidRPr="001323F9">
        <w:rPr>
          <w:rFonts w:eastAsiaTheme="minorEastAsia"/>
        </w:rPr>
        <w:t xml:space="preserve">resist rounding when subjected to </w:t>
      </w:r>
      <w:r w:rsidR="002B2601">
        <w:rPr>
          <w:rFonts w:eastAsiaTheme="minorEastAsia"/>
        </w:rPr>
        <w:t xml:space="preserve">moderate </w:t>
      </w:r>
      <w:r w:rsidR="00DB7F99" w:rsidRPr="001323F9">
        <w:rPr>
          <w:rFonts w:eastAsiaTheme="minorEastAsia"/>
        </w:rPr>
        <w:t xml:space="preserve">subsaturation conditions </w:t>
      </w:r>
      <w:r w:rsidR="00DB7F99">
        <w:rPr>
          <w:rFonts w:eastAsiaTheme="minorEastAsia"/>
        </w:rPr>
        <w:t>(</w:t>
      </w:r>
      <w:r w:rsidR="00D604E4" w:rsidRPr="001323F9">
        <w:rPr>
          <w:rFonts w:eastAsiaTheme="minorEastAsia"/>
        </w:rPr>
        <w:t>faceted ablation)</w:t>
      </w:r>
      <w:r w:rsidR="00DB7F99">
        <w:rPr>
          <w:rFonts w:eastAsiaTheme="minorEastAsia"/>
        </w:rPr>
        <w:t>.</w:t>
      </w:r>
      <w:r w:rsidR="00816CF7">
        <w:rPr>
          <w:rFonts w:eastAsiaTheme="minorEastAsia"/>
        </w:rPr>
        <w:t xml:space="preserve"> </w:t>
      </w:r>
      <w:r w:rsidR="00952E2C">
        <w:rPr>
          <w:rFonts w:eastAsiaTheme="minorEastAsia"/>
        </w:rPr>
        <w:t xml:space="preserve">The model also predicts a resilience to perturbations </w:t>
      </w:r>
      <w:r w:rsidR="005011A0">
        <w:rPr>
          <w:rFonts w:eastAsiaTheme="minorEastAsia"/>
        </w:rPr>
        <w:t>–</w:t>
      </w:r>
      <w:r w:rsidR="00952E2C">
        <w:rPr>
          <w:rFonts w:eastAsiaTheme="minorEastAsia"/>
        </w:rPr>
        <w:t xml:space="preserve"> also echoed by real ice crystals – </w:t>
      </w:r>
      <w:r w:rsidR="005011A0">
        <w:rPr>
          <w:rFonts w:eastAsiaTheme="minorEastAsia"/>
        </w:rPr>
        <w:t>i</w:t>
      </w:r>
      <w:r w:rsidR="00DB7F99">
        <w:rPr>
          <w:rFonts w:eastAsiaTheme="minorEastAsia"/>
        </w:rPr>
        <w:t>n that faceted surfaces that have been disrupted in some way recover when conditions favorable to faceting are restored</w:t>
      </w:r>
      <w:r w:rsidR="00952E2C">
        <w:rPr>
          <w:rFonts w:eastAsiaTheme="minorEastAsia"/>
        </w:rPr>
        <w:t>.</w:t>
      </w:r>
    </w:p>
    <w:p w:rsidR="00952E2C" w:rsidRDefault="00952E2C" w:rsidP="00AD3DB6">
      <w:pPr>
        <w:rPr>
          <w:rFonts w:eastAsiaTheme="minorEastAsia"/>
        </w:rPr>
      </w:pPr>
    </w:p>
    <w:p w:rsidR="00DB7F99" w:rsidRDefault="00952E2C" w:rsidP="00DB7F99">
      <w:pPr>
        <w:rPr>
          <w:rFonts w:eastAsiaTheme="minorEastAsia"/>
        </w:rPr>
      </w:pPr>
      <w:r w:rsidRPr="0048065B">
        <w:rPr>
          <w:rFonts w:eastAsiaTheme="minorEastAsia"/>
        </w:rPr>
        <w:t>QLC-2</w:t>
      </w:r>
      <w:r>
        <w:rPr>
          <w:rFonts w:eastAsiaTheme="minorEastAsia"/>
        </w:rPr>
        <w:t xml:space="preserve"> </w:t>
      </w:r>
      <w:r>
        <w:t>also makes some interesting quantitative predictions</w:t>
      </w:r>
      <w:r w:rsidR="007C6DF0">
        <w:t>. For one, we find that</w:t>
      </w:r>
      <w:r>
        <w:t xml:space="preserve"> </w:t>
      </w:r>
      <w:r w:rsidR="007C6DF0">
        <w:rPr>
          <w:rFonts w:eastAsiaTheme="minorEastAsia"/>
        </w:rPr>
        <w:t>f</w:t>
      </w:r>
      <w:r w:rsidR="001B022F">
        <w:rPr>
          <w:rFonts w:eastAsiaTheme="minorEastAsia"/>
        </w:rPr>
        <w:t>acets</w:t>
      </w:r>
      <w:r>
        <w:rPr>
          <w:rFonts w:eastAsiaTheme="minorEastAsia"/>
        </w:rPr>
        <w:t xml:space="preserve"> of the model</w:t>
      </w:r>
      <w:r w:rsidR="001B022F">
        <w:rPr>
          <w:rFonts w:eastAsiaTheme="minorEastAsia"/>
        </w:rPr>
        <w:t xml:space="preserve"> exhibit</w:t>
      </w:r>
      <w:r w:rsidR="00741520">
        <w:rPr>
          <w:rFonts w:eastAsiaTheme="minorEastAsia"/>
        </w:rPr>
        <w:t xml:space="preserve"> an intrinsic </w:t>
      </w:r>
      <w:r w:rsidR="00DB7F99">
        <w:rPr>
          <w:rFonts w:eastAsiaTheme="minorEastAsia"/>
        </w:rPr>
        <w:t>characteristic distance</w:t>
      </w:r>
      <w:r w:rsidR="001B022F">
        <w:rPr>
          <w:rFonts w:eastAsiaTheme="minorEastAsia"/>
        </w:rPr>
        <w:t xml:space="preserve"> </w:t>
      </w:r>
      <w:r w:rsidR="00590CE6">
        <w:rPr>
          <w:rFonts w:eastAsiaTheme="minorEastAsia"/>
        </w:rPr>
        <w:t>– the mean distance</w:t>
      </w:r>
      <w:r w:rsidR="00DB7F99">
        <w:rPr>
          <w:rFonts w:eastAsiaTheme="minorEastAsia"/>
        </w:rPr>
        <w:t xml:space="preserve"> between adjacent layers of ice</w:t>
      </w:r>
      <w:r w:rsidR="00590CE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590CE6">
        <w:rPr>
          <w:rFonts w:eastAsiaTheme="minorEastAsia"/>
        </w:rPr>
        <w:t xml:space="preserve"> – </w:t>
      </w:r>
      <w:r w:rsidR="00287D0D">
        <w:rPr>
          <w:rFonts w:eastAsiaTheme="minorEastAsia"/>
        </w:rPr>
        <w:t xml:space="preserve">separates into a </w:t>
      </w:r>
      <w:r w:rsidR="001B022F">
        <w:rPr>
          <w:rFonts w:eastAsiaTheme="minorEastAsia"/>
        </w:rPr>
        <w:t xml:space="preserve">product of </w:t>
      </w:r>
      <w:r w:rsidR="00287D0D">
        <w:rPr>
          <w:rFonts w:eastAsiaTheme="minorEastAsia"/>
        </w:rPr>
        <w:t xml:space="preserve">two functions: one is </w:t>
      </w:r>
      <w:r w:rsidR="007C6DF0">
        <w:rPr>
          <w:rFonts w:eastAsiaTheme="minorEastAsia"/>
        </w:rPr>
        <w:t xml:space="preserve">a </w:t>
      </w:r>
      <w:r w:rsidR="00287D0D">
        <w:rPr>
          <w:rFonts w:eastAsiaTheme="minorEastAsia"/>
        </w:rPr>
        <w:t xml:space="preserve">function of </w:t>
      </w:r>
      <w:r w:rsidR="00590CE6">
        <w:rPr>
          <w:rFonts w:eastAsiaTheme="minorEastAsia"/>
        </w:rPr>
        <w:t xml:space="preserve">dimensionless variable, </w:t>
      </w:r>
      <m:oMath>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oMath>
      <w:r w:rsidR="00590CE6">
        <w:rPr>
          <w:rFonts w:eastAsiaTheme="minorEastAsia"/>
        </w:rPr>
        <w:t>, and</w:t>
      </w:r>
      <w:r w:rsidR="00287D0D">
        <w:rPr>
          <w:rFonts w:eastAsiaTheme="minorEastAsia"/>
        </w:rPr>
        <w:t xml:space="preserve"> the other is a function of</w:t>
      </w:r>
      <w:r w:rsidR="00590CE6">
        <w:rPr>
          <w:rFonts w:eastAsiaTheme="minorEastAsia"/>
        </w:rPr>
        <w:t xml:space="preserve"> </w:t>
      </w:r>
      <w:r w:rsidR="001B022F">
        <w:rPr>
          <w:rFonts w:eastAsiaTheme="minorEastAsia"/>
        </w:rPr>
        <w:t xml:space="preserve">the </w:t>
      </w:r>
      <w:r w:rsidR="00590CE6">
        <w:rPr>
          <w:rFonts w:eastAsiaTheme="minorEastAsia"/>
        </w:rPr>
        <w:t>surface supersaturation</w:t>
      </w:r>
      <w:r w:rsidR="00741520">
        <w:rPr>
          <w:rFonts w:eastAsiaTheme="minorEastAsia"/>
        </w:rPr>
        <w:t xml:space="preserve">. We also find </w:t>
      </w:r>
      <w:r w:rsidR="00590CE6">
        <w:rPr>
          <w:rFonts w:eastAsiaTheme="minorEastAsia"/>
        </w:rPr>
        <w:t xml:space="preserve">that </w:t>
      </w:r>
      <w:r w:rsidR="00287D0D">
        <w:rPr>
          <w:rFonts w:eastAsiaTheme="minorEastAsia"/>
        </w:rPr>
        <w:t>the latter is an</w:t>
      </w:r>
      <w:r w:rsidR="00CC27C6" w:rsidRPr="001323F9">
        <w:rPr>
          <w:rFonts w:eastAsiaTheme="minorEastAsia"/>
        </w:rPr>
        <w:t xml:space="preserve"> asymmetr</w:t>
      </w:r>
      <w:r w:rsidR="00590CE6">
        <w:rPr>
          <w:rFonts w:eastAsiaTheme="minorEastAsia"/>
        </w:rPr>
        <w:t xml:space="preserve">ical </w:t>
      </w:r>
      <w:r w:rsidR="00741520">
        <w:rPr>
          <w:rFonts w:eastAsiaTheme="minorEastAsia"/>
        </w:rPr>
        <w:t>function of the surface supersaturation</w:t>
      </w:r>
      <w:r w:rsidR="00A06152">
        <w:rPr>
          <w:rFonts w:eastAsiaTheme="minorEastAsia"/>
        </w:rPr>
        <w:t xml:space="preserve">, such that </w:t>
      </w:r>
      <w:r w:rsidR="00CC27C6" w:rsidRPr="001323F9">
        <w:rPr>
          <w:rFonts w:eastAsiaTheme="minorEastAsia"/>
        </w:rPr>
        <w:t xml:space="preserve">growth </w:t>
      </w:r>
      <w:r w:rsidR="00973B9D" w:rsidRPr="001323F9">
        <w:rPr>
          <w:rFonts w:eastAsiaTheme="minorEastAsia"/>
        </w:rPr>
        <w:t>conditions lead to small</w:t>
      </w:r>
      <w:r w:rsidR="00650AE6">
        <w:rPr>
          <w:rFonts w:eastAsiaTheme="minorEastAsia"/>
        </w:rPr>
        <w:t>er</w:t>
      </w:r>
      <w:r w:rsidR="00741520">
        <w:rPr>
          <w:rFonts w:eastAsiaTheme="minorEastAsia"/>
        </w:rPr>
        <w:t xml:space="preserve"> values of </w:t>
      </w:r>
      <m:oMath>
        <m:acc>
          <m:accPr>
            <m:chr m:val="̅"/>
            <m:ctrlPr>
              <w:rPr>
                <w:rFonts w:ascii="Cambria Math" w:hAnsi="Cambria Math"/>
                <w:i/>
              </w:rPr>
            </m:ctrlPr>
          </m:accPr>
          <m:e>
            <m:r>
              <w:rPr>
                <w:rFonts w:ascii="Cambria Math" w:hAnsi="Cambria Math"/>
              </w:rPr>
              <m:t>λ</m:t>
            </m:r>
          </m:e>
        </m:acc>
      </m:oMath>
      <w:r w:rsidR="00441727">
        <w:rPr>
          <w:rFonts w:eastAsiaTheme="minorEastAsia"/>
        </w:rPr>
        <w:t>, subsaturation</w:t>
      </w:r>
      <w:r w:rsidR="00CC27C6" w:rsidRPr="001323F9">
        <w:rPr>
          <w:rFonts w:eastAsiaTheme="minorEastAsia"/>
        </w:rPr>
        <w:t xml:space="preserve"> conditions</w:t>
      </w:r>
      <w:r w:rsidR="00A06152">
        <w:rPr>
          <w:rFonts w:eastAsiaTheme="minorEastAsia"/>
        </w:rPr>
        <w:t xml:space="preserve"> lead to larger values of </w:t>
      </w:r>
      <m:oMath>
        <m:acc>
          <m:accPr>
            <m:chr m:val="̅"/>
            <m:ctrlPr>
              <w:rPr>
                <w:rFonts w:ascii="Cambria Math" w:hAnsi="Cambria Math"/>
                <w:i/>
              </w:rPr>
            </m:ctrlPr>
          </m:accPr>
          <m:e>
            <m:r>
              <w:rPr>
                <w:rFonts w:ascii="Cambria Math" w:hAnsi="Cambria Math"/>
              </w:rPr>
              <m:t>λ</m:t>
            </m:r>
          </m:e>
        </m:acc>
      </m:oMath>
      <w:r w:rsidR="0058001C">
        <w:rPr>
          <w:rFonts w:eastAsiaTheme="minorEastAsia"/>
        </w:rPr>
        <w:t>.</w:t>
      </w:r>
      <w:r w:rsidR="00CC27C6" w:rsidRPr="001323F9">
        <w:rPr>
          <w:rFonts w:eastAsiaTheme="minorEastAsia"/>
        </w:rPr>
        <w:t xml:space="preserve"> </w:t>
      </w:r>
      <w:r w:rsidR="007C6DF0">
        <w:rPr>
          <w:rFonts w:eastAsiaTheme="minorEastAsia"/>
        </w:rPr>
        <w:t xml:space="preserve">We have no ready explanation for this behavior, but we do note that </w:t>
      </w:r>
      <w:r w:rsidR="00CC27C6" w:rsidRPr="001323F9">
        <w:rPr>
          <w:rFonts w:eastAsiaTheme="minorEastAsia"/>
        </w:rPr>
        <w:t xml:space="preserve">SEM observations are consistent with </w:t>
      </w:r>
      <w:r w:rsidR="006F4DC7">
        <w:rPr>
          <w:rFonts w:eastAsiaTheme="minorEastAsia"/>
        </w:rPr>
        <w:t>th</w:t>
      </w:r>
      <w:r w:rsidR="00CA73D7">
        <w:rPr>
          <w:rFonts w:eastAsiaTheme="minorEastAsia"/>
        </w:rPr>
        <w:t>ese observations</w:t>
      </w:r>
      <w:r w:rsidR="00CC27C6" w:rsidRPr="001323F9">
        <w:rPr>
          <w:rFonts w:eastAsiaTheme="minorEastAsia"/>
        </w:rPr>
        <w:t xml:space="preserve"> in the sense that</w:t>
      </w:r>
      <w:r w:rsidR="00A06152">
        <w:rPr>
          <w:rFonts w:eastAsiaTheme="minorEastAsia"/>
        </w:rPr>
        <w:t xml:space="preserve"> ridges in</w:t>
      </w:r>
      <w:r w:rsidR="00CC27C6" w:rsidRPr="001323F9">
        <w:rPr>
          <w:rFonts w:eastAsiaTheme="minorEastAsia"/>
        </w:rPr>
        <w:t xml:space="preserve"> </w:t>
      </w:r>
      <w:r w:rsidR="0058001C">
        <w:rPr>
          <w:rFonts w:eastAsiaTheme="minorEastAsia"/>
        </w:rPr>
        <w:t>rough facets of growing crystals</w:t>
      </w:r>
      <w:r w:rsidR="00973B9D" w:rsidRPr="001323F9">
        <w:rPr>
          <w:rFonts w:eastAsiaTheme="minorEastAsia"/>
        </w:rPr>
        <w:t xml:space="preserve"> </w:t>
      </w:r>
      <w:r w:rsidR="00A06152">
        <w:rPr>
          <w:rFonts w:eastAsiaTheme="minorEastAsia"/>
        </w:rPr>
        <w:t>are spaced more closely than</w:t>
      </w:r>
      <w:r w:rsidR="0058001C">
        <w:rPr>
          <w:rFonts w:eastAsiaTheme="minorEastAsia"/>
        </w:rPr>
        <w:t xml:space="preserve"> </w:t>
      </w:r>
      <w:r w:rsidR="00A06152">
        <w:rPr>
          <w:rFonts w:eastAsiaTheme="minorEastAsia"/>
        </w:rPr>
        <w:t>are ridges in rough</w:t>
      </w:r>
      <w:r w:rsidR="00741520">
        <w:rPr>
          <w:rFonts w:eastAsiaTheme="minorEastAsia"/>
        </w:rPr>
        <w:t xml:space="preserve"> </w:t>
      </w:r>
      <w:r w:rsidR="0058001C">
        <w:rPr>
          <w:rFonts w:eastAsiaTheme="minorEastAsia"/>
        </w:rPr>
        <w:t>ablating crystals</w:t>
      </w:r>
      <w:r w:rsidR="00EA70ED">
        <w:rPr>
          <w:rFonts w:eastAsiaTheme="minorEastAsia"/>
        </w:rPr>
        <w:t>. A</w:t>
      </w:r>
      <w:r w:rsidR="005C5AA9">
        <w:rPr>
          <w:rFonts w:eastAsiaTheme="minorEastAsia"/>
        </w:rPr>
        <w:t>s noted</w:t>
      </w:r>
      <w:r w:rsidR="007C6DF0">
        <w:rPr>
          <w:rFonts w:eastAsiaTheme="minorEastAsia"/>
        </w:rPr>
        <w:t xml:space="preserve"> previously,</w:t>
      </w:r>
      <w:r>
        <w:rPr>
          <w:rFonts w:eastAsiaTheme="minorEastAsia"/>
        </w:rPr>
        <w:t xml:space="preserve"> </w:t>
      </w:r>
      <w:r w:rsidR="00EA70ED">
        <w:rPr>
          <w:rFonts w:eastAsiaTheme="minorEastAsia"/>
        </w:rPr>
        <w:t xml:space="preserve">this </w:t>
      </w:r>
      <w:r w:rsidR="0034571A">
        <w:rPr>
          <w:rFonts w:eastAsiaTheme="minorEastAsia"/>
        </w:rPr>
        <w:t>coincidence</w:t>
      </w:r>
      <w:r w:rsidR="00F63BEF">
        <w:rPr>
          <w:rFonts w:eastAsiaTheme="minorEastAsia"/>
        </w:rPr>
        <w:t xml:space="preserve"> is subject to a very big caveat, namely, that</w:t>
      </w:r>
      <w:r w:rsidR="00EA70ED">
        <w:rPr>
          <w:rFonts w:eastAsiaTheme="minorEastAsia"/>
        </w:rPr>
        <w:t xml:space="preserve"> </w:t>
      </w:r>
      <w:r w:rsidR="00973B9D" w:rsidRPr="001323F9">
        <w:rPr>
          <w:rFonts w:eastAsiaTheme="minorEastAsia"/>
        </w:rPr>
        <w:t xml:space="preserve">the depths of these characteristic distances </w:t>
      </w:r>
      <w:r w:rsidR="001323F9">
        <w:rPr>
          <w:rFonts w:eastAsiaTheme="minorEastAsia"/>
        </w:rPr>
        <w:t>are</w:t>
      </w:r>
      <w:r w:rsidR="00973B9D" w:rsidRPr="001323F9">
        <w:rPr>
          <w:rFonts w:eastAsiaTheme="minorEastAsia"/>
        </w:rPr>
        <w:t xml:space="preserve"> vastly different in QLC-2 compared to experiment: in the former it is a few monolayers, while in the latter it is thousands of monolayers.</w:t>
      </w:r>
    </w:p>
    <w:p w:rsidR="00DB7F99" w:rsidRDefault="00DB7F99" w:rsidP="00AD3DB6">
      <w:pPr>
        <w:rPr>
          <w:rFonts w:eastAsiaTheme="minorEastAsia"/>
        </w:rPr>
      </w:pPr>
    </w:p>
    <w:p w:rsidR="00973B9D" w:rsidRPr="00F63BEF" w:rsidRDefault="00C5738D" w:rsidP="00973B9D">
      <w:pPr>
        <w:rPr>
          <w:rFonts w:eastAsiaTheme="minorEastAsia"/>
        </w:rPr>
      </w:pPr>
      <w:r>
        <w:rPr>
          <w:rFonts w:eastAsiaTheme="minorEastAsia"/>
        </w:rPr>
        <w:t xml:space="preserve">It is of interest to note a few broader implications of these results. </w:t>
      </w:r>
      <w:r>
        <w:t xml:space="preserve">One concerns the morphological </w:t>
      </w:r>
      <w:r>
        <w:rPr>
          <w:rFonts w:eastAsiaTheme="minorEastAsia"/>
        </w:rPr>
        <w:t>changes</w:t>
      </w:r>
      <w:r w:rsidRPr="00973B9D">
        <w:rPr>
          <w:rFonts w:eastAsiaTheme="minorEastAsia"/>
        </w:rPr>
        <w:t xml:space="preserve"> cirrus cloud particles </w:t>
      </w:r>
      <w:r>
        <w:rPr>
          <w:rFonts w:eastAsiaTheme="minorEastAsia"/>
        </w:rPr>
        <w:t xml:space="preserve">undergo </w:t>
      </w:r>
      <w:r w:rsidRPr="00973B9D">
        <w:rPr>
          <w:rFonts w:eastAsiaTheme="minorEastAsia"/>
        </w:rPr>
        <w:t xml:space="preserve">as they fall through Earth’s atmosphere. Such crystals will encounter increased pressure, hence smaller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Pr="00973B9D">
        <w:rPr>
          <w:rFonts w:eastAsiaTheme="minorEastAsia"/>
        </w:rPr>
        <w:t xml:space="preserve">, but also increased temperatures (unless there is an atmospheric inversion), hence larger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Pr="00973B9D">
        <w:rPr>
          <w:rFonts w:eastAsiaTheme="minorEastAsia"/>
        </w:rPr>
        <w:t xml:space="preserve">. When the effect of increased pressure dominates, </w:t>
      </w:r>
      <w:r w:rsidR="007C6DF0">
        <w:rPr>
          <w:rFonts w:eastAsiaTheme="minorEastAsia"/>
        </w:rPr>
        <w:t xml:space="preserve">QLC-2 predicts </w:t>
      </w:r>
      <w:r w:rsidR="00B3435C">
        <w:rPr>
          <w:rFonts w:eastAsiaTheme="minorEastAsia"/>
        </w:rPr>
        <w:t>enhanced</w:t>
      </w:r>
      <w:r w:rsidRPr="00973B9D">
        <w:rPr>
          <w:rFonts w:eastAsiaTheme="minorEastAsia"/>
        </w:rPr>
        <w:t xml:space="preserve"> growth at facet corners</w:t>
      </w:r>
      <w:r w:rsidR="00B3435C">
        <w:rPr>
          <w:rFonts w:eastAsiaTheme="minorEastAsia"/>
        </w:rPr>
        <w:t xml:space="preserve">, hence </w:t>
      </w:r>
      <w:r w:rsidR="00B3435C" w:rsidRPr="00973B9D">
        <w:rPr>
          <w:rFonts w:eastAsiaTheme="minorEastAsia"/>
        </w:rPr>
        <w:t xml:space="preserve">greater </w:t>
      </w:r>
      <w:r w:rsidR="00B3435C">
        <w:rPr>
          <w:rFonts w:eastAsiaTheme="minorEastAsia"/>
        </w:rPr>
        <w:t>facet concavity, and therefore a greater propensity toward hollowed crystal structures</w:t>
      </w:r>
      <w:r w:rsidRPr="00973B9D">
        <w:rPr>
          <w:rFonts w:eastAsiaTheme="minorEastAsia"/>
        </w:rPr>
        <w:t xml:space="preserve">. When the effect of increased temperature dominates, however, we can expect </w:t>
      </w:r>
      <w:r w:rsidR="00B3435C">
        <w:rPr>
          <w:rFonts w:eastAsiaTheme="minorEastAsia"/>
        </w:rPr>
        <w:t>more regular hexagonal shapes</w:t>
      </w:r>
      <w:r w:rsidRPr="00973B9D">
        <w:rPr>
          <w:rFonts w:eastAsiaTheme="minorEastAsia"/>
        </w:rPr>
        <w:t xml:space="preserve">. </w:t>
      </w:r>
      <w:r>
        <w:rPr>
          <w:rFonts w:eastAsiaTheme="minorEastAsia"/>
        </w:rPr>
        <w:t xml:space="preserve">Although there is no single observational datum that would help us resolve these </w:t>
      </w:r>
      <w:r w:rsidR="0074021F">
        <w:rPr>
          <w:rFonts w:eastAsiaTheme="minorEastAsia"/>
        </w:rPr>
        <w:t>manifold</w:t>
      </w:r>
      <w:r>
        <w:rPr>
          <w:rFonts w:eastAsiaTheme="minorEastAsia"/>
        </w:rPr>
        <w:t xml:space="preserve"> predictions, we can comment that in</w:t>
      </w:r>
      <w:r w:rsidRPr="00751669">
        <w:rPr>
          <w:rFonts w:eastAsiaTheme="minorEastAsia"/>
        </w:rPr>
        <w:t xml:space="preserve"> exceptionally cold regions (such as the Antarctic Plateau), or even in mid-latitudes where high-altitude cryo-capture of ice crystals on ground-launched balloons is possible, observations have shown that cirrus clouds are frequently </w:t>
      </w:r>
      <w:r w:rsidRPr="00751669">
        <w:rPr>
          <w:rFonts w:eastAsiaTheme="minorEastAsia"/>
        </w:rPr>
        <w:lastRenderedPageBreak/>
        <w:t>hollowed</w:t>
      </w:r>
      <w:r>
        <w:rPr>
          <w:rFonts w:eastAsiaTheme="minorEastAsia"/>
        </w:rPr>
        <w:t xml:space="preserve">, suggesting dominance of </w:t>
      </w:r>
      <w:r w:rsidRPr="00751669">
        <w:rPr>
          <w:rFonts w:eastAsiaTheme="minorEastAsia"/>
        </w:rPr>
        <w:t>increased pressure</w:t>
      </w:r>
      <w:r>
        <w:rPr>
          <w:rFonts w:eastAsiaTheme="minorEastAsia"/>
        </w:rPr>
        <w:t xml:space="preserve"> as cirrus cloud particles descend through the atmosphere.</w:t>
      </w:r>
      <w:r w:rsidR="00F63BEF">
        <w:rPr>
          <w:rFonts w:eastAsiaTheme="minorEastAsia"/>
        </w:rPr>
        <w:t xml:space="preserve"> We </w:t>
      </w:r>
      <w:r w:rsidR="006C0913">
        <w:t xml:space="preserve">can </w:t>
      </w:r>
      <w:r w:rsidR="00F63BEF">
        <w:t>also expect</w:t>
      </w:r>
      <w:r w:rsidR="006C0913">
        <w:t xml:space="preserve"> that</w:t>
      </w:r>
      <w:r w:rsidR="00973B9D">
        <w:t xml:space="preserve"> because</w:t>
      </w:r>
      <w:r w:rsidR="00F63BEF">
        <w:t xml:space="preserve"> different</w:t>
      </w:r>
      <w:r w:rsidR="00973B9D">
        <w:t xml:space="preserve"> facet</w:t>
      </w:r>
      <w:r w:rsidR="00F63BEF">
        <w:t xml:space="preserve"> types</w:t>
      </w:r>
      <w:r w:rsidR="00973B9D">
        <w:t xml:space="preserve"> </w:t>
      </w:r>
      <w:r w:rsidR="00F63BEF">
        <w:t xml:space="preserve">(basal, prismatic, or pyramidal) </w:t>
      </w:r>
      <w:r w:rsidR="00973B9D">
        <w:t xml:space="preserve">have distinct underlying crystal cell structures, </w:t>
      </w:r>
      <w:r w:rsidR="00F63BEF">
        <w:t xml:space="preserve">their </w:t>
      </w:r>
      <w:r w:rsidR="00973B9D">
        <w:t xml:space="preserve">quasi-liquid properties will also be distinctive. Exploratory numerical studies varying the thickness of a single “layer” of ice has shown that a proportional increase in </w:t>
      </w:r>
      <m:oMath>
        <m:r>
          <w:rPr>
            <w:rFonts w:ascii="Cambria Math" w:hAnsi="Cambria Math"/>
          </w:rPr>
          <m:t>λ</m:t>
        </m:r>
      </m:oMath>
      <w:r w:rsidR="00973B9D" w:rsidRPr="00973B9D">
        <w:rPr>
          <w:rFonts w:eastAsiaTheme="minorEastAsia"/>
        </w:rPr>
        <w:t xml:space="preserve"> results. Preliminary numerical experiments varying</w:t>
      </w:r>
      <w:r w:rsidR="00973B9D">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973B9D" w:rsidRPr="00973B9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rsidR="00973B9D">
        <w:t xml:space="preserve"> have shown that … </w:t>
      </w:r>
    </w:p>
    <w:p w:rsidR="001323F9" w:rsidRDefault="001323F9" w:rsidP="001323F9"/>
    <w:p w:rsidR="00973B9D" w:rsidRDefault="001323F9" w:rsidP="00AD3DB6">
      <w:pPr>
        <w:rPr>
          <w:rFonts w:eastAsiaTheme="minorEastAsia"/>
        </w:rPr>
      </w:pPr>
      <w:r>
        <w:t xml:space="preserve">A </w:t>
      </w:r>
      <w:r w:rsidR="006C0913">
        <w:t>separate speculation</w:t>
      </w:r>
      <w:r>
        <w:t xml:space="preserve"> concerns the fact that</w:t>
      </w:r>
      <w:r w:rsidR="005C5AA9">
        <w:t xml:space="preserve"> the</w:t>
      </w:r>
      <w:r>
        <w:t xml:space="preserve"> </w:t>
      </w:r>
      <m:oMath>
        <m:sSup>
          <m:sSupPr>
            <m:ctrlPr>
              <w:rPr>
                <w:rFonts w:ascii="Cambria Math" w:hAnsi="Cambria Math"/>
                <w:i/>
              </w:rPr>
            </m:ctrlPr>
          </m:sSupPr>
          <m:e>
            <m:r>
              <w:rPr>
                <w:rFonts w:ascii="Cambria Math" w:hAnsi="Cambria Math"/>
              </w:rPr>
              <m:t>D</m:t>
            </m:r>
          </m:e>
          <m:sup>
            <m:r>
              <w:rPr>
                <w:rFonts w:ascii="Cambria Math" w:hAnsi="Cambria Math"/>
              </w:rPr>
              <m:t xml:space="preserve">1/2 </m:t>
            </m:r>
          </m:sup>
        </m:sSup>
      </m:oMath>
      <w:r w:rsidRPr="001323F9">
        <w:rPr>
          <w:rFonts w:eastAsiaTheme="minorEastAsia"/>
        </w:rPr>
        <w:t xml:space="preserve"> </w:t>
      </w:r>
      <w:r>
        <w:rPr>
          <w:rFonts w:eastAsiaTheme="minorEastAsia"/>
        </w:rPr>
        <w:t xml:space="preserve">dependence of </w:t>
      </w:r>
      <m:oMath>
        <m:r>
          <w:rPr>
            <w:rFonts w:ascii="Cambria Math" w:hAnsi="Cambria Math"/>
          </w:rPr>
          <m:t>λ</m:t>
        </m:r>
      </m:oMath>
      <w:r>
        <w:rPr>
          <w:rFonts w:eastAsiaTheme="minorEastAsia"/>
        </w:rPr>
        <w:t xml:space="preserve"> values documented here, in both theory and experiment, is </w:t>
      </w:r>
      <w:r w:rsidRPr="001323F9">
        <w:rPr>
          <w:rFonts w:eastAsiaTheme="minorEastAsia"/>
        </w:rPr>
        <w:t>the same as</w:t>
      </w:r>
      <w:r>
        <w:rPr>
          <w:rFonts w:eastAsiaTheme="minorEastAsia"/>
        </w:rPr>
        <w:t xml:space="preserve"> in</w:t>
      </w:r>
      <w:r w:rsidRPr="001323F9">
        <w:rPr>
          <w:rFonts w:eastAsiaTheme="minorEastAsia"/>
        </w:rPr>
        <w:t xml:space="preserve"> Turing patterns. In </w:t>
      </w:r>
      <w:r w:rsidR="00C02A77">
        <w:rPr>
          <w:rFonts w:eastAsiaTheme="minorEastAsia"/>
        </w:rPr>
        <w:t>one sense</w:t>
      </w:r>
      <w:r w:rsidRPr="001323F9">
        <w:rPr>
          <w:rFonts w:eastAsiaTheme="minorEastAsia"/>
        </w:rPr>
        <w:t xml:space="preserve"> this </w:t>
      </w:r>
      <w:r w:rsidR="00C02A77">
        <w:rPr>
          <w:rFonts w:eastAsiaTheme="minorEastAsia"/>
        </w:rPr>
        <w:t>should come as</w:t>
      </w:r>
      <w:r w:rsidRPr="001323F9">
        <w:rPr>
          <w:rFonts w:eastAsiaTheme="minorEastAsia"/>
        </w:rPr>
        <w:t xml:space="preserve"> no surprise, since Turing’s theory, like QLC-2, is </w:t>
      </w:r>
      <w:r w:rsidR="00C02A77">
        <w:rPr>
          <w:rFonts w:eastAsiaTheme="minorEastAsia"/>
        </w:rPr>
        <w:t>based on</w:t>
      </w:r>
      <w:r w:rsidRPr="001323F9">
        <w:rPr>
          <w:rFonts w:eastAsiaTheme="minorEastAsia"/>
        </w:rPr>
        <w:t xml:space="preserve"> a reaction-diffusion equation. </w:t>
      </w:r>
      <w:r w:rsidR="006C0913">
        <w:rPr>
          <w:rFonts w:eastAsiaTheme="minorEastAsia"/>
        </w:rPr>
        <w:t>But there are also very big d</w:t>
      </w:r>
      <w:r w:rsidRPr="001323F9">
        <w:rPr>
          <w:rFonts w:eastAsiaTheme="minorEastAsia"/>
        </w:rPr>
        <w:t>ifferences</w:t>
      </w:r>
      <w:r w:rsidR="006C0913">
        <w:rPr>
          <w:rFonts w:eastAsiaTheme="minorEastAsia"/>
        </w:rPr>
        <w:t>,</w:t>
      </w:r>
      <w:r w:rsidRPr="001323F9">
        <w:rPr>
          <w:rFonts w:eastAsiaTheme="minorEastAsia"/>
        </w:rPr>
        <w:t xml:space="preserve"> includ</w:t>
      </w:r>
      <w:r w:rsidR="006C0913">
        <w:rPr>
          <w:rFonts w:eastAsiaTheme="minorEastAsia"/>
        </w:rPr>
        <w:t>ing</w:t>
      </w:r>
      <w:r w:rsidRPr="001323F9">
        <w:rPr>
          <w:rFonts w:eastAsiaTheme="minorEastAsia"/>
        </w:rPr>
        <w:t xml:space="preserve"> the fact that Turing’s analysis proceeds from an analysis of </w:t>
      </w:r>
      <w:r w:rsidR="0009784E">
        <w:rPr>
          <w:rFonts w:eastAsiaTheme="minorEastAsia"/>
        </w:rPr>
        <w:t xml:space="preserve">sensitivity to </w:t>
      </w:r>
      <w:r w:rsidRPr="001323F9">
        <w:rPr>
          <w:rFonts w:eastAsiaTheme="minorEastAsia"/>
        </w:rPr>
        <w:t xml:space="preserve">perturbations to an initially homogeneous distribution of chemical species, whereas the patterns in QLC-2 steady states emerge </w:t>
      </w:r>
      <w:r w:rsidR="0009784E">
        <w:rPr>
          <w:rFonts w:eastAsiaTheme="minorEastAsia"/>
        </w:rPr>
        <w:t>are</w:t>
      </w:r>
      <w:r w:rsidRPr="001323F9">
        <w:rPr>
          <w:rFonts w:eastAsiaTheme="minorEastAsia"/>
        </w:rPr>
        <w:t xml:space="preserve"> steady states of the equations of motion.</w:t>
      </w:r>
    </w:p>
    <w:p w:rsidR="00E94A9C" w:rsidRDefault="00E94A9C" w:rsidP="00AD3DB6">
      <w:pPr>
        <w:rPr>
          <w:rFonts w:eastAsiaTheme="minorEastAsia"/>
        </w:rPr>
      </w:pPr>
    </w:p>
    <w:p w:rsidR="00E94A9C" w:rsidRPr="008B0EE2" w:rsidRDefault="00E94A9C" w:rsidP="00AD3DB6">
      <w:pPr>
        <w:rPr>
          <w:rFonts w:eastAsiaTheme="minorEastAsia"/>
        </w:rPr>
      </w:pPr>
      <w:r>
        <w:rPr>
          <w:rFonts w:eastAsiaTheme="minorEastAsia"/>
        </w:rPr>
        <w:t xml:space="preserve">Finally, we note that the atoms-to-mesoscale approach represented in </w:t>
      </w:r>
      <w:r w:rsidRPr="001323F9">
        <w:rPr>
          <w:rFonts w:eastAsiaTheme="minorEastAsia"/>
        </w:rPr>
        <w:t>QLC-2</w:t>
      </w:r>
      <w:r>
        <w:rPr>
          <w:rFonts w:eastAsiaTheme="minorEastAsia"/>
        </w:rPr>
        <w:t xml:space="preserve"> is not as fully integrated as other workers have shown possible [e.g., Jake’s </w:t>
      </w:r>
      <w:r w:rsidRPr="00E94A9C">
        <w:rPr>
          <w:rFonts w:eastAsiaTheme="minorEastAsia"/>
        </w:rPr>
        <w:t>Heterogeneous multiscale</w:t>
      </w:r>
      <w:r>
        <w:rPr>
          <w:rFonts w:eastAsiaTheme="minorEastAsia"/>
        </w:rPr>
        <w:t xml:space="preserve"> approach].</w:t>
      </w:r>
    </w:p>
    <w:p w:rsidR="00751669" w:rsidRPr="00751669" w:rsidRDefault="00751669" w:rsidP="00751669">
      <w:pPr>
        <w:pStyle w:val="ListParagraph"/>
        <w:rPr>
          <w:i/>
          <w:iCs/>
        </w:rPr>
      </w:pPr>
    </w:p>
    <w:p w:rsidR="00901336" w:rsidRPr="00E30732" w:rsidRDefault="00901336" w:rsidP="00901336">
      <w:pPr>
        <w:rPr>
          <w:rFonts w:eastAsiaTheme="minorEastAsia"/>
          <w:b/>
          <w:bCs/>
        </w:rPr>
      </w:pPr>
      <w:r w:rsidRPr="00E30732">
        <w:rPr>
          <w:rFonts w:eastAsiaTheme="minorEastAsia"/>
          <w:b/>
          <w:bCs/>
        </w:rPr>
        <w:t xml:space="preserve">Appendix </w:t>
      </w:r>
      <w:r w:rsidR="0016075B">
        <w:rPr>
          <w:rFonts w:eastAsiaTheme="minorEastAsia"/>
          <w:b/>
          <w:bCs/>
        </w:rPr>
        <w:t>1</w:t>
      </w:r>
      <w:r w:rsidR="0038400C">
        <w:rPr>
          <w:rFonts w:eastAsiaTheme="minorEastAsia"/>
          <w:b/>
          <w:bCs/>
        </w:rPr>
        <w:t xml:space="preserve"> –</w:t>
      </w:r>
      <w:r w:rsidR="00E30732" w:rsidRPr="00E30732">
        <w:rPr>
          <w:rFonts w:eastAsiaTheme="minorEastAsia"/>
          <w:b/>
          <w:bCs/>
        </w:rPr>
        <w:t xml:space="preserve"> ESEM/GNBF retrieval</w:t>
      </w:r>
    </w:p>
    <w:p w:rsidR="00901336" w:rsidRPr="00901336" w:rsidRDefault="00901336" w:rsidP="003B1635">
      <w:pPr>
        <w:rPr>
          <w:rFonts w:eastAsiaTheme="minorEastAsia"/>
        </w:rPr>
      </w:pPr>
      <w:r>
        <w:rPr>
          <w:rFonts w:eastAsiaTheme="minorEastAsia"/>
        </w:rPr>
        <w:t>Here is a summary of key equations and constraints in the ESEM/GNBF retrieval …</w:t>
      </w:r>
    </w:p>
    <w:p w:rsidR="00901336" w:rsidRDefault="00901336" w:rsidP="003B1635">
      <w:pPr>
        <w:rPr>
          <w:rFonts w:eastAsiaTheme="minorEastAsia"/>
          <w:u w:val="single"/>
        </w:rPr>
      </w:pPr>
    </w:p>
    <w:p w:rsidR="00B672B3" w:rsidRPr="0038400C" w:rsidRDefault="00B672B3" w:rsidP="003B1635">
      <w:pPr>
        <w:rPr>
          <w:rFonts w:eastAsiaTheme="minorEastAsia"/>
          <w:b/>
          <w:bCs/>
        </w:rPr>
      </w:pPr>
      <w:r w:rsidRPr="0038400C">
        <w:rPr>
          <w:rFonts w:eastAsiaTheme="minorEastAsia"/>
          <w:b/>
          <w:bCs/>
        </w:rPr>
        <w:t>Appendix</w:t>
      </w:r>
      <w:r w:rsidR="00901336" w:rsidRPr="0038400C">
        <w:rPr>
          <w:rFonts w:eastAsiaTheme="minorEastAsia"/>
          <w:b/>
          <w:bCs/>
        </w:rPr>
        <w:t xml:space="preserve"> </w:t>
      </w:r>
      <w:r w:rsidR="0016075B">
        <w:rPr>
          <w:rFonts w:eastAsiaTheme="minorEastAsia"/>
          <w:b/>
          <w:bCs/>
        </w:rPr>
        <w:t>2</w:t>
      </w:r>
      <w:r w:rsidR="00E30732" w:rsidRPr="0038400C">
        <w:rPr>
          <w:rFonts w:eastAsiaTheme="minorEastAsia"/>
          <w:b/>
          <w:bCs/>
        </w:rPr>
        <w:t xml:space="preserve"> </w:t>
      </w:r>
      <w:r w:rsidR="0038400C" w:rsidRPr="0038400C">
        <w:rPr>
          <w:rFonts w:eastAsiaTheme="minorEastAsia"/>
          <w:b/>
          <w:bCs/>
        </w:rPr>
        <w:t>–</w:t>
      </w:r>
      <w:r w:rsidR="00E30732" w:rsidRPr="0038400C">
        <w:rPr>
          <w:rFonts w:eastAsiaTheme="minorEastAsia"/>
          <w:b/>
          <w:bCs/>
        </w:rPr>
        <w:t xml:space="preserve"> </w:t>
      </w:r>
      <w:r w:rsidR="0038400C" w:rsidRPr="0038400C">
        <w:rPr>
          <w:rFonts w:eastAsiaTheme="minorEastAsia"/>
          <w:b/>
          <w:bCs/>
        </w:rPr>
        <w:t>Vapor phase simulations</w:t>
      </w:r>
    </w:p>
    <w:p w:rsidR="00D2051E" w:rsidRDefault="00B672B3" w:rsidP="003B1635">
      <w:pPr>
        <w:rPr>
          <w:rFonts w:eastAsiaTheme="minorEastAsia"/>
        </w:rPr>
      </w:pPr>
      <w:r>
        <w:rPr>
          <w:rFonts w:eastAsiaTheme="minorEastAsia"/>
        </w:rPr>
        <w:t xml:space="preserve">Simulation of </w:t>
      </w:r>
      <w:r w:rsidR="001D7EDA">
        <w:rPr>
          <w:rFonts w:eastAsiaTheme="minorEastAsia"/>
        </w:rPr>
        <w:t xml:space="preserve">the </w:t>
      </w:r>
      <w:r w:rsidR="000F74EE">
        <w:rPr>
          <w:rFonts w:eastAsiaTheme="minorEastAsia"/>
        </w:rPr>
        <w:t>water vapor partial pressure</w:t>
      </w:r>
      <w:r w:rsidR="00A07C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sidR="00A07CD1">
        <w:rPr>
          <w:rFonts w:eastAsiaTheme="minorEastAsia"/>
        </w:rPr>
        <w:t xml:space="preserve">, in the space </w:t>
      </w:r>
      <w:r w:rsidR="001D7EDA">
        <w:rPr>
          <w:rFonts w:eastAsiaTheme="minorEastAsia"/>
        </w:rPr>
        <w:t>surrounding a</w:t>
      </w:r>
      <w:r w:rsidR="00D2051E">
        <w:rPr>
          <w:rFonts w:eastAsiaTheme="minorEastAsia"/>
        </w:rPr>
        <w:t xml:space="preserve"> square</w:t>
      </w:r>
      <w:r w:rsidR="007B55C3">
        <w:rPr>
          <w:rFonts w:eastAsiaTheme="minorEastAsia"/>
        </w:rPr>
        <w:t>-shaped crystal</w:t>
      </w:r>
      <w:r w:rsidR="000D07A7">
        <w:rPr>
          <w:rFonts w:eastAsiaTheme="minorEastAsia"/>
        </w:rPr>
        <w:t xml:space="preserve"> shown in Fig. A1(a),</w:t>
      </w:r>
      <w:r w:rsidR="007B55C3">
        <w:rPr>
          <w:rFonts w:eastAsiaTheme="minorEastAsia"/>
        </w:rPr>
        <w:t xml:space="preserve"> was achieved by </w:t>
      </w:r>
      <w:r w:rsidR="009D2E89">
        <w:rPr>
          <w:rFonts w:eastAsiaTheme="minorEastAsia"/>
        </w:rPr>
        <w:t>integrating</w:t>
      </w:r>
      <w:r w:rsidR="007B55C3">
        <w:rPr>
          <w:rFonts w:eastAsiaTheme="minorEastAsia"/>
        </w:rPr>
        <w:t xml:space="preserve"> the</w:t>
      </w:r>
      <w:r w:rsidR="001D7EDA">
        <w:rPr>
          <w:rFonts w:eastAsiaTheme="minorEastAsia"/>
        </w:rPr>
        <w:t xml:space="preserve"> </w:t>
      </w:r>
      <w:r w:rsidR="00D2051E">
        <w:rPr>
          <w:rFonts w:eastAsiaTheme="minorEastAsia"/>
        </w:rPr>
        <w:t>two-dimensional</w:t>
      </w:r>
      <w:r>
        <w:rPr>
          <w:rFonts w:eastAsiaTheme="minorEastAsia"/>
        </w:rPr>
        <w:t xml:space="preserve"> </w:t>
      </w:r>
      <w:r w:rsidR="00D2051E">
        <w:rPr>
          <w:rFonts w:eastAsiaTheme="minorEastAsia"/>
        </w:rPr>
        <w:t>diffusion equation</w:t>
      </w:r>
    </w:p>
    <w:p w:rsidR="00D2051E" w:rsidRDefault="00D2051E" w:rsidP="003B1635">
      <w:pPr>
        <w:rPr>
          <w:rFonts w:eastAsiaTheme="minorEastAsia"/>
        </w:rPr>
      </w:pPr>
    </w:p>
    <w:p w:rsidR="00D2051E" w:rsidRDefault="00000000" w:rsidP="001D7EDA">
      <w:pPr>
        <w:jc w:val="right"/>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dx</m:t>
            </m:r>
          </m:den>
        </m:f>
      </m:oMath>
      <w:r w:rsidR="001D7EDA">
        <w:rPr>
          <w:rFonts w:eastAsiaTheme="minorEastAsia"/>
        </w:rPr>
        <w:tab/>
      </w:r>
      <w:r w:rsidR="001D7EDA">
        <w:rPr>
          <w:rFonts w:eastAsiaTheme="minorEastAsia"/>
        </w:rPr>
        <w:tab/>
      </w:r>
      <w:r w:rsidR="001D7EDA">
        <w:rPr>
          <w:rFonts w:eastAsiaTheme="minorEastAsia"/>
        </w:rPr>
        <w:tab/>
        <w:t>(A1)</w:t>
      </w:r>
    </w:p>
    <w:p w:rsidR="000D07A7" w:rsidRDefault="000D07A7" w:rsidP="003B1635">
      <w:pPr>
        <w:rPr>
          <w:rFonts w:eastAsiaTheme="minorEastAsia"/>
        </w:rPr>
      </w:pPr>
    </w:p>
    <w:p w:rsidR="00665AA0" w:rsidRDefault="00665AA0" w:rsidP="003B1635">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is the diffusion coefficient of water vapor through air</w:t>
      </w:r>
      <w:r w:rsidR="00834C83">
        <w:rPr>
          <w:rFonts w:eastAsiaTheme="minorEastAsia"/>
        </w:rPr>
        <w:t>, which is computed by (based on a fit to data given in the Engineering Toolbox)</w:t>
      </w:r>
      <w:r w:rsidR="00FD692B">
        <w:rPr>
          <w:rFonts w:eastAsiaTheme="minorEastAsia"/>
        </w:rPr>
        <w:t>,</w:t>
      </w:r>
    </w:p>
    <w:p w:rsidR="00665AA0" w:rsidRDefault="00665AA0" w:rsidP="003B1635">
      <w:pPr>
        <w:rPr>
          <w:rFonts w:eastAsiaTheme="minorEastAsia"/>
        </w:rPr>
      </w:pPr>
    </w:p>
    <w:p w:rsidR="00665AA0" w:rsidRDefault="00000000" w:rsidP="00665AA0">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num>
                  <m:den>
                    <m:r>
                      <w:rPr>
                        <w:rFonts w:ascii="Cambria Math" w:eastAsiaTheme="minorEastAsia" w:hAnsi="Cambria Math"/>
                      </w:rPr>
                      <m:t>1 atm</m:t>
                    </m:r>
                  </m:den>
                </m:f>
              </m:e>
            </m:d>
          </m:e>
          <m:sup>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num>
                  <m:den>
                    <m:r>
                      <w:rPr>
                        <w:rFonts w:ascii="Cambria Math" w:eastAsiaTheme="minorEastAsia" w:hAnsi="Cambria Math"/>
                      </w:rPr>
                      <m:t>273 K</m:t>
                    </m:r>
                  </m:den>
                </m:f>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sup>
        </m:sSup>
        <m:r>
          <w:rPr>
            <w:rFonts w:ascii="Cambria Math" w:eastAsiaTheme="minorEastAsia" w:hAnsi="Cambria Math"/>
          </w:rPr>
          <m:t xml:space="preserve">  </m:t>
        </m:r>
      </m:oMath>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t>(A2)</w:t>
      </w:r>
    </w:p>
    <w:p w:rsidR="00665AA0" w:rsidRDefault="00665AA0" w:rsidP="003B1635">
      <w:pPr>
        <w:rPr>
          <w:rFonts w:eastAsiaTheme="minorEastAsia"/>
        </w:rPr>
      </w:pPr>
    </w:p>
    <w:tbl>
      <w:tblPr>
        <w:tblStyle w:val="TableGrid"/>
        <w:tblW w:w="0" w:type="auto"/>
        <w:tblLook w:val="04A0" w:firstRow="1" w:lastRow="0" w:firstColumn="1" w:lastColumn="0" w:noHBand="0" w:noVBand="1"/>
      </w:tblPr>
      <w:tblGrid>
        <w:gridCol w:w="4322"/>
        <w:gridCol w:w="5028"/>
      </w:tblGrid>
      <w:tr w:rsidR="009C3ABF" w:rsidTr="004108A9">
        <w:tc>
          <w:tcPr>
            <w:tcW w:w="0" w:type="auto"/>
          </w:tcPr>
          <w:p w:rsidR="009C3ABF" w:rsidRDefault="009C3ABF" w:rsidP="004108A9">
            <w:pPr>
              <w:keepNext/>
              <w:jc w:val="center"/>
              <w:rPr>
                <w:noProof/>
              </w:rPr>
            </w:pPr>
            <w:r>
              <w:rPr>
                <w:noProof/>
              </w:rPr>
              <w:lastRenderedPageBreak/>
              <w:t>(a)</w:t>
            </w:r>
          </w:p>
        </w:tc>
        <w:tc>
          <w:tcPr>
            <w:tcW w:w="0" w:type="auto"/>
          </w:tcPr>
          <w:p w:rsidR="009C3ABF" w:rsidRDefault="009C3ABF" w:rsidP="004108A9">
            <w:pPr>
              <w:keepNext/>
              <w:jc w:val="center"/>
              <w:rPr>
                <w:noProof/>
              </w:rPr>
            </w:pPr>
            <w:r>
              <w:rPr>
                <w:noProof/>
              </w:rPr>
              <w:t>(b)</w:t>
            </w:r>
          </w:p>
        </w:tc>
      </w:tr>
      <w:tr w:rsidR="009C3ABF" w:rsidTr="004108A9">
        <w:tc>
          <w:tcPr>
            <w:tcW w:w="0" w:type="auto"/>
          </w:tcPr>
          <w:p w:rsidR="009C3ABF" w:rsidRDefault="009C3ABF" w:rsidP="004108A9">
            <w:pPr>
              <w:keepNext/>
              <w:jc w:val="center"/>
              <w:rPr>
                <w:rFonts w:eastAsiaTheme="minorEastAsia"/>
              </w:rPr>
            </w:pPr>
            <w:r>
              <w:rPr>
                <w:noProof/>
              </w:rPr>
              <w:drawing>
                <wp:inline distT="0" distB="0" distL="0" distR="0" wp14:anchorId="17240385" wp14:editId="5BA7CA06">
                  <wp:extent cx="2120630" cy="1731847"/>
                  <wp:effectExtent l="0" t="0" r="635" b="0"/>
                  <wp:docPr id="9372358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7634" cy="1753900"/>
                          </a:xfrm>
                          <a:prstGeom prst="rect">
                            <a:avLst/>
                          </a:prstGeom>
                          <a:noFill/>
                          <a:ln>
                            <a:noFill/>
                          </a:ln>
                        </pic:spPr>
                      </pic:pic>
                    </a:graphicData>
                  </a:graphic>
                </wp:inline>
              </w:drawing>
            </w:r>
          </w:p>
        </w:tc>
        <w:tc>
          <w:tcPr>
            <w:tcW w:w="0" w:type="auto"/>
            <w:vAlign w:val="center"/>
          </w:tcPr>
          <w:p w:rsidR="009C3ABF" w:rsidRDefault="009C3ABF" w:rsidP="004108A9">
            <w:pPr>
              <w:keepNext/>
              <w:jc w:val="center"/>
              <w:rPr>
                <w:rFonts w:eastAsiaTheme="minorEastAsia"/>
              </w:rPr>
            </w:pPr>
            <w:r>
              <w:rPr>
                <w:noProof/>
              </w:rPr>
              <w:drawing>
                <wp:inline distT="0" distB="0" distL="0" distR="0" wp14:anchorId="4EFE37AC" wp14:editId="09AAA61E">
                  <wp:extent cx="2490281" cy="1783637"/>
                  <wp:effectExtent l="0" t="0" r="0" b="0"/>
                  <wp:docPr id="180341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9935" cy="1804877"/>
                          </a:xfrm>
                          <a:prstGeom prst="rect">
                            <a:avLst/>
                          </a:prstGeom>
                          <a:noFill/>
                          <a:ln>
                            <a:noFill/>
                          </a:ln>
                        </pic:spPr>
                      </pic:pic>
                    </a:graphicData>
                  </a:graphic>
                </wp:inline>
              </w:drawing>
            </w:r>
          </w:p>
        </w:tc>
      </w:tr>
      <w:tr w:rsidR="009C3ABF" w:rsidTr="004108A9">
        <w:tc>
          <w:tcPr>
            <w:tcW w:w="0" w:type="auto"/>
            <w:gridSpan w:val="2"/>
          </w:tcPr>
          <w:p w:rsidR="009C3ABF" w:rsidRDefault="009C3ABF" w:rsidP="004108A9">
            <w:pPr>
              <w:keepLines/>
              <w:rPr>
                <w:rFonts w:eastAsiaTheme="minorEastAsia"/>
              </w:rPr>
            </w:pPr>
            <w:r w:rsidRPr="00EA6A21">
              <w:rPr>
                <w:rFonts w:eastAsiaTheme="minorEastAsia"/>
                <w:b/>
                <w:bCs/>
              </w:rPr>
              <w:t>Figure A1</w:t>
            </w:r>
            <w:r>
              <w:rPr>
                <w:rFonts w:eastAsiaTheme="minorEastAsia"/>
              </w:rPr>
              <w:t xml:space="preserve">. (a) Simulation of vapor partial pressures,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Pr>
                <w:rFonts w:eastAsiaTheme="minorEastAsia"/>
              </w:rPr>
              <w:t xml:space="preserve">, in units </w:t>
            </w:r>
            <m:oMath>
              <m:r>
                <w:rPr>
                  <w:rFonts w:ascii="Cambria Math" w:eastAsiaTheme="minorEastAsia" w:hAnsi="Cambria Math"/>
                </w:rPr>
                <m:t>Pa</m:t>
              </m:r>
            </m:oMath>
            <w:r>
              <w:rPr>
                <w:rFonts w:eastAsiaTheme="minorEastAsia"/>
              </w:rPr>
              <w:t xml:space="preserve">, around a growing ice crystal. The black-outlined box at the center indicates the surface of the crystal, in this case spanning </w:t>
            </w:r>
            <m:oMath>
              <m:r>
                <w:rPr>
                  <w:rFonts w:ascii="Cambria Math" w:eastAsiaTheme="minorEastAsia" w:hAnsi="Cambria Math"/>
                </w:rPr>
                <m:t>±85 μm</m:t>
              </m:r>
            </m:oMath>
            <w:r>
              <w:rPr>
                <w:rFonts w:eastAsiaTheme="minorEastAsia"/>
              </w:rPr>
              <w:t xml:space="preserve">. Contours outside the crystal show values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at steady state. The entire simulation space spans </w:t>
            </w:r>
            <m:oMath>
              <m:r>
                <w:rPr>
                  <w:rFonts w:ascii="Cambria Math" w:eastAsiaTheme="minorEastAsia" w:hAnsi="Cambria Math"/>
                </w:rPr>
                <m:t>±500 μm</m:t>
              </m:r>
            </m:oMath>
            <w:r>
              <w:rPr>
                <w:rFonts w:eastAsiaTheme="minorEastAsia"/>
              </w:rPr>
              <w:t xml:space="preserve"> in both dimensions. At </w:t>
            </w:r>
            <m:oMath>
              <m:r>
                <w:rPr>
                  <w:rFonts w:ascii="Cambria Math" w:eastAsiaTheme="minorEastAsia" w:hAnsi="Cambria Math"/>
                </w:rPr>
                <m:t>±500 μm</m:t>
              </m:r>
            </m:oMath>
            <w:r>
              <w:rPr>
                <w:rFonts w:eastAsiaTheme="minorEastAsia"/>
              </w:rPr>
              <w:t xml:space="preserve">, far-field partial pressures are fixed at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Pr>
                <w:rFonts w:eastAsiaTheme="minorEastAsia"/>
              </w:rPr>
              <w:t xml:space="preserve">. (b)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along the surface of the crystal.</w:t>
            </w:r>
          </w:p>
        </w:tc>
      </w:tr>
    </w:tbl>
    <w:p w:rsidR="009C3ABF" w:rsidRDefault="009C3ABF" w:rsidP="003D23D3">
      <w:pPr>
        <w:rPr>
          <w:rFonts w:eastAsiaTheme="minorEastAsia"/>
        </w:rPr>
      </w:pPr>
    </w:p>
    <w:p w:rsidR="003D23D3" w:rsidRDefault="009C3ABF" w:rsidP="003D23D3">
      <w:pPr>
        <w:rPr>
          <w:rFonts w:eastAsiaTheme="minorEastAsia"/>
        </w:rPr>
      </w:pPr>
      <w:r>
        <w:rPr>
          <w:rFonts w:eastAsiaTheme="minorEastAsia"/>
        </w:rPr>
        <w:t>T</w:t>
      </w:r>
      <w:r w:rsidRPr="003D23D3">
        <w:rPr>
          <w:rFonts w:eastAsiaTheme="minorEastAsia"/>
        </w:rPr>
        <w:t>he last term on the right of Eq. A</w:t>
      </w:r>
      <w:r>
        <w:rPr>
          <w:rFonts w:eastAsiaTheme="minorEastAsia"/>
        </w:rPr>
        <w:t xml:space="preserve">1 implements </w:t>
      </w:r>
      <w:r w:rsidR="003D23D3" w:rsidRPr="003D23D3">
        <w:rPr>
          <w:rFonts w:eastAsiaTheme="minorEastAsia"/>
        </w:rPr>
        <w:t>Neumann boundary conditions</w:t>
      </w:r>
      <w:r>
        <w:rPr>
          <w:rFonts w:eastAsiaTheme="minorEastAsia"/>
        </w:rPr>
        <w:t xml:space="preserve"> that </w:t>
      </w:r>
      <w:r w:rsidR="003D23D3" w:rsidRPr="003D23D3">
        <w:rPr>
          <w:rFonts w:eastAsiaTheme="minorEastAsia"/>
        </w:rPr>
        <w:t xml:space="preserve">represent depletion of water vapor in the layer adjacent to the crystal surface due to </w:t>
      </w:r>
      <w:r w:rsidR="00DE0D1B">
        <w:rPr>
          <w:rFonts w:eastAsiaTheme="minorEastAsia"/>
        </w:rPr>
        <w:t xml:space="preserve">crystal </w:t>
      </w:r>
      <w:r w:rsidR="003D23D3" w:rsidRPr="003D23D3">
        <w:rPr>
          <w:rFonts w:eastAsiaTheme="minorEastAsia"/>
        </w:rPr>
        <w:t>growth</w:t>
      </w:r>
      <w:r>
        <w:rPr>
          <w:rFonts w:eastAsiaTheme="minorEastAsia"/>
        </w:rPr>
        <w:t xml:space="preserve">. Variables </w:t>
      </w:r>
      <w:r w:rsidR="00406345">
        <w:rPr>
          <w:rFonts w:eastAsiaTheme="minorEastAsia"/>
        </w:rPr>
        <w:t>appearing</w:t>
      </w:r>
      <w:r>
        <w:rPr>
          <w:rFonts w:eastAsiaTheme="minorEastAsia"/>
        </w:rPr>
        <w:t xml:space="preserve"> in this term are:</w:t>
      </w:r>
    </w:p>
    <w:p w:rsidR="003D23D3" w:rsidRPr="003D23D3" w:rsidRDefault="003D23D3" w:rsidP="003D23D3">
      <w:pPr>
        <w:rPr>
          <w:rFonts w:eastAsiaTheme="minorEastAsia"/>
        </w:rPr>
      </w:pP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r>
          <w:rPr>
            <w:rFonts w:ascii="Cambria Math" w:eastAsiaTheme="minorEastAsia" w:hAnsi="Cambria Math"/>
          </w:rPr>
          <m:t>=0</m:t>
        </m:r>
      </m:oMath>
      <w:r w:rsidR="003D23D3">
        <w:rPr>
          <w:rFonts w:eastAsiaTheme="minorEastAsia"/>
        </w:rPr>
        <w:t xml:space="preserve"> except at the surface of the ice crystal, where</w:t>
      </w:r>
      <w:r w:rsidR="00DE0D1B">
        <w:rPr>
          <w:rFonts w:eastAsiaTheme="minorEastAsia"/>
        </w:rPr>
        <w:t xml:space="preserve"> it equals</w:t>
      </w:r>
      <w:r w:rsidR="003D23D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003D23D3">
        <w:rPr>
          <w:rFonts w:eastAsiaTheme="minorEastAsia"/>
        </w:rPr>
        <w:t>;</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oMath>
      <w:r w:rsidR="003D23D3">
        <w:rPr>
          <w:rFonts w:eastAsiaTheme="minorEastAsia"/>
        </w:rPr>
        <w:t xml:space="preserve"> is the mass density of ice; </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003D23D3">
        <w:rPr>
          <w:rFonts w:eastAsiaTheme="minorEastAsia"/>
        </w:rPr>
        <w:t xml:space="preserve"> is the mass density of water vapor (computed using the ideal gas law and the molar mass of water,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003D23D3">
        <w:rPr>
          <w:rFonts w:eastAsiaTheme="minorEastAsia"/>
        </w:rPr>
        <w:t>); and</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3D23D3" w:rsidRPr="00D5545F">
        <w:rPr>
          <w:rFonts w:eastAsiaTheme="minorEastAsia"/>
        </w:rPr>
        <w:t xml:space="preserve"> is the specified growth rate of the ice surface</w:t>
      </w:r>
      <w:r w:rsidR="003D23D3">
        <w:rPr>
          <w:rFonts w:eastAsiaTheme="minorEastAsia"/>
        </w:rPr>
        <w:t>.</w:t>
      </w:r>
    </w:p>
    <w:p w:rsidR="003D23D3" w:rsidRDefault="003D23D3" w:rsidP="003B1635">
      <w:pPr>
        <w:rPr>
          <w:rFonts w:eastAsiaTheme="minorEastAsia"/>
        </w:rPr>
      </w:pPr>
    </w:p>
    <w:p w:rsidR="003D23D3" w:rsidRPr="003D23D3" w:rsidRDefault="003D23D3" w:rsidP="003D23D3">
      <w:pPr>
        <w:rPr>
          <w:rFonts w:eastAsiaTheme="minorEastAsia"/>
        </w:rPr>
      </w:pPr>
      <w:r w:rsidRPr="003D23D3">
        <w:rPr>
          <w:rFonts w:eastAsiaTheme="minorEastAsia"/>
        </w:rPr>
        <w:t>Dirichlet conditions, representing a far-field vapor concentration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3D23D3">
        <w:rPr>
          <w:rFonts w:eastAsiaTheme="minorEastAsia"/>
        </w:rPr>
        <w:t>), are imposed at the outside boundary of the simulation space.</w:t>
      </w:r>
    </w:p>
    <w:p w:rsidR="003D23D3" w:rsidRDefault="003D23D3" w:rsidP="003B1635">
      <w:pPr>
        <w:rPr>
          <w:rFonts w:eastAsiaTheme="minorEastAsia"/>
        </w:rPr>
      </w:pPr>
    </w:p>
    <w:p w:rsidR="00340E1B" w:rsidRDefault="00A07CD1" w:rsidP="003B1635">
      <w:pPr>
        <w:rPr>
          <w:rFonts w:eastAsiaTheme="minorEastAsia"/>
        </w:rPr>
      </w:pPr>
      <w:r>
        <w:rPr>
          <w:rFonts w:eastAsiaTheme="minorEastAsia"/>
        </w:rPr>
        <w:t xml:space="preserve">Integration over time was performed </w:t>
      </w:r>
      <w:r w:rsidR="00340E1B">
        <w:rPr>
          <w:rFonts w:eastAsiaTheme="minorEastAsia"/>
        </w:rPr>
        <w:t>using Euler’s method, i.e.,</w:t>
      </w:r>
      <w:r>
        <w:rPr>
          <w:rFonts w:eastAsiaTheme="minorEastAsia"/>
        </w:rPr>
        <w:t xml:space="preserve"> </w:t>
      </w:r>
      <w:r w:rsidR="00FD692B">
        <w:rPr>
          <w:rFonts w:eastAsiaTheme="minorEastAsia"/>
        </w:rPr>
        <w:t xml:space="preserve">with time steps </w:t>
      </w:r>
      <m:oMath>
        <m:r>
          <w:rPr>
            <w:rFonts w:ascii="Cambria Math" w:eastAsiaTheme="minorEastAsia" w:hAnsi="Cambria Math"/>
          </w:rPr>
          <m:t>dt</m:t>
        </m:r>
      </m:oMath>
      <w:r w:rsidR="00FD692B">
        <w:rPr>
          <w:rFonts w:eastAsiaTheme="minorEastAsia"/>
        </w:rPr>
        <w:t xml:space="preserve">, and distance intervals </w:t>
      </w:r>
      <m:oMath>
        <m:r>
          <w:rPr>
            <w:rFonts w:ascii="Cambria Math" w:eastAsiaTheme="minorEastAsia" w:hAnsi="Cambria Math"/>
          </w:rPr>
          <m:t>dx</m:t>
        </m:r>
      </m:oMath>
      <w:r w:rsidR="003D23D3">
        <w:rPr>
          <w:rFonts w:eastAsiaTheme="minorEastAsia"/>
        </w:rPr>
        <w:t xml:space="preserve"> (which equals </w:t>
      </w:r>
      <m:oMath>
        <m:r>
          <w:rPr>
            <w:rFonts w:ascii="Cambria Math" w:eastAsiaTheme="minorEastAsia" w:hAnsi="Cambria Math"/>
          </w:rPr>
          <m:t>dy</m:t>
        </m:r>
      </m:oMath>
      <w:r w:rsidR="003D23D3">
        <w:rPr>
          <w:rFonts w:eastAsiaTheme="minorEastAsia"/>
        </w:rPr>
        <w:t>)</w:t>
      </w:r>
      <w:r w:rsidR="00FD692B">
        <w:rPr>
          <w:rFonts w:eastAsiaTheme="minorEastAsia"/>
        </w:rPr>
        <w:t>. That is, at</w:t>
      </w:r>
      <w:r>
        <w:rPr>
          <w:rFonts w:eastAsiaTheme="minorEastAsia"/>
        </w:rPr>
        <w:t xml:space="preserve"> each time step, changes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(x,y)</m:t>
        </m:r>
      </m:oMath>
      <w:r>
        <w:rPr>
          <w:rFonts w:eastAsiaTheme="minorEastAsia"/>
        </w:rPr>
        <w:t xml:space="preserve"> </w:t>
      </w:r>
      <w:r w:rsidR="00EA49BD">
        <w:rPr>
          <w:rFonts w:eastAsiaTheme="minorEastAsia"/>
        </w:rPr>
        <w:t>were</w:t>
      </w:r>
      <w:r>
        <w:rPr>
          <w:rFonts w:eastAsiaTheme="minorEastAsia"/>
        </w:rPr>
        <w:t xml:space="preserve"> computed by</w:t>
      </w:r>
    </w:p>
    <w:p w:rsidR="00340E1B" w:rsidRDefault="00340E1B" w:rsidP="003B1635">
      <w:pPr>
        <w:rPr>
          <w:rFonts w:eastAsiaTheme="minorEastAsia"/>
        </w:rPr>
      </w:pPr>
    </w:p>
    <w:p w:rsidR="00156807" w:rsidRDefault="00340E1B" w:rsidP="003D23D3">
      <w:pPr>
        <w:jc w:val="right"/>
        <w:rPr>
          <w:rFonts w:eastAsiaTheme="minorEastAsia"/>
        </w:rPr>
      </w:pP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dt-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dt</m:t>
            </m:r>
          </m:num>
          <m:den>
            <m:r>
              <w:rPr>
                <w:rFonts w:ascii="Cambria Math" w:eastAsiaTheme="minorEastAsia" w:hAnsi="Cambria Math"/>
              </w:rPr>
              <m:t>dx</m:t>
            </m:r>
          </m:den>
        </m:f>
      </m:oMath>
      <w:r>
        <w:rPr>
          <w:rFonts w:eastAsiaTheme="minorEastAsia"/>
        </w:rPr>
        <w:tab/>
      </w:r>
      <w:r w:rsidR="00D47544">
        <w:rPr>
          <w:rFonts w:eastAsiaTheme="minorEastAsia"/>
        </w:rPr>
        <w:tab/>
      </w:r>
      <w:r>
        <w:rPr>
          <w:rFonts w:eastAsiaTheme="minorEastAsia"/>
        </w:rPr>
        <w:tab/>
        <w:t>(A</w:t>
      </w:r>
      <w:r w:rsidR="004D48AE">
        <w:rPr>
          <w:rFonts w:eastAsiaTheme="minorEastAsia"/>
        </w:rPr>
        <w:t>3</w:t>
      </w:r>
      <w:r>
        <w:rPr>
          <w:rFonts w:eastAsiaTheme="minorEastAsia"/>
        </w:rPr>
        <w:t>)</w:t>
      </w:r>
    </w:p>
    <w:p w:rsidR="00DE0D1B" w:rsidRDefault="00DE0D1B" w:rsidP="003D23D3">
      <w:pPr>
        <w:jc w:val="right"/>
        <w:rPr>
          <w:rFonts w:eastAsiaTheme="minorEastAsia"/>
        </w:rPr>
      </w:pPr>
    </w:p>
    <w:p w:rsidR="00DE0D1B" w:rsidRDefault="00DE0D1B" w:rsidP="00DE0D1B">
      <w:pPr>
        <w:rPr>
          <w:rFonts w:eastAsiaTheme="minorEastAsia"/>
        </w:rPr>
      </w:pPr>
      <w:r>
        <w:rPr>
          <w:rFonts w:eastAsiaTheme="minorEastAsia"/>
        </w:rPr>
        <w:t xml:space="preserve">Parameters for the integration are given in Table A1. The resulting </w:t>
      </w:r>
      <w:r w:rsidRPr="00C90EAF">
        <w:rPr>
          <w:rFonts w:eastAsiaTheme="minorEastAsia"/>
        </w:rPr>
        <w:t>vapor concentration</w:t>
      </w:r>
      <w:r>
        <w:rPr>
          <w:rFonts w:eastAsiaTheme="minorEastAsia"/>
        </w:rPr>
        <w:t xml:space="preserve"> contours shown in Fig. A1(a) are seen to </w:t>
      </w:r>
      <w:r w:rsidRPr="00C90EAF">
        <w:rPr>
          <w:rFonts w:eastAsiaTheme="minorEastAsia"/>
        </w:rPr>
        <w:t>decreas</w:t>
      </w:r>
      <w:r>
        <w:rPr>
          <w:rFonts w:eastAsiaTheme="minorEastAsia"/>
        </w:rPr>
        <w:t>e</w:t>
      </w:r>
      <w:r w:rsidRPr="00C90EAF">
        <w:rPr>
          <w:rFonts w:eastAsiaTheme="minorEastAsia"/>
        </w:rPr>
        <w:t xml:space="preserve"> with proximity to the crystal</w:t>
      </w:r>
      <w:r>
        <w:rPr>
          <w:rFonts w:eastAsiaTheme="minorEastAsia"/>
        </w:rPr>
        <w:t xml:space="preserve">, as expected since the growing crystal is drawing water vapor out of the surrounding air. This reduction is greater </w:t>
      </w:r>
      <w:r w:rsidRPr="00C90EAF">
        <w:rPr>
          <w:rFonts w:eastAsiaTheme="minorEastAsia"/>
        </w:rPr>
        <w:t xml:space="preserve">at facet </w:t>
      </w:r>
      <w:r>
        <w:rPr>
          <w:rFonts w:eastAsiaTheme="minorEastAsia"/>
        </w:rPr>
        <w:t>center compared to</w:t>
      </w:r>
      <w:r w:rsidRPr="00C90EAF">
        <w:rPr>
          <w:rFonts w:eastAsiaTheme="minorEastAsia"/>
        </w:rPr>
        <w:t xml:space="preserve"> facet </w:t>
      </w:r>
      <w:r>
        <w:rPr>
          <w:rFonts w:eastAsiaTheme="minorEastAsia"/>
        </w:rPr>
        <w:t>corners</w:t>
      </w:r>
      <w:r w:rsidRPr="00C90EAF">
        <w:rPr>
          <w:rFonts w:eastAsiaTheme="minorEastAsia"/>
        </w:rPr>
        <w:t>, in a roughly parabolic fashion</w:t>
      </w:r>
      <w:r>
        <w:rPr>
          <w:rFonts w:eastAsiaTheme="minorEastAsia"/>
        </w:rPr>
        <w:t xml:space="preserve">, as shown in the profile in Fig. A1(b). </w:t>
      </w:r>
    </w:p>
    <w:p w:rsidR="00DE0D1B" w:rsidRDefault="00DE0D1B" w:rsidP="00DE0D1B">
      <w:pPr>
        <w:rPr>
          <w:rFonts w:eastAsiaTheme="minorEastAsia"/>
        </w:rPr>
      </w:pPr>
    </w:p>
    <w:p w:rsidR="00DE0D1B" w:rsidRDefault="00DE0D1B" w:rsidP="00DE0D1B">
      <w:pPr>
        <w:rPr>
          <w:rFonts w:eastAsiaTheme="minorEastAsia"/>
        </w:rPr>
      </w:pPr>
      <w:r>
        <w:rPr>
          <w:rFonts w:eastAsiaTheme="minorEastAsia"/>
        </w:rPr>
        <w:t>It will be of interest to quantify this reduction in relative terms, as the “center reduction”,</w:t>
      </w:r>
    </w:p>
    <w:p w:rsidR="00DE0D1B" w:rsidRDefault="00DE0D1B" w:rsidP="00DE0D1B">
      <w:pPr>
        <w:rPr>
          <w:rFonts w:eastAsiaTheme="minorEastAsia"/>
        </w:rPr>
      </w:pPr>
    </w:p>
    <w:p w:rsidR="00DE0D1B" w:rsidRDefault="00000000" w:rsidP="00DE0D1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center</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den>
        </m:f>
        <m:r>
          <w:rPr>
            <w:rFonts w:ascii="Cambria Math" w:eastAsiaTheme="minorEastAsia" w:hAnsi="Cambria Math"/>
          </w:rPr>
          <m:t>×100</m:t>
        </m:r>
      </m:oMath>
      <w:r w:rsidR="00DE0D1B">
        <w:rPr>
          <w:rFonts w:eastAsiaTheme="minorEastAsia"/>
        </w:rPr>
        <w:tab/>
      </w:r>
      <w:r w:rsidR="00DE0D1B">
        <w:rPr>
          <w:rFonts w:eastAsiaTheme="minorEastAsia"/>
        </w:rPr>
        <w:tab/>
      </w:r>
      <w:r w:rsidR="00DE0D1B">
        <w:rPr>
          <w:rFonts w:eastAsiaTheme="minorEastAsia"/>
        </w:rPr>
        <w:tab/>
      </w:r>
      <w:r w:rsidR="00DE0D1B">
        <w:rPr>
          <w:rFonts w:eastAsiaTheme="minorEastAsia"/>
        </w:rPr>
        <w:tab/>
        <w:t>(A4)</w:t>
      </w:r>
    </w:p>
    <w:p w:rsidR="00DE0D1B" w:rsidRDefault="00DE0D1B" w:rsidP="00DE0D1B">
      <w:pPr>
        <w:rPr>
          <w:rFonts w:eastAsiaTheme="minorEastAsia"/>
        </w:rPr>
      </w:pPr>
    </w:p>
    <w:p w:rsidR="00DE0D1B" w:rsidRDefault="00DE0D1B" w:rsidP="00DE0D1B">
      <w:pPr>
        <w:rPr>
          <w:rFonts w:eastAsiaTheme="minorEastAsia"/>
        </w:rPr>
      </w:pPr>
      <w:r>
        <w:rPr>
          <w:rFonts w:eastAsiaTheme="minorEastAsia"/>
        </w:rPr>
        <w:t xml:space="preserve">For example, in A1(b),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≈0.4%</m:t>
        </m:r>
      </m:oMath>
      <w:r>
        <w:rPr>
          <w:rFonts w:eastAsiaTheme="minorEastAsia"/>
        </w:rPr>
        <w:t>.</w:t>
      </w:r>
    </w:p>
    <w:p w:rsidR="00FE3648" w:rsidRDefault="00FE3648" w:rsidP="00DE0D1B">
      <w:pPr>
        <w:rPr>
          <w:rFonts w:eastAsiaTheme="minorEastAsia"/>
        </w:rPr>
      </w:pPr>
    </w:p>
    <w:p w:rsidR="00DE0D1B" w:rsidRDefault="00DE0D1B" w:rsidP="00F67EF6">
      <w:pPr>
        <w:ind w:left="360"/>
        <w:rPr>
          <w:rFonts w:eastAsiaTheme="minorEastAsia"/>
        </w:rPr>
      </w:pPr>
    </w:p>
    <w:tbl>
      <w:tblPr>
        <w:tblStyle w:val="TableGrid"/>
        <w:tblW w:w="0" w:type="auto"/>
        <w:tblInd w:w="360" w:type="dxa"/>
        <w:tblLook w:val="04A0" w:firstRow="1" w:lastRow="0" w:firstColumn="1" w:lastColumn="0" w:noHBand="0" w:noVBand="1"/>
      </w:tblPr>
      <w:tblGrid>
        <w:gridCol w:w="5696"/>
        <w:gridCol w:w="3294"/>
      </w:tblGrid>
      <w:tr w:rsidR="00444F1A" w:rsidRPr="00FE3648" w:rsidTr="00757BCB">
        <w:tc>
          <w:tcPr>
            <w:tcW w:w="0" w:type="auto"/>
            <w:gridSpan w:val="2"/>
          </w:tcPr>
          <w:p w:rsidR="00444F1A" w:rsidRPr="00FE3648" w:rsidRDefault="00444F1A" w:rsidP="004108A9">
            <w:pPr>
              <w:keepNext/>
              <w:keepLines/>
              <w:rPr>
                <w:rFonts w:eastAsiaTheme="minorEastAsia"/>
                <w:b/>
                <w:bCs/>
              </w:rPr>
            </w:pPr>
            <w:r>
              <w:rPr>
                <w:rFonts w:eastAsiaTheme="minorEastAsia"/>
                <w:b/>
                <w:bCs/>
              </w:rPr>
              <w:t xml:space="preserve">Table A1. Parameters for simulation of the vapor field around a growing, square-shaped ice crystal </w:t>
            </w:r>
          </w:p>
        </w:tc>
      </w:tr>
      <w:tr w:rsidR="00444F1A" w:rsidTr="00665AA0">
        <w:tc>
          <w:tcPr>
            <w:tcW w:w="0" w:type="auto"/>
          </w:tcPr>
          <w:p w:rsidR="00FE3648" w:rsidRDefault="00FE3648" w:rsidP="0008219B">
            <w:pPr>
              <w:keepNext/>
              <w:keepLines/>
              <w:rPr>
                <w:rFonts w:eastAsiaTheme="minorEastAsia"/>
              </w:rPr>
            </w:pPr>
            <w:r>
              <w:rPr>
                <w:rFonts w:eastAsiaTheme="minorEastAsia"/>
              </w:rPr>
              <w:t>S</w:t>
            </w:r>
            <w:r w:rsidRPr="00340E1B">
              <w:rPr>
                <w:rFonts w:eastAsiaTheme="minorEastAsia"/>
              </w:rPr>
              <w:t>imulation space</w:t>
            </w:r>
            <w:r w:rsidR="00F834FC">
              <w:rPr>
                <w:rFonts w:eastAsiaTheme="minorEastAsia"/>
              </w:rPr>
              <w:t xml:space="preserve"> dimensions</w:t>
            </w:r>
          </w:p>
        </w:tc>
        <w:tc>
          <w:tcPr>
            <w:tcW w:w="0" w:type="auto"/>
          </w:tcPr>
          <w:p w:rsidR="00FE3648" w:rsidRPr="00EA651E" w:rsidRDefault="00FE3648" w:rsidP="00EA651E">
            <w:pPr>
              <w:keepNext/>
              <w:keepLines/>
              <w:jc w:val="both"/>
              <w:rPr>
                <w:rFonts w:eastAsiaTheme="minorEastAsia"/>
              </w:rPr>
            </w:pPr>
            <m:oMathPara>
              <m:oMathParaPr>
                <m:jc m:val="left"/>
              </m:oMathParaPr>
              <m:oMath>
                <m:r>
                  <w:rPr>
                    <w:rFonts w:ascii="Cambria Math" w:eastAsiaTheme="minorEastAsia" w:hAnsi="Cambria Math"/>
                  </w:rPr>
                  <m:t>X=Y=±500 μm</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step for integration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dt=4.5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interval for integration</w:t>
            </w:r>
          </w:p>
        </w:tc>
        <w:tc>
          <w:tcPr>
            <w:tcW w:w="0" w:type="auto"/>
          </w:tcPr>
          <w:p w:rsidR="00913142"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max</m:t>
                    </m:r>
                  </m:sub>
                </m:sSub>
                <m:r>
                  <w:rPr>
                    <w:rFonts w:ascii="Cambria Math" w:eastAsiaTheme="minorEastAsia" w:hAnsi="Cambria Math"/>
                  </w:rPr>
                  <m:t xml:space="preserve"> =0.14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Spatial discretization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dx=dy=2.8 μm</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 xml:space="preserve">Diffusion coefficient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=273 K</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=1 atm</m:t>
              </m:r>
            </m:oMath>
            <w:r w:rsidR="00F40640">
              <w:rPr>
                <w:rFonts w:eastAsiaTheme="minorEastAsia"/>
              </w:rPr>
              <w:t xml:space="preserve"> </w:t>
            </w:r>
          </w:p>
        </w:tc>
        <w:tc>
          <w:tcPr>
            <w:tcW w:w="0" w:type="auto"/>
          </w:tcPr>
          <w:p w:rsidR="00F40640" w:rsidRPr="00EA651E" w:rsidRDefault="00000000" w:rsidP="00EA651E">
            <w:pPr>
              <w:keepNext/>
              <w:keepLine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=21.9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/μs</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Ambient temperature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=240 K</m:t>
                </m:r>
              </m:oMath>
            </m:oMathPara>
          </w:p>
        </w:tc>
      </w:tr>
      <w:tr w:rsidR="00444F1A" w:rsidTr="004108A9">
        <w:tc>
          <w:tcPr>
            <w:tcW w:w="0" w:type="auto"/>
          </w:tcPr>
          <w:p w:rsidR="00F834FC" w:rsidRDefault="00F834FC" w:rsidP="004108A9">
            <w:pPr>
              <w:keepNext/>
              <w:keepLines/>
              <w:rPr>
                <w:rFonts w:eastAsiaTheme="minorEastAsia"/>
              </w:rPr>
            </w:pPr>
            <w:r>
              <w:rPr>
                <w:rFonts w:eastAsiaTheme="minorEastAsia"/>
              </w:rPr>
              <w:t>Ambient pressure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=50 Pa</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Diffusion Temperature-correction exponent</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r>
                  <w:rPr>
                    <w:rFonts w:ascii="Cambria Math" w:eastAsiaTheme="minorEastAsia" w:hAnsi="Cambria Math"/>
                  </w:rPr>
                  <m:t>=1.86</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D</w:t>
            </w:r>
            <w:r w:rsidR="00F40640">
              <w:rPr>
                <w:rFonts w:eastAsiaTheme="minorEastAsia"/>
              </w:rPr>
              <w:t>iffusion coefficient</w:t>
            </w:r>
            <w:r>
              <w:rPr>
                <w:rFonts w:eastAsiaTheme="minorEastAsia"/>
              </w:rPr>
              <w:t xml:space="preserve"> under ambient conditions</w:t>
            </w:r>
          </w:p>
        </w:tc>
        <w:tc>
          <w:tcPr>
            <w:tcW w:w="0" w:type="auto"/>
          </w:tcPr>
          <w:p w:rsidR="00F4064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=3.49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/μs </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Far-field water vapor partial pressure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=36.5 Pa</m:t>
                </m:r>
              </m:oMath>
            </m:oMathPara>
          </w:p>
        </w:tc>
      </w:tr>
      <w:tr w:rsidR="00444F1A" w:rsidTr="00665AA0">
        <w:tc>
          <w:tcPr>
            <w:tcW w:w="0" w:type="auto"/>
          </w:tcPr>
          <w:p w:rsidR="00FE3648" w:rsidRDefault="00913142" w:rsidP="0008219B">
            <w:pPr>
              <w:keepNext/>
              <w:keepLines/>
              <w:rPr>
                <w:rFonts w:eastAsiaTheme="minorEastAsia"/>
              </w:rPr>
            </w:pPr>
            <w:r>
              <w:rPr>
                <w:rFonts w:eastAsiaTheme="minorEastAsia"/>
              </w:rPr>
              <w:t xml:space="preserve">Far-field water vapor </w:t>
            </w:r>
            <w:r w:rsidR="00246993">
              <w:rPr>
                <w:rFonts w:eastAsiaTheme="minorEastAsia"/>
              </w:rPr>
              <w:t>supersaturation</w:t>
            </w:r>
          </w:p>
        </w:tc>
        <w:tc>
          <w:tcPr>
            <w:tcW w:w="0" w:type="auto"/>
          </w:tcPr>
          <w:p w:rsidR="00FE3648"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=0.235</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Mass density of ice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r>
                  <w:rPr>
                    <w:rFonts w:ascii="Cambria Math" w:eastAsiaTheme="minorEastAsia" w:hAnsi="Cambria Math"/>
                  </w:rPr>
                  <m:t>=1 g/c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tc>
      </w:tr>
      <w:tr w:rsidR="00444F1A" w:rsidTr="00665AA0">
        <w:tc>
          <w:tcPr>
            <w:tcW w:w="0" w:type="auto"/>
          </w:tcPr>
          <w:p w:rsidR="00FE3648" w:rsidRDefault="00246993" w:rsidP="0008219B">
            <w:pPr>
              <w:keepNext/>
              <w:keepLines/>
              <w:rPr>
                <w:rFonts w:eastAsiaTheme="minorEastAsia"/>
              </w:rPr>
            </w:pPr>
            <w:r>
              <w:rPr>
                <w:rFonts w:eastAsiaTheme="minorEastAsia"/>
              </w:rPr>
              <w:t>Mass density of water vapor</w:t>
            </w:r>
          </w:p>
        </w:tc>
        <w:tc>
          <w:tcPr>
            <w:tcW w:w="0" w:type="auto"/>
          </w:tcPr>
          <w:p w:rsidR="00FE3648"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P/RT</m:t>
                </m:r>
              </m:oMath>
            </m:oMathPara>
          </w:p>
        </w:tc>
      </w:tr>
      <w:tr w:rsidR="00444F1A" w:rsidTr="00665AA0">
        <w:tc>
          <w:tcPr>
            <w:tcW w:w="0" w:type="auto"/>
          </w:tcPr>
          <w:p w:rsidR="00665AA0" w:rsidRDefault="00665AA0" w:rsidP="0008219B">
            <w:pPr>
              <w:keepNext/>
              <w:keepLines/>
              <w:rPr>
                <w:rFonts w:eastAsiaTheme="minorEastAsia"/>
              </w:rPr>
            </w:pPr>
            <w:r>
              <w:rPr>
                <w:rFonts w:eastAsiaTheme="minorEastAsia"/>
              </w:rPr>
              <w:t>Growth rate of ice surface</w:t>
            </w:r>
          </w:p>
        </w:tc>
        <w:tc>
          <w:tcPr>
            <w:tcW w:w="0" w:type="auto"/>
          </w:tcPr>
          <w:p w:rsidR="00665AA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=2 μm/s</m:t>
                </m:r>
              </m:oMath>
            </m:oMathPara>
          </w:p>
        </w:tc>
      </w:tr>
      <w:tr w:rsidR="00EA651E" w:rsidTr="004108A9">
        <w:tc>
          <w:tcPr>
            <w:tcW w:w="0" w:type="auto"/>
          </w:tcPr>
          <w:p w:rsidR="00EA651E" w:rsidRPr="00EA651E" w:rsidRDefault="00681423" w:rsidP="004108A9">
            <w:r>
              <w:t>Parameters</w:t>
            </w:r>
            <w:r w:rsidR="00EA651E">
              <w:t xml:space="preserve"> 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(L)</m:t>
              </m:r>
            </m:oMath>
            <w:r w:rsidR="00EA651E">
              <w:t xml:space="preserve"> under ambient conditions</w:t>
            </w:r>
            <w:r>
              <w:t>:</w:t>
            </w:r>
          </w:p>
        </w:tc>
        <w:tc>
          <w:tcPr>
            <w:tcW w:w="0" w:type="auto"/>
          </w:tcPr>
          <w:p w:rsidR="00EA651E" w:rsidRPr="00EA651E" w:rsidRDefault="00000000" w:rsidP="00EA651E">
            <w:pPr>
              <w:jc w:val="both"/>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r0</m:t>
                    </m:r>
                  </m:sub>
                </m:sSub>
                <m:r>
                  <w:rPr>
                    <w:rFonts w:ascii="Cambria Math" w:eastAsiaTheme="minorEastAsia" w:hAnsi="Cambria Math"/>
                  </w:rPr>
                  <m:t>=-3.78×</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-2</m:t>
                    </m:r>
                  </m:sup>
                </m:sSup>
              </m:oMath>
            </m:oMathPara>
          </w:p>
        </w:tc>
      </w:tr>
      <w:tr w:rsidR="00EA651E" w:rsidTr="004108A9">
        <w:tc>
          <w:tcPr>
            <w:tcW w:w="0" w:type="auto"/>
          </w:tcPr>
          <w:p w:rsidR="00EA651E" w:rsidRPr="00EA651E" w:rsidRDefault="00EA651E" w:rsidP="004108A9"/>
        </w:tc>
        <w:tc>
          <w:tcPr>
            <w:tcW w:w="0" w:type="auto"/>
          </w:tcPr>
          <w:p w:rsidR="00EA651E" w:rsidRPr="00EA651E" w:rsidRDefault="00000000" w:rsidP="00EA651E">
            <w:pPr>
              <w:jc w:val="both"/>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r1</m:t>
                    </m:r>
                  </m:sub>
                </m:sSub>
                <m:r>
                  <w:rPr>
                    <w:rFonts w:ascii="Cambria Math" w:eastAsiaTheme="minorEastAsia" w:hAnsi="Cambria Math"/>
                  </w:rPr>
                  <m:t>=7.09×</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μ</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-1</m:t>
                    </m:r>
                  </m:sup>
                </m:sSup>
              </m:oMath>
            </m:oMathPara>
          </w:p>
        </w:tc>
      </w:tr>
      <w:tr w:rsidR="00EA651E" w:rsidTr="00665AA0">
        <w:tc>
          <w:tcPr>
            <w:tcW w:w="0" w:type="auto"/>
          </w:tcPr>
          <w:p w:rsidR="00EA651E" w:rsidRPr="00EA651E" w:rsidRDefault="00EA651E" w:rsidP="00EA651E"/>
        </w:tc>
        <w:tc>
          <w:tcPr>
            <w:tcW w:w="0" w:type="auto"/>
          </w:tcPr>
          <w:p w:rsidR="00EA651E" w:rsidRPr="00EA651E" w:rsidRDefault="00000000" w:rsidP="00EA651E">
            <w:pPr>
              <w:jc w:val="both"/>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r2</m:t>
                    </m:r>
                  </m:sub>
                </m:sSub>
                <m:r>
                  <w:rPr>
                    <w:rFonts w:ascii="Cambria Math" w:eastAsiaTheme="minorEastAsia" w:hAnsi="Cambria Math"/>
                  </w:rPr>
                  <m:t>=-2.21×</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μ</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-2</m:t>
                    </m:r>
                  </m:sup>
                </m:sSup>
              </m:oMath>
            </m:oMathPara>
          </w:p>
        </w:tc>
      </w:tr>
    </w:tbl>
    <w:p w:rsidR="00FE3648" w:rsidRDefault="00FE3648" w:rsidP="00F67EF6">
      <w:pPr>
        <w:ind w:left="360"/>
        <w:rPr>
          <w:rFonts w:eastAsiaTheme="minorEastAsia"/>
        </w:rPr>
      </w:pPr>
    </w:p>
    <w:p w:rsidR="005500FA" w:rsidRDefault="005500FA" w:rsidP="005500FA">
      <w:pPr>
        <w:rPr>
          <w:rFonts w:eastAsiaTheme="minorEastAsia"/>
        </w:rPr>
      </w:pPr>
    </w:p>
    <w:p w:rsidR="001C5BBB" w:rsidRDefault="005500FA" w:rsidP="00C477E5">
      <w:pPr>
        <w:rPr>
          <w:rFonts w:eastAsiaTheme="minorEastAsia"/>
        </w:rPr>
      </w:pPr>
      <w:r>
        <w:rPr>
          <w:rFonts w:eastAsiaTheme="minorEastAsia"/>
        </w:rPr>
        <w:t xml:space="preserve">Other simulation results (not shown) </w:t>
      </w:r>
      <w:r w:rsidR="00707D47">
        <w:rPr>
          <w:rFonts w:eastAsiaTheme="minorEastAsia"/>
        </w:rPr>
        <w:t>exhibit</w:t>
      </w:r>
      <w:r w:rsidR="00133FB4">
        <w:rPr>
          <w:rFonts w:eastAsiaTheme="minorEastAsia"/>
        </w:rPr>
        <w:t xml:space="preserve"> the expected property</w:t>
      </w:r>
      <w:r>
        <w:rPr>
          <w:rFonts w:eastAsiaTheme="minorEastAsia"/>
        </w:rPr>
        <w:t xml:space="preserve"> that h</w:t>
      </w:r>
      <w:r w:rsidRPr="00C477E5">
        <w:rPr>
          <w:rFonts w:eastAsiaTheme="minorEastAsia"/>
        </w:rPr>
        <w:t>igher far-field vapor concentrations</w:t>
      </w:r>
      <w:r>
        <w:rPr>
          <w:rFonts w:eastAsiaTheme="minorEastAsia"/>
        </w:rPr>
        <w:t>,</w:t>
      </w:r>
      <w:r w:rsidRPr="00C477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w:t>
      </w:r>
      <w:r w:rsidRPr="00C477E5">
        <w:rPr>
          <w:rFonts w:eastAsiaTheme="minorEastAsia"/>
        </w:rPr>
        <w:t xml:space="preserve">lead to higher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Pr="00C477E5">
        <w:rPr>
          <w:rFonts w:eastAsiaTheme="minorEastAsia"/>
        </w:rPr>
        <w:t>.</w:t>
      </w:r>
      <w:r>
        <w:rPr>
          <w:rFonts w:eastAsiaTheme="minorEastAsia"/>
        </w:rPr>
        <w:t xml:space="preserve"> </w:t>
      </w:r>
      <w:r w:rsidR="00133FB4">
        <w:rPr>
          <w:rFonts w:eastAsiaTheme="minorEastAsia"/>
        </w:rPr>
        <w:t>The consequence of this should be</w:t>
      </w:r>
      <w:r>
        <w:rPr>
          <w:rFonts w:eastAsiaTheme="minorEastAsia"/>
        </w:rPr>
        <w:t xml:space="preserve"> that crystals </w:t>
      </w:r>
      <w:r w:rsidR="00133FB4">
        <w:rPr>
          <w:rFonts w:eastAsiaTheme="minorEastAsia"/>
        </w:rPr>
        <w:t xml:space="preserve">would </w:t>
      </w:r>
      <w:r>
        <w:rPr>
          <w:rFonts w:eastAsiaTheme="minorEastAsia"/>
        </w:rPr>
        <w:t xml:space="preserve">grow faster under such conditions, and therefore offset some of the increased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133FB4">
        <w:rPr>
          <w:rFonts w:eastAsiaTheme="minorEastAsia"/>
        </w:rPr>
        <w:t>, but that</w:t>
      </w:r>
      <w:r>
        <w:rPr>
          <w:rFonts w:eastAsiaTheme="minorEastAsia"/>
        </w:rPr>
        <w:t xml:space="preserve"> (negative) feedback is not built into</w:t>
      </w:r>
      <w:r w:rsidR="00133FB4">
        <w:rPr>
          <w:rFonts w:eastAsiaTheme="minorEastAsia"/>
        </w:rPr>
        <w:t xml:space="preserve"> Eq. A1, because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Pr>
          <w:rFonts w:eastAsiaTheme="minorEastAsia"/>
        </w:rPr>
        <w:t xml:space="preserve"> is a fixed parameter.</w:t>
      </w:r>
    </w:p>
    <w:p w:rsidR="005500FA" w:rsidRDefault="005500FA" w:rsidP="00000C7A">
      <w:pPr>
        <w:rPr>
          <w:rFonts w:eastAsiaTheme="minorEastAsia"/>
        </w:rPr>
      </w:pPr>
    </w:p>
    <w:p w:rsidR="00C477E5" w:rsidRPr="00C90EAF" w:rsidRDefault="00C477E5" w:rsidP="001C5BBB">
      <w:pPr>
        <w:rPr>
          <w:rFonts w:eastAsiaTheme="minorEastAsia"/>
        </w:rPr>
      </w:pPr>
      <w:r>
        <w:rPr>
          <w:rFonts w:eastAsiaTheme="minorEastAsia"/>
        </w:rPr>
        <w:t>Figure A2 shows simulation results as a function of the crystal edge length.</w:t>
      </w:r>
      <w:r w:rsidR="005500FA">
        <w:rPr>
          <w:rFonts w:eastAsiaTheme="minorEastAsia"/>
        </w:rPr>
        <w:t xml:space="preserve"> Fig. A2(a) shows that the steady-state concentration of water vapor at crystal corners declines with increasing crystal size. This is expected, since a larger </w:t>
      </w:r>
      <w:r w:rsidR="00707D47">
        <w:rPr>
          <w:rFonts w:eastAsiaTheme="minorEastAsia"/>
        </w:rPr>
        <w:t xml:space="preserve">growing </w:t>
      </w:r>
      <w:r w:rsidR="005500FA">
        <w:rPr>
          <w:rFonts w:eastAsiaTheme="minorEastAsia"/>
        </w:rPr>
        <w:t xml:space="preserve">crystal means </w:t>
      </w:r>
      <w:r w:rsidR="00DF04BF">
        <w:rPr>
          <w:rFonts w:eastAsiaTheme="minorEastAsia"/>
        </w:rPr>
        <w:t xml:space="preserve">there is </w:t>
      </w:r>
      <w:r w:rsidR="005500FA">
        <w:rPr>
          <w:rFonts w:eastAsiaTheme="minorEastAsia"/>
        </w:rPr>
        <w:t xml:space="preserve">more crystal surface area drawing water vapor out of the air. </w:t>
      </w:r>
    </w:p>
    <w:p w:rsidR="00D2051E" w:rsidRDefault="00D2051E" w:rsidP="003B1635">
      <w:pPr>
        <w:rPr>
          <w:rFonts w:eastAsiaTheme="minorEastAsia"/>
        </w:rPr>
      </w:pPr>
    </w:p>
    <w:tbl>
      <w:tblPr>
        <w:tblStyle w:val="TableGrid"/>
        <w:tblW w:w="0" w:type="auto"/>
        <w:tblLook w:val="04A0" w:firstRow="1" w:lastRow="0" w:firstColumn="1" w:lastColumn="0" w:noHBand="0" w:noVBand="1"/>
      </w:tblPr>
      <w:tblGrid>
        <w:gridCol w:w="4556"/>
        <w:gridCol w:w="4794"/>
      </w:tblGrid>
      <w:tr w:rsidR="00FE3648" w:rsidTr="00EA06D8">
        <w:tc>
          <w:tcPr>
            <w:tcW w:w="0" w:type="auto"/>
          </w:tcPr>
          <w:p w:rsidR="002E7814" w:rsidRDefault="002E7814" w:rsidP="002E7814">
            <w:pPr>
              <w:keepNext/>
              <w:jc w:val="center"/>
              <w:rPr>
                <w:noProof/>
              </w:rPr>
            </w:pPr>
            <w:r>
              <w:rPr>
                <w:noProof/>
              </w:rPr>
              <w:lastRenderedPageBreak/>
              <w:t>(a)</w:t>
            </w:r>
          </w:p>
        </w:tc>
        <w:tc>
          <w:tcPr>
            <w:tcW w:w="0" w:type="auto"/>
          </w:tcPr>
          <w:p w:rsidR="002E7814" w:rsidRDefault="002E7814" w:rsidP="004108A9">
            <w:pPr>
              <w:keepNext/>
              <w:jc w:val="center"/>
              <w:rPr>
                <w:noProof/>
              </w:rPr>
            </w:pPr>
            <w:r>
              <w:rPr>
                <w:noProof/>
              </w:rPr>
              <w:t>(b)</w:t>
            </w:r>
          </w:p>
        </w:tc>
      </w:tr>
      <w:tr w:rsidR="00FE3648" w:rsidTr="009F6FE6">
        <w:tc>
          <w:tcPr>
            <w:tcW w:w="0" w:type="auto"/>
          </w:tcPr>
          <w:p w:rsidR="002E7814" w:rsidRDefault="00FE3648" w:rsidP="004108A9">
            <w:pPr>
              <w:keepNext/>
              <w:jc w:val="center"/>
              <w:rPr>
                <w:rFonts w:eastAsiaTheme="minorEastAsia"/>
              </w:rPr>
            </w:pPr>
            <w:r>
              <w:rPr>
                <w:noProof/>
              </w:rPr>
              <w:drawing>
                <wp:inline distT="0" distB="0" distL="0" distR="0">
                  <wp:extent cx="2419426" cy="1847397"/>
                  <wp:effectExtent l="0" t="0" r="0" b="0"/>
                  <wp:docPr id="1259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5501" cy="1882578"/>
                          </a:xfrm>
                          <a:prstGeom prst="rect">
                            <a:avLst/>
                          </a:prstGeom>
                          <a:noFill/>
                          <a:ln>
                            <a:noFill/>
                          </a:ln>
                        </pic:spPr>
                      </pic:pic>
                    </a:graphicData>
                  </a:graphic>
                </wp:inline>
              </w:drawing>
            </w:r>
          </w:p>
        </w:tc>
        <w:tc>
          <w:tcPr>
            <w:tcW w:w="0" w:type="auto"/>
          </w:tcPr>
          <w:p w:rsidR="002E7814" w:rsidRDefault="00FE3648" w:rsidP="004108A9">
            <w:pPr>
              <w:keepNext/>
              <w:jc w:val="center"/>
              <w:rPr>
                <w:rFonts w:eastAsiaTheme="minorEastAsia"/>
              </w:rPr>
            </w:pPr>
            <w:r>
              <w:rPr>
                <w:noProof/>
              </w:rPr>
              <w:drawing>
                <wp:inline distT="0" distB="0" distL="0" distR="0">
                  <wp:extent cx="2553904" cy="1847215"/>
                  <wp:effectExtent l="0" t="0" r="0" b="0"/>
                  <wp:docPr id="89025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1370" cy="1874314"/>
                          </a:xfrm>
                          <a:prstGeom prst="rect">
                            <a:avLst/>
                          </a:prstGeom>
                          <a:noFill/>
                          <a:ln>
                            <a:noFill/>
                          </a:ln>
                        </pic:spPr>
                      </pic:pic>
                    </a:graphicData>
                  </a:graphic>
                </wp:inline>
              </w:drawing>
            </w:r>
          </w:p>
        </w:tc>
      </w:tr>
      <w:tr w:rsidR="00636662" w:rsidTr="004108A9">
        <w:tc>
          <w:tcPr>
            <w:tcW w:w="0" w:type="auto"/>
            <w:gridSpan w:val="2"/>
          </w:tcPr>
          <w:p w:rsidR="00636662" w:rsidRDefault="00636662" w:rsidP="00283EC9">
            <w:pPr>
              <w:keepLines/>
              <w:rPr>
                <w:rFonts w:eastAsiaTheme="minorEastAsia"/>
              </w:rPr>
            </w:pPr>
            <w:r w:rsidRPr="00EA6A21">
              <w:rPr>
                <w:rFonts w:eastAsiaTheme="minorEastAsia"/>
                <w:b/>
                <w:bCs/>
              </w:rPr>
              <w:t>Figure A</w:t>
            </w:r>
            <w:r w:rsidR="002E7814">
              <w:rPr>
                <w:rFonts w:eastAsiaTheme="minorEastAsia"/>
                <w:b/>
                <w:bCs/>
              </w:rPr>
              <w:t>2</w:t>
            </w:r>
            <w:r>
              <w:rPr>
                <w:rFonts w:eastAsiaTheme="minorEastAsia"/>
              </w:rPr>
              <w:t xml:space="preserve">. </w:t>
            </w:r>
            <w:r w:rsidR="0026073F">
              <w:rPr>
                <w:rFonts w:eastAsiaTheme="minorEastAsia"/>
              </w:rPr>
              <w:t>(</w:t>
            </w:r>
            <w:r w:rsidR="00FF6790">
              <w:rPr>
                <w:rFonts w:eastAsiaTheme="minorEastAsia"/>
              </w:rPr>
              <w:t xml:space="preserve">a) </w:t>
            </w:r>
            <w:r w:rsidR="001C5BBB">
              <w:rPr>
                <w:rFonts w:eastAsiaTheme="minorEastAsia"/>
              </w:rPr>
              <w:t>S</w:t>
            </w:r>
            <w:r w:rsidR="00276C0C">
              <w:rPr>
                <w:rFonts w:eastAsiaTheme="minorEastAsia"/>
              </w:rPr>
              <w:t xml:space="preserve">teady-state supersaturation,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at crystal corner</w:t>
            </w:r>
            <w:r w:rsidR="0026073F">
              <w:rPr>
                <w:rFonts w:eastAsiaTheme="minorEastAsia"/>
              </w:rPr>
              <w:t>s,</w:t>
            </w:r>
            <w:r w:rsidR="00276C0C">
              <w:rPr>
                <w:rFonts w:eastAsiaTheme="minorEastAsia"/>
              </w:rPr>
              <w:t xml:space="preserve"> as a function of crystal size. (b) </w:t>
            </w:r>
            <w:r w:rsidR="0026073F">
              <w:rPr>
                <w:rFonts w:eastAsiaTheme="minorEastAsia"/>
              </w:rPr>
              <w:t>R</w:t>
            </w:r>
            <w:r w:rsidR="00276C0C">
              <w:rPr>
                <w:rFonts w:eastAsiaTheme="minorEastAsia"/>
              </w:rPr>
              <w:t xml:space="preserve">eduction in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xml:space="preserve"> at facet center</w:t>
            </w:r>
            <w:r>
              <w:rPr>
                <w:rFonts w:eastAsiaTheme="minorEastAsia"/>
              </w:rPr>
              <w:t xml:space="preserve"> as</w:t>
            </w:r>
            <w:r w:rsidR="00276C0C">
              <w:rPr>
                <w:rFonts w:eastAsiaTheme="minorEastAsia"/>
              </w:rPr>
              <w:t xml:space="preserve"> compared to at crystal corner</w:t>
            </w:r>
            <w:r w:rsidR="0026073F">
              <w:rPr>
                <w:rFonts w:eastAsiaTheme="minorEastAsia"/>
              </w:rPr>
              <w:t xml:space="preserve"> (Eq. A4).</w:t>
            </w:r>
          </w:p>
        </w:tc>
      </w:tr>
    </w:tbl>
    <w:p w:rsidR="00987C86" w:rsidRDefault="00987C86" w:rsidP="001C5BBB">
      <w:pPr>
        <w:rPr>
          <w:rFonts w:eastAsiaTheme="minorEastAsia"/>
        </w:rPr>
      </w:pPr>
    </w:p>
    <w:p w:rsidR="001C5BBB" w:rsidRPr="00156807" w:rsidRDefault="001C5BBB" w:rsidP="001C5BBB">
      <w:pPr>
        <w:rPr>
          <w:rFonts w:eastAsiaTheme="minorEastAsia"/>
        </w:rPr>
      </w:pPr>
      <w:r>
        <w:rPr>
          <w:rFonts w:eastAsiaTheme="minorEastAsia"/>
        </w:rPr>
        <w:t>Fig. A2(</w:t>
      </w:r>
      <w:r w:rsidR="00987C86">
        <w:rPr>
          <w:rFonts w:eastAsiaTheme="minorEastAsia"/>
        </w:rPr>
        <w:t>b</w:t>
      </w:r>
      <w:r>
        <w:rPr>
          <w:rFonts w:eastAsiaTheme="minorEastAsia"/>
        </w:rPr>
        <w:t xml:space="preserve">) shows </w:t>
      </w:r>
      <w:r w:rsidR="00987C86">
        <w:rPr>
          <w:rFonts w:eastAsiaTheme="minorEastAsia"/>
        </w:rPr>
        <w:t>the percent reduction in surface vapor concentration at facet center relative to facet corner (</w:t>
      </w:r>
      <w:r w:rsidR="00156807">
        <w:rPr>
          <w:rFonts w:eastAsiaTheme="minorEastAsia"/>
        </w:rPr>
        <w:t>see the definition</w:t>
      </w:r>
      <w:r w:rsidR="00DF04BF">
        <w:rPr>
          <w:rFonts w:eastAsiaTheme="minorEastAsia"/>
        </w:rPr>
        <w:t xml:space="preserve">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156807">
        <w:rPr>
          <w:rFonts w:eastAsiaTheme="minorEastAsia"/>
        </w:rPr>
        <w:t xml:space="preserve"> in Eq. A4</w:t>
      </w:r>
      <w:r w:rsidR="00987C86">
        <w:rPr>
          <w:rFonts w:eastAsiaTheme="minorEastAsia"/>
        </w:rPr>
        <w:t>)</w:t>
      </w:r>
      <w:r w:rsidR="0015680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156807">
        <w:rPr>
          <w:rFonts w:eastAsiaTheme="minorEastAsia"/>
        </w:rPr>
        <w:t xml:space="preserve"> is seen to be a smoothly increasing function of </w:t>
      </w:r>
      <w:r>
        <w:rPr>
          <w:rFonts w:eastAsiaTheme="minorEastAsia"/>
        </w:rPr>
        <w:t xml:space="preserve">crystal size, </w:t>
      </w:r>
      <w:r w:rsidR="00A9447F">
        <w:rPr>
          <w:rFonts w:eastAsiaTheme="minorEastAsia"/>
        </w:rPr>
        <w:t>well-described</w:t>
      </w:r>
      <w:r w:rsidR="00156807">
        <w:rPr>
          <w:rFonts w:eastAsiaTheme="minorEastAsia"/>
        </w:rPr>
        <w:t xml:space="preserve"> by</w:t>
      </w:r>
    </w:p>
    <w:p w:rsidR="001C5BBB" w:rsidRDefault="001C5BBB" w:rsidP="001C5BBB">
      <w:pPr>
        <w:rPr>
          <w:rFonts w:eastAsiaTheme="minorEastAsia"/>
        </w:rPr>
      </w:pPr>
    </w:p>
    <w:p w:rsidR="001C5BBB" w:rsidRPr="000E63E0" w:rsidRDefault="00000000" w:rsidP="001C5BB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r2</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oMath>
      <w:r w:rsidR="001C5BBB">
        <w:rPr>
          <w:rFonts w:eastAsiaTheme="minorEastAsia"/>
        </w:rPr>
        <w:tab/>
      </w:r>
      <w:r w:rsidR="001C5BBB">
        <w:rPr>
          <w:rFonts w:eastAsiaTheme="minorEastAsia"/>
        </w:rPr>
        <w:tab/>
      </w:r>
      <w:r w:rsidR="001C5BBB">
        <w:rPr>
          <w:rFonts w:eastAsiaTheme="minorEastAsia"/>
        </w:rPr>
        <w:tab/>
      </w:r>
      <w:r w:rsidR="00DF04BF">
        <w:rPr>
          <w:rFonts w:eastAsiaTheme="minorEastAsia"/>
        </w:rPr>
        <w:tab/>
      </w:r>
      <w:r w:rsidR="001C5BBB">
        <w:rPr>
          <w:rFonts w:eastAsiaTheme="minorEastAsia"/>
        </w:rPr>
        <w:tab/>
      </w:r>
      <w:r w:rsidR="001C5BBB">
        <w:rPr>
          <w:rFonts w:eastAsiaTheme="minorEastAsia"/>
        </w:rPr>
        <w:tab/>
      </w:r>
      <w:r w:rsidR="001C5BBB">
        <w:rPr>
          <w:rFonts w:eastAsiaTheme="minorEastAsia"/>
        </w:rPr>
        <w:tab/>
        <w:t>(A</w:t>
      </w:r>
      <w:r w:rsidR="00A9447F">
        <w:rPr>
          <w:rFonts w:eastAsiaTheme="minorEastAsia"/>
        </w:rPr>
        <w:t>5</w:t>
      </w:r>
      <w:r w:rsidR="001C5BBB">
        <w:rPr>
          <w:rFonts w:eastAsiaTheme="minorEastAsia"/>
        </w:rPr>
        <w:t>)</w:t>
      </w:r>
    </w:p>
    <w:p w:rsidR="001C5BBB" w:rsidRDefault="001C5BBB" w:rsidP="001C5BBB">
      <w:pPr>
        <w:rPr>
          <w:rFonts w:eastAsiaTheme="minorEastAsia"/>
        </w:rPr>
      </w:pPr>
    </w:p>
    <w:p w:rsidR="00EA651E" w:rsidRDefault="00EA651E" w:rsidP="005500FA">
      <w:pPr>
        <w:rPr>
          <w:rFonts w:eastAsiaTheme="minorEastAsia"/>
        </w:rPr>
      </w:pPr>
      <w:r>
        <w:rPr>
          <w:rFonts w:eastAsiaTheme="minorEastAsia"/>
        </w:rPr>
        <w:t>Other simulation results</w:t>
      </w:r>
      <w:r w:rsidR="00E33CD5">
        <w:rPr>
          <w:rFonts w:eastAsiaTheme="minorEastAsia"/>
        </w:rPr>
        <w:t xml:space="preserve"> (not shown)</w:t>
      </w:r>
      <w:r>
        <w:rPr>
          <w:rFonts w:eastAsiaTheme="minorEastAsia"/>
        </w:rPr>
        <w:t xml:space="preserve"> </w:t>
      </w:r>
      <w:r w:rsidR="005500FA">
        <w:rPr>
          <w:rFonts w:eastAsiaTheme="minorEastAsia"/>
        </w:rPr>
        <w:t xml:space="preserve">show that </w:t>
      </w:r>
      <w:r w:rsidR="00681423">
        <w:rPr>
          <w:rFonts w:eastAsiaTheme="minorEastAsia"/>
        </w:rPr>
        <w:t>h</w:t>
      </w:r>
      <w:r w:rsidRPr="00C477E5">
        <w:rPr>
          <w:rFonts w:eastAsiaTheme="minorEastAsia"/>
        </w:rPr>
        <w:t>igher far-field vapor concentrations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C477E5">
        <w:rPr>
          <w:rFonts w:eastAsiaTheme="minorEastAsia"/>
        </w:rPr>
        <w:t>)</w:t>
      </w:r>
      <w:r>
        <w:rPr>
          <w:rFonts w:eastAsiaTheme="minorEastAsia"/>
        </w:rPr>
        <w:t xml:space="preserve"> do </w:t>
      </w:r>
      <w:r w:rsidRPr="00EA651E">
        <w:rPr>
          <w:rFonts w:eastAsiaTheme="minorEastAsia"/>
          <w:i/>
          <w:iCs/>
        </w:rPr>
        <w:t>not</w:t>
      </w:r>
      <w:r>
        <w:rPr>
          <w:rFonts w:eastAsiaTheme="minorEastAsia"/>
        </w:rPr>
        <w:t xml:space="preserve"> alter this parameterization</w:t>
      </w:r>
      <w:r w:rsidRPr="00C477E5">
        <w:rPr>
          <w:rFonts w:eastAsiaTheme="minorEastAsia"/>
        </w:rPr>
        <w:t>.</w:t>
      </w:r>
      <w:r w:rsidR="005500FA">
        <w:rPr>
          <w:rFonts w:eastAsiaTheme="minorEastAsia"/>
        </w:rPr>
        <w:t xml:space="preserve"> </w:t>
      </w:r>
      <w:r w:rsidR="00DF04BF">
        <w:rPr>
          <w:rFonts w:eastAsiaTheme="minorEastAsia"/>
        </w:rPr>
        <w:t xml:space="preserve">Because of this invariance,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DF04BF">
        <w:rPr>
          <w:rFonts w:eastAsiaTheme="minorEastAsia"/>
        </w:rPr>
        <w:t xml:space="preserve"> is more useful</w:t>
      </w:r>
      <w:r w:rsidR="00707D47">
        <w:rPr>
          <w:rFonts w:eastAsiaTheme="minorEastAsia"/>
        </w:rPr>
        <w:t xml:space="preserve"> than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707D47">
        <w:rPr>
          <w:rFonts w:eastAsiaTheme="minorEastAsia"/>
        </w:rPr>
        <w:t xml:space="preserve"> for describing </w:t>
      </w:r>
      <w:r w:rsidR="00DF04BF">
        <w:rPr>
          <w:rFonts w:eastAsiaTheme="minorEastAsia"/>
        </w:rPr>
        <w:t>the concentration of water vapor over a growing ice crystal facet</w:t>
      </w:r>
      <w:r w:rsidR="00707D47">
        <w:rPr>
          <w:rFonts w:eastAsiaTheme="minorEastAsia"/>
        </w:rPr>
        <w:t>.</w:t>
      </w:r>
    </w:p>
    <w:p w:rsidR="00EA651E" w:rsidRDefault="00EA651E" w:rsidP="001C5BBB">
      <w:pPr>
        <w:rPr>
          <w:rFonts w:eastAsiaTheme="minorEastAsia"/>
          <w:iCs/>
        </w:rPr>
      </w:pPr>
    </w:p>
    <w:p w:rsidR="0016075B" w:rsidRPr="00E30732" w:rsidRDefault="0016075B" w:rsidP="0016075B">
      <w:pPr>
        <w:rPr>
          <w:rFonts w:eastAsiaTheme="minorEastAsia"/>
          <w:b/>
          <w:bCs/>
        </w:rPr>
      </w:pPr>
      <w:r w:rsidRPr="00E30732">
        <w:rPr>
          <w:rFonts w:eastAsiaTheme="minorEastAsia"/>
          <w:b/>
          <w:bCs/>
        </w:rPr>
        <w:t xml:space="preserve">Appendix </w:t>
      </w:r>
      <w:r>
        <w:rPr>
          <w:rFonts w:eastAsiaTheme="minorEastAsia"/>
          <w:b/>
          <w:bCs/>
        </w:rPr>
        <w:t>3 –</w:t>
      </w:r>
      <w:r w:rsidRPr="00E30732">
        <w:rPr>
          <w:rFonts w:eastAsiaTheme="minorEastAsia"/>
          <w:b/>
          <w:bCs/>
        </w:rPr>
        <w:t xml:space="preserve"> Numerical considerations</w:t>
      </w:r>
    </w:p>
    <w:p w:rsidR="0016075B" w:rsidRPr="00E30732" w:rsidRDefault="0016075B" w:rsidP="0016075B">
      <w:pPr>
        <w:rPr>
          <w:rFonts w:eastAsiaTheme="minorEastAsia"/>
        </w:rPr>
      </w:pPr>
      <w:r w:rsidRPr="00E30732">
        <w:rPr>
          <w:rFonts w:eastAsiaTheme="minorEastAsia"/>
        </w:rPr>
        <w:t xml:space="preserve">Python, accelerated with </w:t>
      </w:r>
      <w:proofErr w:type="spellStart"/>
      <w:r w:rsidRPr="00E30732">
        <w:rPr>
          <w:rFonts w:eastAsiaTheme="minorEastAsia"/>
        </w:rPr>
        <w:t>Numby</w:t>
      </w:r>
      <w:proofErr w:type="spellEnd"/>
      <w:r w:rsidRPr="00E30732">
        <w:rPr>
          <w:rFonts w:eastAsiaTheme="minorEastAsia"/>
        </w:rPr>
        <w:t xml:space="preserve">. Code and data are available on </w:t>
      </w:r>
      <w:proofErr w:type="spellStart"/>
      <w:r w:rsidRPr="00E30732">
        <w:rPr>
          <w:rFonts w:eastAsiaTheme="minorEastAsia"/>
        </w:rPr>
        <w:t>Github</w:t>
      </w:r>
      <w:proofErr w:type="spellEnd"/>
      <w:r w:rsidRPr="00E30732">
        <w:rPr>
          <w:rFonts w:eastAsiaTheme="minorEastAsia"/>
        </w:rPr>
        <w:t>.</w:t>
      </w:r>
    </w:p>
    <w:p w:rsidR="0016075B" w:rsidRDefault="0016075B" w:rsidP="001C5BBB">
      <w:pPr>
        <w:rPr>
          <w:rFonts w:eastAsiaTheme="minorEastAsia"/>
          <w:iCs/>
        </w:rPr>
      </w:pPr>
    </w:p>
    <w:p w:rsidR="00834C83" w:rsidRPr="00834C83" w:rsidRDefault="00834C83" w:rsidP="003B1635">
      <w:pPr>
        <w:rPr>
          <w:rFonts w:eastAsiaTheme="minorEastAsia"/>
          <w:u w:val="single"/>
        </w:rPr>
      </w:pPr>
      <w:r w:rsidRPr="00834C83">
        <w:rPr>
          <w:rFonts w:eastAsiaTheme="minorEastAsia"/>
          <w:u w:val="single"/>
        </w:rPr>
        <w:t>References:</w:t>
      </w:r>
    </w:p>
    <w:p w:rsidR="00834C83" w:rsidRDefault="00834C83" w:rsidP="003B1635">
      <w:pPr>
        <w:rPr>
          <w:rStyle w:val="Hyperlink"/>
        </w:rPr>
      </w:pPr>
      <w:r>
        <w:rPr>
          <w:rFonts w:eastAsiaTheme="minorEastAsia"/>
        </w:rPr>
        <w:t xml:space="preserve">The temperature dependence of the diffusion coefficient was based on </w:t>
      </w:r>
      <w:r>
        <w:t xml:space="preserve">data from </w:t>
      </w:r>
      <w:hyperlink r:id="rId25" w:tgtFrame="_blank" w:history="1">
        <w:r>
          <w:rPr>
            <w:rStyle w:val="Hyperlink"/>
          </w:rPr>
          <w:t>https://www.engineeringtoolbox.com/air-diffusion-coefficient-gas-mixture-temperature-d_2010.html</w:t>
        </w:r>
      </w:hyperlink>
    </w:p>
    <w:p w:rsidR="00C5738D" w:rsidRDefault="00C5738D" w:rsidP="003B1635">
      <w:pPr>
        <w:rPr>
          <w:rStyle w:val="Hyperlink"/>
        </w:rPr>
      </w:pPr>
    </w:p>
    <w:p w:rsidR="00C5738D" w:rsidRPr="00C5738D" w:rsidRDefault="00C5738D" w:rsidP="00C5738D">
      <w:pPr>
        <w:rPr>
          <w:rFonts w:eastAsiaTheme="minorEastAsia"/>
          <w:i/>
          <w:iCs/>
        </w:rPr>
      </w:pPr>
      <w:r w:rsidRPr="00C5738D">
        <w:rPr>
          <w:rFonts w:eastAsiaTheme="minorEastAsia"/>
          <w:i/>
          <w:iCs/>
        </w:rPr>
        <w:t xml:space="preserve">Not sure where this text belongs, if anywhere: Lower ambient temperatures and higher ambient pressures are both associated with smaller vapor diffusion coefficients,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Pr="00C5738D">
        <w:rPr>
          <w:rFonts w:eastAsiaTheme="minorEastAsia"/>
          <w:i/>
          <w:iCs/>
        </w:rPr>
        <w:t xml:space="preserve">. Smaller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Pr="00C5738D">
        <w:rPr>
          <w:rFonts w:eastAsiaTheme="minorEastAsia"/>
          <w:i/>
          <w:iCs/>
        </w:rPr>
        <w:t xml:space="preserve">, in turn, manifests as a more steeply curved </w:t>
      </w: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vap,surf</m:t>
            </m:r>
          </m:sub>
        </m:sSub>
      </m:oMath>
      <w:r w:rsidRPr="00C5738D">
        <w:rPr>
          <w:rFonts w:eastAsiaTheme="minorEastAsia"/>
          <w:i/>
          <w:iCs/>
        </w:rPr>
        <w:t xml:space="preserve"> profile across the crystal surface, compared to the example shown in Fig. A1(b): it is harder for water vapor to diffuse across the facet surface when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Pr="00C5738D">
        <w:rPr>
          <w:rFonts w:eastAsiaTheme="minorEastAsia"/>
          <w:i/>
          <w:iCs/>
        </w:rPr>
        <w:t xml:space="preserve"> is small. The expected consequence is that lower ambient temperatures and higher ambient pressures will increase the tendency for excess growth at facet corners, ultimately leading to highly convex, indented, hollowed crystal morphologies, and even, at sufficiently small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Pr="00C5738D">
        <w:rPr>
          <w:rFonts w:eastAsiaTheme="minorEastAsia"/>
          <w:i/>
          <w:iCs/>
        </w:rPr>
        <w:t xml:space="preserve">, dendritic forms, such as snowflakes. </w:t>
      </w:r>
    </w:p>
    <w:p w:rsidR="00C5738D" w:rsidRDefault="00C5738D" w:rsidP="00C5738D"/>
    <w:p w:rsidR="00C5738D" w:rsidRDefault="00C5738D" w:rsidP="003B1635">
      <w:pPr>
        <w:rPr>
          <w:rFonts w:eastAsiaTheme="minorEastAsia"/>
        </w:rPr>
      </w:pPr>
    </w:p>
    <w:sectPr w:rsidR="00C5738D" w:rsidSect="001647A8">
      <w:footerReference w:type="even"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D7FC1" w:rsidRDefault="008D7FC1" w:rsidP="001647A8">
      <w:r>
        <w:separator/>
      </w:r>
    </w:p>
  </w:endnote>
  <w:endnote w:type="continuationSeparator" w:id="0">
    <w:p w:rsidR="008D7FC1" w:rsidRDefault="008D7FC1" w:rsidP="00164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885083"/>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647A8" w:rsidRDefault="00164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1724496"/>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647A8" w:rsidRDefault="00164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D7FC1" w:rsidRDefault="008D7FC1" w:rsidP="001647A8">
      <w:r>
        <w:separator/>
      </w:r>
    </w:p>
  </w:footnote>
  <w:footnote w:type="continuationSeparator" w:id="0">
    <w:p w:rsidR="008D7FC1" w:rsidRDefault="008D7FC1" w:rsidP="00164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837"/>
    <w:multiLevelType w:val="hybridMultilevel"/>
    <w:tmpl w:val="C00E73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190D3B"/>
    <w:multiLevelType w:val="multilevel"/>
    <w:tmpl w:val="9CD644E6"/>
    <w:styleLink w:val="negativ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E800361"/>
    <w:multiLevelType w:val="hybridMultilevel"/>
    <w:tmpl w:val="F5B47F6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E8527A5"/>
    <w:multiLevelType w:val="hybridMultilevel"/>
    <w:tmpl w:val="A97A43EE"/>
    <w:lvl w:ilvl="0" w:tplc="04090013">
      <w:start w:val="1"/>
      <w:numFmt w:val="upperRoman"/>
      <w:lvlText w:val="%1."/>
      <w:lvlJc w:val="right"/>
      <w:pPr>
        <w:ind w:left="720" w:hanging="360"/>
      </w:pPr>
    </w:lvl>
    <w:lvl w:ilvl="1" w:tplc="7F125AF8">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070FB7"/>
    <w:multiLevelType w:val="hybridMultilevel"/>
    <w:tmpl w:val="90B262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2B894F9C"/>
    <w:multiLevelType w:val="multilevel"/>
    <w:tmpl w:val="703E65D6"/>
    <w:styleLink w:val="CurrentList2"/>
    <w:lvl w:ilvl="0">
      <w:start w:val="3"/>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C22552F"/>
    <w:multiLevelType w:val="multilevel"/>
    <w:tmpl w:val="6C80EA46"/>
    <w:styleLink w:val="CurrentList1"/>
    <w:lvl w:ilvl="0">
      <w:start w:val="3"/>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DC7775A"/>
    <w:multiLevelType w:val="hybridMultilevel"/>
    <w:tmpl w:val="46327F06"/>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F03F6F"/>
    <w:multiLevelType w:val="hybridMultilevel"/>
    <w:tmpl w:val="F710BE78"/>
    <w:lvl w:ilvl="0" w:tplc="CDBAEA46">
      <w:start w:val="3"/>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565D18"/>
    <w:multiLevelType w:val="hybridMultilevel"/>
    <w:tmpl w:val="59824D4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4F559DF"/>
    <w:multiLevelType w:val="hybridMultilevel"/>
    <w:tmpl w:val="013EFC1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0F2867"/>
    <w:multiLevelType w:val="hybridMultilevel"/>
    <w:tmpl w:val="5B08C7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3FCC46A2"/>
    <w:multiLevelType w:val="hybridMultilevel"/>
    <w:tmpl w:val="E164332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9607C8"/>
    <w:multiLevelType w:val="hybridMultilevel"/>
    <w:tmpl w:val="703E65D6"/>
    <w:lvl w:ilvl="0" w:tplc="3C144B36">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6AD233F"/>
    <w:multiLevelType w:val="hybridMultilevel"/>
    <w:tmpl w:val="76643CC8"/>
    <w:lvl w:ilvl="0" w:tplc="0409001B">
      <w:start w:val="1"/>
      <w:numFmt w:val="lowerRoman"/>
      <w:lvlText w:val="%1."/>
      <w:lvlJc w:val="righ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48344088"/>
    <w:multiLevelType w:val="hybridMultilevel"/>
    <w:tmpl w:val="99BA02C0"/>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CEE020D"/>
    <w:multiLevelType w:val="hybridMultilevel"/>
    <w:tmpl w:val="CDEA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EE1261"/>
    <w:multiLevelType w:val="hybridMultilevel"/>
    <w:tmpl w:val="A1968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A615F9"/>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532D29D2"/>
    <w:multiLevelType w:val="hybridMultilevel"/>
    <w:tmpl w:val="90B2622A"/>
    <w:lvl w:ilvl="0" w:tplc="B7BE8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78E2F86"/>
    <w:multiLevelType w:val="hybridMultilevel"/>
    <w:tmpl w:val="E3723A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86025AC"/>
    <w:multiLevelType w:val="hybridMultilevel"/>
    <w:tmpl w:val="EEFE3FB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9931F54"/>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5EBE5C88"/>
    <w:multiLevelType w:val="hybridMultilevel"/>
    <w:tmpl w:val="32EE63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3B96D24"/>
    <w:multiLevelType w:val="hybridMultilevel"/>
    <w:tmpl w:val="B4E8D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264A6A"/>
    <w:multiLevelType w:val="hybridMultilevel"/>
    <w:tmpl w:val="F68AD54C"/>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9E514B1"/>
    <w:multiLevelType w:val="hybridMultilevel"/>
    <w:tmpl w:val="8C4E02D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BF96154"/>
    <w:multiLevelType w:val="hybridMultilevel"/>
    <w:tmpl w:val="EEFE3FB4"/>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D142D41"/>
    <w:multiLevelType w:val="hybridMultilevel"/>
    <w:tmpl w:val="B2EA4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7711629">
    <w:abstractNumId w:val="1"/>
  </w:num>
  <w:num w:numId="2" w16cid:durableId="1918588286">
    <w:abstractNumId w:val="28"/>
  </w:num>
  <w:num w:numId="3" w16cid:durableId="858588217">
    <w:abstractNumId w:val="25"/>
  </w:num>
  <w:num w:numId="4" w16cid:durableId="1013603938">
    <w:abstractNumId w:val="9"/>
  </w:num>
  <w:num w:numId="5" w16cid:durableId="700133087">
    <w:abstractNumId w:val="19"/>
  </w:num>
  <w:num w:numId="6" w16cid:durableId="1433667749">
    <w:abstractNumId w:val="20"/>
  </w:num>
  <w:num w:numId="7" w16cid:durableId="205335628">
    <w:abstractNumId w:val="3"/>
  </w:num>
  <w:num w:numId="8" w16cid:durableId="783424871">
    <w:abstractNumId w:val="8"/>
  </w:num>
  <w:num w:numId="9" w16cid:durableId="1161121561">
    <w:abstractNumId w:val="10"/>
  </w:num>
  <w:num w:numId="10" w16cid:durableId="1833570303">
    <w:abstractNumId w:val="15"/>
  </w:num>
  <w:num w:numId="11" w16cid:durableId="1060056665">
    <w:abstractNumId w:val="11"/>
  </w:num>
  <w:num w:numId="12" w16cid:durableId="1353724262">
    <w:abstractNumId w:val="17"/>
  </w:num>
  <w:num w:numId="13" w16cid:durableId="1950578582">
    <w:abstractNumId w:val="0"/>
  </w:num>
  <w:num w:numId="14" w16cid:durableId="1203245152">
    <w:abstractNumId w:val="23"/>
  </w:num>
  <w:num w:numId="15" w16cid:durableId="25909152">
    <w:abstractNumId w:val="4"/>
  </w:num>
  <w:num w:numId="16" w16cid:durableId="1272543928">
    <w:abstractNumId w:val="12"/>
  </w:num>
  <w:num w:numId="17" w16cid:durableId="969356483">
    <w:abstractNumId w:val="16"/>
  </w:num>
  <w:num w:numId="18" w16cid:durableId="1581794431">
    <w:abstractNumId w:val="21"/>
  </w:num>
  <w:num w:numId="19" w16cid:durableId="1795520364">
    <w:abstractNumId w:val="14"/>
  </w:num>
  <w:num w:numId="20" w16cid:durableId="309402172">
    <w:abstractNumId w:val="7"/>
  </w:num>
  <w:num w:numId="21" w16cid:durableId="246696933">
    <w:abstractNumId w:val="27"/>
  </w:num>
  <w:num w:numId="22" w16cid:durableId="1219435110">
    <w:abstractNumId w:val="26"/>
  </w:num>
  <w:num w:numId="23" w16cid:durableId="1090809669">
    <w:abstractNumId w:val="2"/>
  </w:num>
  <w:num w:numId="24" w16cid:durableId="95030618">
    <w:abstractNumId w:val="24"/>
  </w:num>
  <w:num w:numId="25" w16cid:durableId="413210070">
    <w:abstractNumId w:val="18"/>
  </w:num>
  <w:num w:numId="26" w16cid:durableId="1144856516">
    <w:abstractNumId w:val="6"/>
  </w:num>
  <w:num w:numId="27" w16cid:durableId="1748922356">
    <w:abstractNumId w:val="13"/>
  </w:num>
  <w:num w:numId="28" w16cid:durableId="1446969704">
    <w:abstractNumId w:val="5"/>
  </w:num>
  <w:num w:numId="29" w16cid:durableId="3069316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F8C"/>
    <w:rsid w:val="00000C7A"/>
    <w:rsid w:val="00004310"/>
    <w:rsid w:val="000048FB"/>
    <w:rsid w:val="00005798"/>
    <w:rsid w:val="00006358"/>
    <w:rsid w:val="0000735C"/>
    <w:rsid w:val="000138A9"/>
    <w:rsid w:val="00014B8B"/>
    <w:rsid w:val="000175C0"/>
    <w:rsid w:val="000203BA"/>
    <w:rsid w:val="00022108"/>
    <w:rsid w:val="00023957"/>
    <w:rsid w:val="00025A8B"/>
    <w:rsid w:val="00031FC4"/>
    <w:rsid w:val="00032F81"/>
    <w:rsid w:val="00033C24"/>
    <w:rsid w:val="0004256F"/>
    <w:rsid w:val="00046D78"/>
    <w:rsid w:val="000539C4"/>
    <w:rsid w:val="000550FA"/>
    <w:rsid w:val="000555F2"/>
    <w:rsid w:val="00055616"/>
    <w:rsid w:val="000557BB"/>
    <w:rsid w:val="00061080"/>
    <w:rsid w:val="000666E3"/>
    <w:rsid w:val="00066D78"/>
    <w:rsid w:val="00067568"/>
    <w:rsid w:val="00072DC4"/>
    <w:rsid w:val="00073C87"/>
    <w:rsid w:val="000755FB"/>
    <w:rsid w:val="00077FBA"/>
    <w:rsid w:val="0008219B"/>
    <w:rsid w:val="0008525E"/>
    <w:rsid w:val="000856B7"/>
    <w:rsid w:val="000954B8"/>
    <w:rsid w:val="0009784E"/>
    <w:rsid w:val="000A0239"/>
    <w:rsid w:val="000A6134"/>
    <w:rsid w:val="000A6F52"/>
    <w:rsid w:val="000A7534"/>
    <w:rsid w:val="000B16ED"/>
    <w:rsid w:val="000B3C63"/>
    <w:rsid w:val="000B63AE"/>
    <w:rsid w:val="000C2A33"/>
    <w:rsid w:val="000D07A7"/>
    <w:rsid w:val="000D1FCD"/>
    <w:rsid w:val="000E1388"/>
    <w:rsid w:val="000E266E"/>
    <w:rsid w:val="000E2E82"/>
    <w:rsid w:val="000E50F8"/>
    <w:rsid w:val="000E63E0"/>
    <w:rsid w:val="000E779E"/>
    <w:rsid w:val="000F1961"/>
    <w:rsid w:val="000F1A57"/>
    <w:rsid w:val="000F74EE"/>
    <w:rsid w:val="0010155F"/>
    <w:rsid w:val="00104DAA"/>
    <w:rsid w:val="0010546F"/>
    <w:rsid w:val="00116B00"/>
    <w:rsid w:val="00120065"/>
    <w:rsid w:val="00121AFC"/>
    <w:rsid w:val="001323F9"/>
    <w:rsid w:val="00133FB4"/>
    <w:rsid w:val="00134888"/>
    <w:rsid w:val="00135882"/>
    <w:rsid w:val="00137AA8"/>
    <w:rsid w:val="00142F9A"/>
    <w:rsid w:val="00147BD3"/>
    <w:rsid w:val="001508B6"/>
    <w:rsid w:val="00154B7C"/>
    <w:rsid w:val="00156807"/>
    <w:rsid w:val="0016075B"/>
    <w:rsid w:val="00161F0F"/>
    <w:rsid w:val="00162420"/>
    <w:rsid w:val="00162D82"/>
    <w:rsid w:val="001647A8"/>
    <w:rsid w:val="00170729"/>
    <w:rsid w:val="00173AC8"/>
    <w:rsid w:val="00174A7C"/>
    <w:rsid w:val="001819D6"/>
    <w:rsid w:val="0018266C"/>
    <w:rsid w:val="00182881"/>
    <w:rsid w:val="00184A36"/>
    <w:rsid w:val="00191B24"/>
    <w:rsid w:val="00191DD3"/>
    <w:rsid w:val="001957FB"/>
    <w:rsid w:val="001975ED"/>
    <w:rsid w:val="001A244E"/>
    <w:rsid w:val="001A4D5A"/>
    <w:rsid w:val="001B022F"/>
    <w:rsid w:val="001B2697"/>
    <w:rsid w:val="001C2C0F"/>
    <w:rsid w:val="001C58EE"/>
    <w:rsid w:val="001C5BBB"/>
    <w:rsid w:val="001C7B11"/>
    <w:rsid w:val="001D11D6"/>
    <w:rsid w:val="001D19C1"/>
    <w:rsid w:val="001D34E4"/>
    <w:rsid w:val="001D57C0"/>
    <w:rsid w:val="001D7EDA"/>
    <w:rsid w:val="001E033F"/>
    <w:rsid w:val="001E1FDB"/>
    <w:rsid w:val="001E63C5"/>
    <w:rsid w:val="00200523"/>
    <w:rsid w:val="002070C6"/>
    <w:rsid w:val="00212494"/>
    <w:rsid w:val="002124BD"/>
    <w:rsid w:val="00216A8A"/>
    <w:rsid w:val="002179AF"/>
    <w:rsid w:val="002208E8"/>
    <w:rsid w:val="002234B4"/>
    <w:rsid w:val="0022435D"/>
    <w:rsid w:val="00245452"/>
    <w:rsid w:val="00246993"/>
    <w:rsid w:val="002569F9"/>
    <w:rsid w:val="00257A19"/>
    <w:rsid w:val="0026073F"/>
    <w:rsid w:val="00260979"/>
    <w:rsid w:val="00262F8E"/>
    <w:rsid w:val="00264E12"/>
    <w:rsid w:val="00265AC7"/>
    <w:rsid w:val="002661B3"/>
    <w:rsid w:val="00266BC2"/>
    <w:rsid w:val="00266E69"/>
    <w:rsid w:val="00273D39"/>
    <w:rsid w:val="00273DD7"/>
    <w:rsid w:val="00273ED3"/>
    <w:rsid w:val="00274941"/>
    <w:rsid w:val="00275FDE"/>
    <w:rsid w:val="00276410"/>
    <w:rsid w:val="00276A05"/>
    <w:rsid w:val="00276B17"/>
    <w:rsid w:val="00276C0C"/>
    <w:rsid w:val="002825E0"/>
    <w:rsid w:val="00283081"/>
    <w:rsid w:val="002830E9"/>
    <w:rsid w:val="002831EF"/>
    <w:rsid w:val="00283EC9"/>
    <w:rsid w:val="0028791A"/>
    <w:rsid w:val="00287D0D"/>
    <w:rsid w:val="00293A08"/>
    <w:rsid w:val="00297343"/>
    <w:rsid w:val="002A7DE8"/>
    <w:rsid w:val="002B169C"/>
    <w:rsid w:val="002B2601"/>
    <w:rsid w:val="002B3FD7"/>
    <w:rsid w:val="002B5BF1"/>
    <w:rsid w:val="002B6906"/>
    <w:rsid w:val="002C11F4"/>
    <w:rsid w:val="002C7420"/>
    <w:rsid w:val="002D21C1"/>
    <w:rsid w:val="002D6FB3"/>
    <w:rsid w:val="002E7814"/>
    <w:rsid w:val="002E7E44"/>
    <w:rsid w:val="002F050A"/>
    <w:rsid w:val="002F1B7C"/>
    <w:rsid w:val="002F1C78"/>
    <w:rsid w:val="002F272A"/>
    <w:rsid w:val="002F7B11"/>
    <w:rsid w:val="00303819"/>
    <w:rsid w:val="00304816"/>
    <w:rsid w:val="00306079"/>
    <w:rsid w:val="00306656"/>
    <w:rsid w:val="00314674"/>
    <w:rsid w:val="00315B28"/>
    <w:rsid w:val="00322FE2"/>
    <w:rsid w:val="003243DF"/>
    <w:rsid w:val="0032613C"/>
    <w:rsid w:val="00332F4B"/>
    <w:rsid w:val="0033688A"/>
    <w:rsid w:val="00340E1B"/>
    <w:rsid w:val="00343C14"/>
    <w:rsid w:val="0034571A"/>
    <w:rsid w:val="003467FA"/>
    <w:rsid w:val="0034754C"/>
    <w:rsid w:val="003511FF"/>
    <w:rsid w:val="0035248C"/>
    <w:rsid w:val="00356BBD"/>
    <w:rsid w:val="00361A4D"/>
    <w:rsid w:val="00362DD2"/>
    <w:rsid w:val="00364627"/>
    <w:rsid w:val="003671E3"/>
    <w:rsid w:val="00372BF9"/>
    <w:rsid w:val="00381179"/>
    <w:rsid w:val="0038206A"/>
    <w:rsid w:val="00382778"/>
    <w:rsid w:val="003838BB"/>
    <w:rsid w:val="0038400C"/>
    <w:rsid w:val="00386619"/>
    <w:rsid w:val="003914A6"/>
    <w:rsid w:val="00393B23"/>
    <w:rsid w:val="003A0CCA"/>
    <w:rsid w:val="003A43E8"/>
    <w:rsid w:val="003A66F8"/>
    <w:rsid w:val="003A6E57"/>
    <w:rsid w:val="003B1160"/>
    <w:rsid w:val="003B1635"/>
    <w:rsid w:val="003C1539"/>
    <w:rsid w:val="003D0C5C"/>
    <w:rsid w:val="003D23D3"/>
    <w:rsid w:val="003D291C"/>
    <w:rsid w:val="003D5045"/>
    <w:rsid w:val="003D5396"/>
    <w:rsid w:val="003D54AF"/>
    <w:rsid w:val="003E1569"/>
    <w:rsid w:val="003F1882"/>
    <w:rsid w:val="003F54A7"/>
    <w:rsid w:val="00400DB5"/>
    <w:rsid w:val="00401F00"/>
    <w:rsid w:val="00403183"/>
    <w:rsid w:val="00403CD3"/>
    <w:rsid w:val="00403CF1"/>
    <w:rsid w:val="00403F3A"/>
    <w:rsid w:val="00405554"/>
    <w:rsid w:val="00406345"/>
    <w:rsid w:val="00425A45"/>
    <w:rsid w:val="00426D85"/>
    <w:rsid w:val="00431322"/>
    <w:rsid w:val="0043227D"/>
    <w:rsid w:val="004326AF"/>
    <w:rsid w:val="00440B67"/>
    <w:rsid w:val="00441727"/>
    <w:rsid w:val="00444F1A"/>
    <w:rsid w:val="004504B2"/>
    <w:rsid w:val="00450514"/>
    <w:rsid w:val="004528ED"/>
    <w:rsid w:val="00454D26"/>
    <w:rsid w:val="00461528"/>
    <w:rsid w:val="00464ED3"/>
    <w:rsid w:val="004678FC"/>
    <w:rsid w:val="0047135E"/>
    <w:rsid w:val="004758CA"/>
    <w:rsid w:val="004767C3"/>
    <w:rsid w:val="0048065B"/>
    <w:rsid w:val="00483DE2"/>
    <w:rsid w:val="00485704"/>
    <w:rsid w:val="004865DF"/>
    <w:rsid w:val="00486AE4"/>
    <w:rsid w:val="00492E13"/>
    <w:rsid w:val="004A1B30"/>
    <w:rsid w:val="004A3525"/>
    <w:rsid w:val="004B439A"/>
    <w:rsid w:val="004B6E1D"/>
    <w:rsid w:val="004B79D2"/>
    <w:rsid w:val="004C093A"/>
    <w:rsid w:val="004C0B12"/>
    <w:rsid w:val="004C262D"/>
    <w:rsid w:val="004D1C32"/>
    <w:rsid w:val="004D2062"/>
    <w:rsid w:val="004D2D1F"/>
    <w:rsid w:val="004D44EE"/>
    <w:rsid w:val="004D48AE"/>
    <w:rsid w:val="004D4B3A"/>
    <w:rsid w:val="004D5A91"/>
    <w:rsid w:val="004E1657"/>
    <w:rsid w:val="004E1F9F"/>
    <w:rsid w:val="004E27B3"/>
    <w:rsid w:val="004E43D4"/>
    <w:rsid w:val="004E4CDA"/>
    <w:rsid w:val="004E4E6F"/>
    <w:rsid w:val="004F479D"/>
    <w:rsid w:val="005011A0"/>
    <w:rsid w:val="00502A61"/>
    <w:rsid w:val="00510CA3"/>
    <w:rsid w:val="005140B4"/>
    <w:rsid w:val="0051514E"/>
    <w:rsid w:val="00524C75"/>
    <w:rsid w:val="00532C18"/>
    <w:rsid w:val="00535E37"/>
    <w:rsid w:val="005402AA"/>
    <w:rsid w:val="00547579"/>
    <w:rsid w:val="005500FA"/>
    <w:rsid w:val="00552D6D"/>
    <w:rsid w:val="00557561"/>
    <w:rsid w:val="00563262"/>
    <w:rsid w:val="00564F8B"/>
    <w:rsid w:val="00565742"/>
    <w:rsid w:val="005763F2"/>
    <w:rsid w:val="00576F96"/>
    <w:rsid w:val="0058001C"/>
    <w:rsid w:val="005819C8"/>
    <w:rsid w:val="00583CD2"/>
    <w:rsid w:val="0058486D"/>
    <w:rsid w:val="005850D4"/>
    <w:rsid w:val="00590CE6"/>
    <w:rsid w:val="00592D6C"/>
    <w:rsid w:val="00593793"/>
    <w:rsid w:val="005A25CA"/>
    <w:rsid w:val="005A26F6"/>
    <w:rsid w:val="005A60E9"/>
    <w:rsid w:val="005B5C4F"/>
    <w:rsid w:val="005C5AA9"/>
    <w:rsid w:val="005C7806"/>
    <w:rsid w:val="005C7A6A"/>
    <w:rsid w:val="005D1519"/>
    <w:rsid w:val="005D20DD"/>
    <w:rsid w:val="005D65DB"/>
    <w:rsid w:val="005D6A3B"/>
    <w:rsid w:val="005E0CC3"/>
    <w:rsid w:val="005E30A2"/>
    <w:rsid w:val="005E491F"/>
    <w:rsid w:val="005E796C"/>
    <w:rsid w:val="005F7112"/>
    <w:rsid w:val="005F7EAC"/>
    <w:rsid w:val="006023F8"/>
    <w:rsid w:val="00603757"/>
    <w:rsid w:val="00604E5B"/>
    <w:rsid w:val="0061191E"/>
    <w:rsid w:val="00623510"/>
    <w:rsid w:val="00625E82"/>
    <w:rsid w:val="006263F7"/>
    <w:rsid w:val="00633CC9"/>
    <w:rsid w:val="006345F3"/>
    <w:rsid w:val="00635D11"/>
    <w:rsid w:val="00636662"/>
    <w:rsid w:val="00637550"/>
    <w:rsid w:val="006405A6"/>
    <w:rsid w:val="00641486"/>
    <w:rsid w:val="00642282"/>
    <w:rsid w:val="006445B9"/>
    <w:rsid w:val="00644DDD"/>
    <w:rsid w:val="00650AE6"/>
    <w:rsid w:val="00653137"/>
    <w:rsid w:val="00656FA2"/>
    <w:rsid w:val="00665217"/>
    <w:rsid w:val="00665AA0"/>
    <w:rsid w:val="00675E2D"/>
    <w:rsid w:val="00680025"/>
    <w:rsid w:val="00681423"/>
    <w:rsid w:val="00691822"/>
    <w:rsid w:val="0069585B"/>
    <w:rsid w:val="006967EB"/>
    <w:rsid w:val="00696B41"/>
    <w:rsid w:val="006976F9"/>
    <w:rsid w:val="006A0828"/>
    <w:rsid w:val="006A11FF"/>
    <w:rsid w:val="006A1754"/>
    <w:rsid w:val="006A2CE0"/>
    <w:rsid w:val="006B2C14"/>
    <w:rsid w:val="006B337B"/>
    <w:rsid w:val="006B39CF"/>
    <w:rsid w:val="006B39E1"/>
    <w:rsid w:val="006B7A49"/>
    <w:rsid w:val="006C0226"/>
    <w:rsid w:val="006C0913"/>
    <w:rsid w:val="006C3AE9"/>
    <w:rsid w:val="006D4271"/>
    <w:rsid w:val="006D604B"/>
    <w:rsid w:val="006E097D"/>
    <w:rsid w:val="006E2F8E"/>
    <w:rsid w:val="006E5186"/>
    <w:rsid w:val="006F080C"/>
    <w:rsid w:val="006F4DC7"/>
    <w:rsid w:val="00704B20"/>
    <w:rsid w:val="00707D47"/>
    <w:rsid w:val="00712E4A"/>
    <w:rsid w:val="007151E5"/>
    <w:rsid w:val="0071780E"/>
    <w:rsid w:val="00721FFB"/>
    <w:rsid w:val="0072411A"/>
    <w:rsid w:val="00730BCC"/>
    <w:rsid w:val="0074021F"/>
    <w:rsid w:val="00741520"/>
    <w:rsid w:val="0074162E"/>
    <w:rsid w:val="00743D37"/>
    <w:rsid w:val="00747071"/>
    <w:rsid w:val="007505AB"/>
    <w:rsid w:val="00751669"/>
    <w:rsid w:val="007523F3"/>
    <w:rsid w:val="00757BBD"/>
    <w:rsid w:val="00760860"/>
    <w:rsid w:val="007738EF"/>
    <w:rsid w:val="00773F62"/>
    <w:rsid w:val="00774A55"/>
    <w:rsid w:val="0077579E"/>
    <w:rsid w:val="00776F4C"/>
    <w:rsid w:val="00782A9D"/>
    <w:rsid w:val="00785A93"/>
    <w:rsid w:val="00785E9E"/>
    <w:rsid w:val="007904DC"/>
    <w:rsid w:val="0079330A"/>
    <w:rsid w:val="00796D5B"/>
    <w:rsid w:val="007A2036"/>
    <w:rsid w:val="007A5D24"/>
    <w:rsid w:val="007A6F7F"/>
    <w:rsid w:val="007B3AFE"/>
    <w:rsid w:val="007B55C3"/>
    <w:rsid w:val="007B5647"/>
    <w:rsid w:val="007C057C"/>
    <w:rsid w:val="007C3E49"/>
    <w:rsid w:val="007C6626"/>
    <w:rsid w:val="007C6DF0"/>
    <w:rsid w:val="007D0631"/>
    <w:rsid w:val="007D7951"/>
    <w:rsid w:val="007E0E9E"/>
    <w:rsid w:val="007E38A9"/>
    <w:rsid w:val="007F1651"/>
    <w:rsid w:val="007F487D"/>
    <w:rsid w:val="00806D0C"/>
    <w:rsid w:val="00810A67"/>
    <w:rsid w:val="00811D65"/>
    <w:rsid w:val="008125FA"/>
    <w:rsid w:val="00816CF7"/>
    <w:rsid w:val="00821408"/>
    <w:rsid w:val="00827F8C"/>
    <w:rsid w:val="00830982"/>
    <w:rsid w:val="00831420"/>
    <w:rsid w:val="0083482A"/>
    <w:rsid w:val="00834C83"/>
    <w:rsid w:val="00843222"/>
    <w:rsid w:val="00854B18"/>
    <w:rsid w:val="00854D47"/>
    <w:rsid w:val="00856A8D"/>
    <w:rsid w:val="00863D4A"/>
    <w:rsid w:val="00863DA8"/>
    <w:rsid w:val="008711C6"/>
    <w:rsid w:val="00876171"/>
    <w:rsid w:val="00880316"/>
    <w:rsid w:val="00880C1E"/>
    <w:rsid w:val="008942A8"/>
    <w:rsid w:val="008A1289"/>
    <w:rsid w:val="008A24F2"/>
    <w:rsid w:val="008B03B6"/>
    <w:rsid w:val="008B0EE2"/>
    <w:rsid w:val="008B4E3B"/>
    <w:rsid w:val="008B652E"/>
    <w:rsid w:val="008C5BCD"/>
    <w:rsid w:val="008C7B9F"/>
    <w:rsid w:val="008D159A"/>
    <w:rsid w:val="008D77EE"/>
    <w:rsid w:val="008D7FC1"/>
    <w:rsid w:val="008E28D1"/>
    <w:rsid w:val="008E5B48"/>
    <w:rsid w:val="008F0ACB"/>
    <w:rsid w:val="008F1C88"/>
    <w:rsid w:val="008F2A7D"/>
    <w:rsid w:val="009006D9"/>
    <w:rsid w:val="00901336"/>
    <w:rsid w:val="00904850"/>
    <w:rsid w:val="009111A4"/>
    <w:rsid w:val="009121C3"/>
    <w:rsid w:val="00913142"/>
    <w:rsid w:val="00920BA2"/>
    <w:rsid w:val="00923359"/>
    <w:rsid w:val="00924684"/>
    <w:rsid w:val="00925610"/>
    <w:rsid w:val="00925AC8"/>
    <w:rsid w:val="0092774D"/>
    <w:rsid w:val="00927A05"/>
    <w:rsid w:val="00930A78"/>
    <w:rsid w:val="009345EB"/>
    <w:rsid w:val="00935A6B"/>
    <w:rsid w:val="00937A84"/>
    <w:rsid w:val="00944345"/>
    <w:rsid w:val="00950E88"/>
    <w:rsid w:val="00952E2C"/>
    <w:rsid w:val="00955865"/>
    <w:rsid w:val="00955868"/>
    <w:rsid w:val="009650CB"/>
    <w:rsid w:val="0096545B"/>
    <w:rsid w:val="00970EF4"/>
    <w:rsid w:val="00973775"/>
    <w:rsid w:val="00973B9D"/>
    <w:rsid w:val="00974254"/>
    <w:rsid w:val="00974ED0"/>
    <w:rsid w:val="00985134"/>
    <w:rsid w:val="00986414"/>
    <w:rsid w:val="00987C86"/>
    <w:rsid w:val="00990DA0"/>
    <w:rsid w:val="00993F0E"/>
    <w:rsid w:val="00995786"/>
    <w:rsid w:val="00996FB3"/>
    <w:rsid w:val="009A016B"/>
    <w:rsid w:val="009A33D2"/>
    <w:rsid w:val="009A7AAB"/>
    <w:rsid w:val="009B359F"/>
    <w:rsid w:val="009C114D"/>
    <w:rsid w:val="009C3ABF"/>
    <w:rsid w:val="009C4BA2"/>
    <w:rsid w:val="009D09E0"/>
    <w:rsid w:val="009D2E89"/>
    <w:rsid w:val="009D6309"/>
    <w:rsid w:val="009E230A"/>
    <w:rsid w:val="009E380A"/>
    <w:rsid w:val="009F032C"/>
    <w:rsid w:val="009F342B"/>
    <w:rsid w:val="009F4D9D"/>
    <w:rsid w:val="009F6863"/>
    <w:rsid w:val="00A00A4A"/>
    <w:rsid w:val="00A010DB"/>
    <w:rsid w:val="00A06152"/>
    <w:rsid w:val="00A07CD1"/>
    <w:rsid w:val="00A129AB"/>
    <w:rsid w:val="00A14DA2"/>
    <w:rsid w:val="00A1641A"/>
    <w:rsid w:val="00A1734A"/>
    <w:rsid w:val="00A17C17"/>
    <w:rsid w:val="00A20AD6"/>
    <w:rsid w:val="00A275F0"/>
    <w:rsid w:val="00A27FCC"/>
    <w:rsid w:val="00A300C0"/>
    <w:rsid w:val="00A3322C"/>
    <w:rsid w:val="00A362F7"/>
    <w:rsid w:val="00A52208"/>
    <w:rsid w:val="00A52DC2"/>
    <w:rsid w:val="00A56331"/>
    <w:rsid w:val="00A56910"/>
    <w:rsid w:val="00A64D3E"/>
    <w:rsid w:val="00A65914"/>
    <w:rsid w:val="00A66C1A"/>
    <w:rsid w:val="00A737AA"/>
    <w:rsid w:val="00A753AD"/>
    <w:rsid w:val="00A8112B"/>
    <w:rsid w:val="00A8191A"/>
    <w:rsid w:val="00A83AC6"/>
    <w:rsid w:val="00A9261D"/>
    <w:rsid w:val="00A9447F"/>
    <w:rsid w:val="00A97378"/>
    <w:rsid w:val="00AA443B"/>
    <w:rsid w:val="00AB1889"/>
    <w:rsid w:val="00AB240D"/>
    <w:rsid w:val="00AB6528"/>
    <w:rsid w:val="00AC2E67"/>
    <w:rsid w:val="00AC4256"/>
    <w:rsid w:val="00AC664E"/>
    <w:rsid w:val="00AC7714"/>
    <w:rsid w:val="00AC7E93"/>
    <w:rsid w:val="00AD3DB6"/>
    <w:rsid w:val="00AD4C26"/>
    <w:rsid w:val="00AD5D5A"/>
    <w:rsid w:val="00AD6EDC"/>
    <w:rsid w:val="00AF2A7D"/>
    <w:rsid w:val="00B009F5"/>
    <w:rsid w:val="00B00B03"/>
    <w:rsid w:val="00B02E32"/>
    <w:rsid w:val="00B11218"/>
    <w:rsid w:val="00B137C4"/>
    <w:rsid w:val="00B24595"/>
    <w:rsid w:val="00B2614B"/>
    <w:rsid w:val="00B31E9E"/>
    <w:rsid w:val="00B32BC8"/>
    <w:rsid w:val="00B3435C"/>
    <w:rsid w:val="00B369D2"/>
    <w:rsid w:val="00B426E5"/>
    <w:rsid w:val="00B45096"/>
    <w:rsid w:val="00B45EE4"/>
    <w:rsid w:val="00B47A47"/>
    <w:rsid w:val="00B518D6"/>
    <w:rsid w:val="00B63BA0"/>
    <w:rsid w:val="00B63CE8"/>
    <w:rsid w:val="00B644FE"/>
    <w:rsid w:val="00B66555"/>
    <w:rsid w:val="00B672B3"/>
    <w:rsid w:val="00B70ACD"/>
    <w:rsid w:val="00B72845"/>
    <w:rsid w:val="00B77A49"/>
    <w:rsid w:val="00B907A2"/>
    <w:rsid w:val="00B961CE"/>
    <w:rsid w:val="00B96C79"/>
    <w:rsid w:val="00BA718E"/>
    <w:rsid w:val="00BB16A8"/>
    <w:rsid w:val="00BC2C86"/>
    <w:rsid w:val="00BC405E"/>
    <w:rsid w:val="00BC70FE"/>
    <w:rsid w:val="00BD1FC8"/>
    <w:rsid w:val="00BD4BFF"/>
    <w:rsid w:val="00BD65D4"/>
    <w:rsid w:val="00BD7352"/>
    <w:rsid w:val="00BE095C"/>
    <w:rsid w:val="00BE2E43"/>
    <w:rsid w:val="00BE41D8"/>
    <w:rsid w:val="00BE448D"/>
    <w:rsid w:val="00BE659A"/>
    <w:rsid w:val="00BE67A5"/>
    <w:rsid w:val="00BF00C8"/>
    <w:rsid w:val="00BF2D57"/>
    <w:rsid w:val="00BF2DE2"/>
    <w:rsid w:val="00BF4168"/>
    <w:rsid w:val="00BF4CB5"/>
    <w:rsid w:val="00BF68C6"/>
    <w:rsid w:val="00C01392"/>
    <w:rsid w:val="00C02A77"/>
    <w:rsid w:val="00C02E73"/>
    <w:rsid w:val="00C13503"/>
    <w:rsid w:val="00C27A6A"/>
    <w:rsid w:val="00C27E57"/>
    <w:rsid w:val="00C330D9"/>
    <w:rsid w:val="00C35025"/>
    <w:rsid w:val="00C36D30"/>
    <w:rsid w:val="00C42454"/>
    <w:rsid w:val="00C42B92"/>
    <w:rsid w:val="00C451FB"/>
    <w:rsid w:val="00C45FB5"/>
    <w:rsid w:val="00C477E5"/>
    <w:rsid w:val="00C50402"/>
    <w:rsid w:val="00C5497B"/>
    <w:rsid w:val="00C570D9"/>
    <w:rsid w:val="00C5738D"/>
    <w:rsid w:val="00C604B5"/>
    <w:rsid w:val="00C60A9E"/>
    <w:rsid w:val="00C60FC2"/>
    <w:rsid w:val="00C639D6"/>
    <w:rsid w:val="00C66905"/>
    <w:rsid w:val="00C677B2"/>
    <w:rsid w:val="00C724B0"/>
    <w:rsid w:val="00C731FC"/>
    <w:rsid w:val="00C73424"/>
    <w:rsid w:val="00C7620E"/>
    <w:rsid w:val="00C82F0C"/>
    <w:rsid w:val="00C8742D"/>
    <w:rsid w:val="00C87A56"/>
    <w:rsid w:val="00C90EAF"/>
    <w:rsid w:val="00C9224E"/>
    <w:rsid w:val="00C97B39"/>
    <w:rsid w:val="00CA73D7"/>
    <w:rsid w:val="00CA764E"/>
    <w:rsid w:val="00CA7D93"/>
    <w:rsid w:val="00CC27C6"/>
    <w:rsid w:val="00CC4957"/>
    <w:rsid w:val="00CC6AC6"/>
    <w:rsid w:val="00CC7A08"/>
    <w:rsid w:val="00CD283C"/>
    <w:rsid w:val="00CD38B2"/>
    <w:rsid w:val="00CD6C65"/>
    <w:rsid w:val="00CE078E"/>
    <w:rsid w:val="00CE2369"/>
    <w:rsid w:val="00CE32BC"/>
    <w:rsid w:val="00CE6387"/>
    <w:rsid w:val="00CF09A2"/>
    <w:rsid w:val="00CF0D6E"/>
    <w:rsid w:val="00CF1569"/>
    <w:rsid w:val="00CF6281"/>
    <w:rsid w:val="00CF6963"/>
    <w:rsid w:val="00D015CC"/>
    <w:rsid w:val="00D0212A"/>
    <w:rsid w:val="00D032B5"/>
    <w:rsid w:val="00D11F9D"/>
    <w:rsid w:val="00D17E72"/>
    <w:rsid w:val="00D2016B"/>
    <w:rsid w:val="00D2051E"/>
    <w:rsid w:val="00D3182D"/>
    <w:rsid w:val="00D36F23"/>
    <w:rsid w:val="00D405AF"/>
    <w:rsid w:val="00D42064"/>
    <w:rsid w:val="00D42CBF"/>
    <w:rsid w:val="00D45E44"/>
    <w:rsid w:val="00D47544"/>
    <w:rsid w:val="00D50443"/>
    <w:rsid w:val="00D5545F"/>
    <w:rsid w:val="00D55C46"/>
    <w:rsid w:val="00D55ECF"/>
    <w:rsid w:val="00D604E4"/>
    <w:rsid w:val="00D6125F"/>
    <w:rsid w:val="00D62513"/>
    <w:rsid w:val="00D62D01"/>
    <w:rsid w:val="00D64A87"/>
    <w:rsid w:val="00D7372D"/>
    <w:rsid w:val="00D77B5E"/>
    <w:rsid w:val="00D82099"/>
    <w:rsid w:val="00D962B0"/>
    <w:rsid w:val="00DA3E0F"/>
    <w:rsid w:val="00DA7EB5"/>
    <w:rsid w:val="00DB70D2"/>
    <w:rsid w:val="00DB79B1"/>
    <w:rsid w:val="00DB7F99"/>
    <w:rsid w:val="00DC2BA8"/>
    <w:rsid w:val="00DC42A9"/>
    <w:rsid w:val="00DD29EF"/>
    <w:rsid w:val="00DD4C79"/>
    <w:rsid w:val="00DD6CF4"/>
    <w:rsid w:val="00DD7658"/>
    <w:rsid w:val="00DE0D1B"/>
    <w:rsid w:val="00DE3C4C"/>
    <w:rsid w:val="00DE43AC"/>
    <w:rsid w:val="00DE61AF"/>
    <w:rsid w:val="00DF04BF"/>
    <w:rsid w:val="00E00FCE"/>
    <w:rsid w:val="00E023B6"/>
    <w:rsid w:val="00E04F82"/>
    <w:rsid w:val="00E05C56"/>
    <w:rsid w:val="00E16D1E"/>
    <w:rsid w:val="00E24A3B"/>
    <w:rsid w:val="00E30732"/>
    <w:rsid w:val="00E30D9B"/>
    <w:rsid w:val="00E33CD5"/>
    <w:rsid w:val="00E351CB"/>
    <w:rsid w:val="00E35219"/>
    <w:rsid w:val="00E35E08"/>
    <w:rsid w:val="00E37105"/>
    <w:rsid w:val="00E42A2E"/>
    <w:rsid w:val="00E441F7"/>
    <w:rsid w:val="00E4741B"/>
    <w:rsid w:val="00E532AC"/>
    <w:rsid w:val="00E535E9"/>
    <w:rsid w:val="00E615B8"/>
    <w:rsid w:val="00E666B9"/>
    <w:rsid w:val="00E80AB6"/>
    <w:rsid w:val="00E8785D"/>
    <w:rsid w:val="00E9186C"/>
    <w:rsid w:val="00E9238B"/>
    <w:rsid w:val="00E94A9C"/>
    <w:rsid w:val="00E9776E"/>
    <w:rsid w:val="00EA1AC4"/>
    <w:rsid w:val="00EA49BD"/>
    <w:rsid w:val="00EA5DAA"/>
    <w:rsid w:val="00EA651E"/>
    <w:rsid w:val="00EA697D"/>
    <w:rsid w:val="00EA6A21"/>
    <w:rsid w:val="00EA70ED"/>
    <w:rsid w:val="00EB6A81"/>
    <w:rsid w:val="00EC00D0"/>
    <w:rsid w:val="00EC55DA"/>
    <w:rsid w:val="00EC779A"/>
    <w:rsid w:val="00ED085D"/>
    <w:rsid w:val="00ED2E2A"/>
    <w:rsid w:val="00ED7C57"/>
    <w:rsid w:val="00EF2BF9"/>
    <w:rsid w:val="00EF4456"/>
    <w:rsid w:val="00EF53B8"/>
    <w:rsid w:val="00EF5E01"/>
    <w:rsid w:val="00F02D15"/>
    <w:rsid w:val="00F02FDF"/>
    <w:rsid w:val="00F040EE"/>
    <w:rsid w:val="00F0549C"/>
    <w:rsid w:val="00F10C84"/>
    <w:rsid w:val="00F132FD"/>
    <w:rsid w:val="00F13765"/>
    <w:rsid w:val="00F13928"/>
    <w:rsid w:val="00F145BE"/>
    <w:rsid w:val="00F16A1E"/>
    <w:rsid w:val="00F16EA3"/>
    <w:rsid w:val="00F2207F"/>
    <w:rsid w:val="00F2619E"/>
    <w:rsid w:val="00F266DF"/>
    <w:rsid w:val="00F337C5"/>
    <w:rsid w:val="00F40640"/>
    <w:rsid w:val="00F419B8"/>
    <w:rsid w:val="00F43903"/>
    <w:rsid w:val="00F44472"/>
    <w:rsid w:val="00F467F7"/>
    <w:rsid w:val="00F46BFB"/>
    <w:rsid w:val="00F55611"/>
    <w:rsid w:val="00F6264D"/>
    <w:rsid w:val="00F6291B"/>
    <w:rsid w:val="00F63BEF"/>
    <w:rsid w:val="00F654D2"/>
    <w:rsid w:val="00F67745"/>
    <w:rsid w:val="00F67EF6"/>
    <w:rsid w:val="00F70AB6"/>
    <w:rsid w:val="00F72199"/>
    <w:rsid w:val="00F73BAE"/>
    <w:rsid w:val="00F774E5"/>
    <w:rsid w:val="00F807C2"/>
    <w:rsid w:val="00F80E6B"/>
    <w:rsid w:val="00F8256C"/>
    <w:rsid w:val="00F834FC"/>
    <w:rsid w:val="00F92FC6"/>
    <w:rsid w:val="00F944CD"/>
    <w:rsid w:val="00F94937"/>
    <w:rsid w:val="00F962DC"/>
    <w:rsid w:val="00FA16E8"/>
    <w:rsid w:val="00FA2906"/>
    <w:rsid w:val="00FB39EC"/>
    <w:rsid w:val="00FC3092"/>
    <w:rsid w:val="00FC5CEB"/>
    <w:rsid w:val="00FD06D6"/>
    <w:rsid w:val="00FD52F2"/>
    <w:rsid w:val="00FD692B"/>
    <w:rsid w:val="00FE3648"/>
    <w:rsid w:val="00FE58F2"/>
    <w:rsid w:val="00FE7717"/>
    <w:rsid w:val="00FF0A27"/>
    <w:rsid w:val="00FF52E7"/>
    <w:rsid w:val="00FF6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C16D3E-9AA8-C849-959F-5E13FB28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5F7EA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egative">
    <w:name w:val="negative"/>
    <w:uiPriority w:val="99"/>
    <w:rsid w:val="004B79D2"/>
    <w:pPr>
      <w:numPr>
        <w:numId w:val="1"/>
      </w:numPr>
    </w:pPr>
  </w:style>
  <w:style w:type="paragraph" w:styleId="ListParagraph">
    <w:name w:val="List Paragraph"/>
    <w:basedOn w:val="Normal"/>
    <w:uiPriority w:val="34"/>
    <w:qFormat/>
    <w:rsid w:val="00B31E9E"/>
    <w:pPr>
      <w:ind w:left="720"/>
      <w:contextualSpacing/>
    </w:pPr>
  </w:style>
  <w:style w:type="character" w:styleId="PlaceholderText">
    <w:name w:val="Placeholder Text"/>
    <w:basedOn w:val="DefaultParagraphFont"/>
    <w:uiPriority w:val="99"/>
    <w:semiHidden/>
    <w:rsid w:val="00116B00"/>
    <w:rPr>
      <w:color w:val="666666"/>
    </w:rPr>
  </w:style>
  <w:style w:type="table" w:styleId="TableGrid">
    <w:name w:val="Table Grid"/>
    <w:basedOn w:val="TableNormal"/>
    <w:uiPriority w:val="39"/>
    <w:rsid w:val="00741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647A8"/>
    <w:pPr>
      <w:tabs>
        <w:tab w:val="center" w:pos="4680"/>
        <w:tab w:val="right" w:pos="9360"/>
      </w:tabs>
    </w:pPr>
  </w:style>
  <w:style w:type="character" w:customStyle="1" w:styleId="FooterChar">
    <w:name w:val="Footer Char"/>
    <w:basedOn w:val="DefaultParagraphFont"/>
    <w:link w:val="Footer"/>
    <w:uiPriority w:val="99"/>
    <w:rsid w:val="001647A8"/>
  </w:style>
  <w:style w:type="character" w:styleId="PageNumber">
    <w:name w:val="page number"/>
    <w:basedOn w:val="DefaultParagraphFont"/>
    <w:uiPriority w:val="99"/>
    <w:semiHidden/>
    <w:unhideWhenUsed/>
    <w:rsid w:val="001647A8"/>
  </w:style>
  <w:style w:type="paragraph" w:styleId="HTMLPreformatted">
    <w:name w:val="HTML Preformatted"/>
    <w:basedOn w:val="Normal"/>
    <w:link w:val="HTMLPreformattedChar"/>
    <w:uiPriority w:val="99"/>
    <w:semiHidden/>
    <w:unhideWhenUsed/>
    <w:rsid w:val="00D4754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47544"/>
    <w:rPr>
      <w:rFonts w:ascii="Consolas" w:hAnsi="Consolas"/>
      <w:sz w:val="20"/>
      <w:szCs w:val="20"/>
    </w:rPr>
  </w:style>
  <w:style w:type="character" w:styleId="Hyperlink">
    <w:name w:val="Hyperlink"/>
    <w:basedOn w:val="DefaultParagraphFont"/>
    <w:uiPriority w:val="99"/>
    <w:semiHidden/>
    <w:unhideWhenUsed/>
    <w:rsid w:val="00834C83"/>
    <w:rPr>
      <w:color w:val="0000FF"/>
      <w:u w:val="single"/>
    </w:rPr>
  </w:style>
  <w:style w:type="character" w:customStyle="1" w:styleId="Heading3Char">
    <w:name w:val="Heading 3 Char"/>
    <w:basedOn w:val="DefaultParagraphFont"/>
    <w:link w:val="Heading3"/>
    <w:uiPriority w:val="9"/>
    <w:semiHidden/>
    <w:rsid w:val="005F7EAC"/>
    <w:rPr>
      <w:rFonts w:asciiTheme="majorHAnsi" w:eastAsiaTheme="majorEastAsia" w:hAnsiTheme="majorHAnsi" w:cstheme="majorBidi"/>
      <w:color w:val="1F3763" w:themeColor="accent1" w:themeShade="7F"/>
    </w:rPr>
  </w:style>
  <w:style w:type="numbering" w:customStyle="1" w:styleId="CurrentList1">
    <w:name w:val="Current List1"/>
    <w:uiPriority w:val="99"/>
    <w:rsid w:val="00AD3DB6"/>
    <w:pPr>
      <w:numPr>
        <w:numId w:val="26"/>
      </w:numPr>
    </w:pPr>
  </w:style>
  <w:style w:type="numbering" w:customStyle="1" w:styleId="CurrentList2">
    <w:name w:val="Current List2"/>
    <w:uiPriority w:val="99"/>
    <w:rsid w:val="00AD3DB6"/>
    <w:pPr>
      <w:numPr>
        <w:numId w:val="28"/>
      </w:numPr>
    </w:pPr>
  </w:style>
  <w:style w:type="paragraph" w:styleId="NormalWeb">
    <w:name w:val="Normal (Web)"/>
    <w:basedOn w:val="Normal"/>
    <w:uiPriority w:val="99"/>
    <w:semiHidden/>
    <w:unhideWhenUsed/>
    <w:rsid w:val="00A65914"/>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629187">
      <w:bodyDiv w:val="1"/>
      <w:marLeft w:val="0"/>
      <w:marRight w:val="0"/>
      <w:marTop w:val="0"/>
      <w:marBottom w:val="0"/>
      <w:divBdr>
        <w:top w:val="none" w:sz="0" w:space="0" w:color="auto"/>
        <w:left w:val="none" w:sz="0" w:space="0" w:color="auto"/>
        <w:bottom w:val="none" w:sz="0" w:space="0" w:color="auto"/>
        <w:right w:val="none" w:sz="0" w:space="0" w:color="auto"/>
      </w:divBdr>
    </w:div>
    <w:div w:id="823162587">
      <w:bodyDiv w:val="1"/>
      <w:marLeft w:val="0"/>
      <w:marRight w:val="0"/>
      <w:marTop w:val="0"/>
      <w:marBottom w:val="0"/>
      <w:divBdr>
        <w:top w:val="none" w:sz="0" w:space="0" w:color="auto"/>
        <w:left w:val="none" w:sz="0" w:space="0" w:color="auto"/>
        <w:bottom w:val="none" w:sz="0" w:space="0" w:color="auto"/>
        <w:right w:val="none" w:sz="0" w:space="0" w:color="auto"/>
      </w:divBdr>
    </w:div>
    <w:div w:id="855849659">
      <w:bodyDiv w:val="1"/>
      <w:marLeft w:val="0"/>
      <w:marRight w:val="0"/>
      <w:marTop w:val="0"/>
      <w:marBottom w:val="0"/>
      <w:divBdr>
        <w:top w:val="none" w:sz="0" w:space="0" w:color="auto"/>
        <w:left w:val="none" w:sz="0" w:space="0" w:color="auto"/>
        <w:bottom w:val="none" w:sz="0" w:space="0" w:color="auto"/>
        <w:right w:val="none" w:sz="0" w:space="0" w:color="auto"/>
      </w:divBdr>
      <w:divsChild>
        <w:div w:id="1147354571">
          <w:marLeft w:val="0"/>
          <w:marRight w:val="0"/>
          <w:marTop w:val="0"/>
          <w:marBottom w:val="0"/>
          <w:divBdr>
            <w:top w:val="none" w:sz="0" w:space="0" w:color="auto"/>
            <w:left w:val="none" w:sz="0" w:space="0" w:color="auto"/>
            <w:bottom w:val="none" w:sz="0" w:space="0" w:color="auto"/>
            <w:right w:val="none" w:sz="0" w:space="0" w:color="auto"/>
          </w:divBdr>
          <w:divsChild>
            <w:div w:id="521669711">
              <w:marLeft w:val="0"/>
              <w:marRight w:val="0"/>
              <w:marTop w:val="0"/>
              <w:marBottom w:val="0"/>
              <w:divBdr>
                <w:top w:val="none" w:sz="0" w:space="0" w:color="auto"/>
                <w:left w:val="none" w:sz="0" w:space="0" w:color="auto"/>
                <w:bottom w:val="none" w:sz="0" w:space="0" w:color="auto"/>
                <w:right w:val="none" w:sz="0" w:space="0" w:color="auto"/>
              </w:divBdr>
              <w:divsChild>
                <w:div w:id="9034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48932">
      <w:bodyDiv w:val="1"/>
      <w:marLeft w:val="0"/>
      <w:marRight w:val="0"/>
      <w:marTop w:val="0"/>
      <w:marBottom w:val="0"/>
      <w:divBdr>
        <w:top w:val="none" w:sz="0" w:space="0" w:color="auto"/>
        <w:left w:val="none" w:sz="0" w:space="0" w:color="auto"/>
        <w:bottom w:val="none" w:sz="0" w:space="0" w:color="auto"/>
        <w:right w:val="none" w:sz="0" w:space="0" w:color="auto"/>
      </w:divBdr>
    </w:div>
    <w:div w:id="1123112466">
      <w:bodyDiv w:val="1"/>
      <w:marLeft w:val="0"/>
      <w:marRight w:val="0"/>
      <w:marTop w:val="0"/>
      <w:marBottom w:val="0"/>
      <w:divBdr>
        <w:top w:val="none" w:sz="0" w:space="0" w:color="auto"/>
        <w:left w:val="none" w:sz="0" w:space="0" w:color="auto"/>
        <w:bottom w:val="none" w:sz="0" w:space="0" w:color="auto"/>
        <w:right w:val="none" w:sz="0" w:space="0" w:color="auto"/>
      </w:divBdr>
    </w:div>
    <w:div w:id="1286086107">
      <w:bodyDiv w:val="1"/>
      <w:marLeft w:val="0"/>
      <w:marRight w:val="0"/>
      <w:marTop w:val="0"/>
      <w:marBottom w:val="0"/>
      <w:divBdr>
        <w:top w:val="none" w:sz="0" w:space="0" w:color="auto"/>
        <w:left w:val="none" w:sz="0" w:space="0" w:color="auto"/>
        <w:bottom w:val="none" w:sz="0" w:space="0" w:color="auto"/>
        <w:right w:val="none" w:sz="0" w:space="0" w:color="auto"/>
      </w:divBdr>
    </w:div>
    <w:div w:id="1558397603">
      <w:bodyDiv w:val="1"/>
      <w:marLeft w:val="0"/>
      <w:marRight w:val="0"/>
      <w:marTop w:val="0"/>
      <w:marBottom w:val="0"/>
      <w:divBdr>
        <w:top w:val="none" w:sz="0" w:space="0" w:color="auto"/>
        <w:left w:val="none" w:sz="0" w:space="0" w:color="auto"/>
        <w:bottom w:val="none" w:sz="0" w:space="0" w:color="auto"/>
        <w:right w:val="none" w:sz="0" w:space="0" w:color="auto"/>
      </w:divBdr>
      <w:divsChild>
        <w:div w:id="1254900836">
          <w:marLeft w:val="0"/>
          <w:marRight w:val="0"/>
          <w:marTop w:val="0"/>
          <w:marBottom w:val="0"/>
          <w:divBdr>
            <w:top w:val="none" w:sz="0" w:space="0" w:color="auto"/>
            <w:left w:val="none" w:sz="0" w:space="0" w:color="auto"/>
            <w:bottom w:val="none" w:sz="0" w:space="0" w:color="auto"/>
            <w:right w:val="none" w:sz="0" w:space="0" w:color="auto"/>
          </w:divBdr>
          <w:divsChild>
            <w:div w:id="452482363">
              <w:marLeft w:val="0"/>
              <w:marRight w:val="0"/>
              <w:marTop w:val="0"/>
              <w:marBottom w:val="0"/>
              <w:divBdr>
                <w:top w:val="none" w:sz="0" w:space="0" w:color="auto"/>
                <w:left w:val="none" w:sz="0" w:space="0" w:color="auto"/>
                <w:bottom w:val="none" w:sz="0" w:space="0" w:color="auto"/>
                <w:right w:val="none" w:sz="0" w:space="0" w:color="auto"/>
              </w:divBdr>
              <w:divsChild>
                <w:div w:id="3117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920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engineeringtoolbox.com/air-diffusion-coefficient-gas-mixture-temperature-d_2010.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503</TotalTime>
  <Pages>18</Pages>
  <Words>5258</Words>
  <Characters>29972</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Steven</cp:lastModifiedBy>
  <cp:revision>84</cp:revision>
  <cp:lastPrinted>2024-01-23T22:09:00Z</cp:lastPrinted>
  <dcterms:created xsi:type="dcterms:W3CDTF">2024-01-22T19:48:00Z</dcterms:created>
  <dcterms:modified xsi:type="dcterms:W3CDTF">2024-01-27T00:48:00Z</dcterms:modified>
</cp:coreProperties>
</file>