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21DC" w:rsidRDefault="002521DC"/>
    <w:p w:rsidR="007E74BC" w:rsidRDefault="009F4EE2">
      <w:r>
        <w:t xml:space="preserve">I spent some time trying </w:t>
      </w:r>
      <w:r w:rsidR="002521DC">
        <w:t xml:space="preserve">to characterize the consequences of constraining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7E74BC">
        <w:t xml:space="preserve"> </w:t>
      </w:r>
      <w:r w:rsidR="002521DC">
        <w:t xml:space="preserve">(called </w:t>
      </w:r>
      <w:proofErr w:type="spellStart"/>
      <w:r w:rsidR="002521DC">
        <w:t>Fliq</w:t>
      </w:r>
      <w:proofErr w:type="spellEnd"/>
      <w:r w:rsidR="002521DC">
        <w:t xml:space="preserve"> in the code)</w:t>
      </w:r>
      <w:r>
        <w:t xml:space="preserve"> outside the integrator (</w:t>
      </w:r>
      <w:proofErr w:type="spellStart"/>
      <w:r>
        <w:t>odeint</w:t>
      </w:r>
      <w:proofErr w:type="spellEnd"/>
      <w:r>
        <w:t xml:space="preserve">, from </w:t>
      </w:r>
      <w:proofErr w:type="spellStart"/>
      <w:proofErr w:type="gramStart"/>
      <w:r w:rsidRPr="009F4EE2">
        <w:t>scipy.integrate</w:t>
      </w:r>
      <w:proofErr w:type="spellEnd"/>
      <w:proofErr w:type="gramEnd"/>
      <w:r>
        <w:t xml:space="preserve">). </w:t>
      </w:r>
      <w:r w:rsidR="007E74BC">
        <w:t>The constraint is</w:t>
      </w:r>
    </w:p>
    <w:p w:rsidR="007E74BC" w:rsidRDefault="007E74BC"/>
    <w:p w:rsidR="00A86C4A" w:rsidRDefault="007E74BC" w:rsidP="00F446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[2π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86C4A" w:rsidTr="004332A1">
        <w:trPr>
          <w:cantSplit/>
        </w:trPr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7B28F8EC" wp14:editId="6DE269A5">
                  <wp:extent cx="2747637" cy="2059601"/>
                  <wp:effectExtent l="0" t="0" r="0" b="0"/>
                  <wp:docPr id="173429379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869" cy="2092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2829AF1C" wp14:editId="622F8DA0">
                  <wp:extent cx="2773905" cy="2079291"/>
                  <wp:effectExtent l="0" t="0" r="0" b="3810"/>
                  <wp:docPr id="1760272416" name="Picture 1760272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380" cy="2140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4332A1">
        <w:trPr>
          <w:cantSplit/>
        </w:trPr>
        <w:tc>
          <w:tcPr>
            <w:tcW w:w="9350" w:type="dxa"/>
            <w:gridSpan w:val="2"/>
          </w:tcPr>
          <w:p w:rsidR="00A86C4A" w:rsidRPr="00AC3EC8" w:rsidRDefault="00A86C4A" w:rsidP="00A86C4A">
            <w:r w:rsidRPr="009F4EE2">
              <w:rPr>
                <w:b/>
                <w:bCs/>
              </w:rPr>
              <w:t>Figure 1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rPr>
                <w:rFonts w:eastAsiaTheme="minorEastAsia"/>
              </w:rPr>
              <w:t xml:space="preserve"> w</w:t>
            </w:r>
            <w:proofErr w:type="spellStart"/>
            <w:r>
              <w:t>ith</w:t>
            </w:r>
            <w:proofErr w:type="spellEnd"/>
            <w:r>
              <w:t xml:space="preserve"> regular updates (left) and without updating (right).</w:t>
            </w:r>
          </w:p>
        </w:tc>
      </w:tr>
    </w:tbl>
    <w:p w:rsidR="002521DC" w:rsidRDefault="002521DC"/>
    <w:p w:rsidR="004D6B20" w:rsidRDefault="004D6B20" w:rsidP="004D6B20">
      <w:r>
        <w:t xml:space="preserve">As the comparison in Fig. 1 shows, </w:t>
      </w:r>
      <w:r>
        <w:t xml:space="preserve">it’s clear that by </w:t>
      </w:r>
      <m:oMath>
        <m:r>
          <w:rPr>
            <w:rFonts w:ascii="Cambria Math" w:hAnsi="Cambria Math"/>
          </w:rPr>
          <m:t>550 μs</m:t>
        </m:r>
      </m:oMath>
      <w:r>
        <w:t>, there’s a lot of drift.</w:t>
      </w:r>
      <w:r>
        <w:t xml:space="preserve"> Therefore, some kind of constraint is essential. But how</w:t>
      </w:r>
      <w:r w:rsidR="00F44614">
        <w:t xml:space="preserve"> to apply it in a way that we don’t require regular updates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F44614">
        <w:rPr>
          <w:rFonts w:eastAsiaTheme="minorEastAsia"/>
        </w:rPr>
        <w:t xml:space="preserve"> outside of the integrator</w:t>
      </w:r>
      <w:r>
        <w:t>?</w:t>
      </w:r>
    </w:p>
    <w:p w:rsidR="009F4EE2" w:rsidRDefault="009F4EE2"/>
    <w:p w:rsidR="009B06D4" w:rsidRDefault="004D6B20">
      <w:r>
        <w:t>One approach</w:t>
      </w:r>
      <w:r w:rsidR="00F44614">
        <w:t xml:space="preserve">, carried out </w:t>
      </w:r>
      <w:r w:rsidR="002521DC" w:rsidRPr="007E74BC">
        <w:rPr>
          <w:i/>
          <w:iCs/>
        </w:rPr>
        <w:t>inside</w:t>
      </w:r>
      <w:r w:rsidR="002521DC">
        <w:t xml:space="preserve"> the </w:t>
      </w:r>
      <w:r w:rsidR="009B06D4">
        <w:t xml:space="preserve">first derivative functions (f0d and f1d, located in </w:t>
      </w:r>
      <w:r w:rsidR="009B06D4" w:rsidRPr="009B06D4">
        <w:t>diffusionstuff6_old.py</w:t>
      </w:r>
      <w:r w:rsidR="009B06D4">
        <w:t>)</w:t>
      </w:r>
      <w:r w:rsidR="00F44614">
        <w:t>,</w:t>
      </w:r>
      <w:r w:rsidR="002521DC">
        <w:t xml:space="preserve"> </w:t>
      </w:r>
      <w:r w:rsidR="009B06D4">
        <w:t>beg</w:t>
      </w:r>
      <w:r w:rsidR="00F44614">
        <w:t>ins</w:t>
      </w:r>
      <w:r w:rsidR="009B06D4">
        <w:t xml:space="preserve"> with the requirement that</w:t>
      </w:r>
    </w:p>
    <w:p w:rsidR="009B06D4" w:rsidRDefault="009B06D4"/>
    <w:p w:rsidR="009B06D4" w:rsidRDefault="009B06D4" w:rsidP="009B06D4">
      <w:pPr>
        <w:jc w:val="right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CF3DA9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9B06D4" w:rsidRDefault="009B06D4" w:rsidP="009B06D4"/>
    <w:p w:rsidR="009B06D4" w:rsidRDefault="009B06D4">
      <w:pPr>
        <w:rPr>
          <w:rFonts w:eastAsiaTheme="minorEastAsia"/>
        </w:rPr>
      </w:pPr>
      <w:r>
        <w:t xml:space="preserve">where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</w:t>
      </w:r>
      <w:r w:rsidR="009F4EE2">
        <w:rPr>
          <w:rFonts w:eastAsiaTheme="minorEastAsia"/>
        </w:rPr>
        <w:t>depends on the usual diffusion and source terms,</w:t>
      </w:r>
      <w:r w:rsidR="00F44614">
        <w:rPr>
          <w:rFonts w:eastAsiaTheme="minorEastAsia"/>
        </w:rPr>
        <w:t xml:space="preserve"> and the right-hand-side is the function specified in Eq. 1 but with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44614">
        <w:rPr>
          <w:rFonts w:eastAsiaTheme="minorEastAsia"/>
        </w:rPr>
        <w:t xml:space="preserve"> replacing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F44614">
        <w:rPr>
          <w:rFonts w:eastAsiaTheme="minorEastAsia"/>
        </w:rPr>
        <w:t xml:space="preserve">. </w:t>
      </w:r>
      <w:r w:rsidR="004D6B20">
        <w:rPr>
          <w:rFonts w:eastAsiaTheme="minorEastAsia"/>
        </w:rPr>
        <w:t>The value of</w:t>
      </w:r>
      <w:r w:rsidR="00CF3DA9">
        <w:t xml:space="preserve"> </w:t>
      </w:r>
      <m:oMath>
        <m:r>
          <w:rPr>
            <w:rFonts w:ascii="Cambria Math" w:hAnsi="Cambria Math"/>
          </w:rPr>
          <m:t>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3DA9">
        <w:rPr>
          <w:rFonts w:eastAsiaTheme="minorEastAsia"/>
        </w:rPr>
        <w:t xml:space="preserve"> is arbitrary</w:t>
      </w:r>
      <w:r w:rsidR="004D6B20">
        <w:rPr>
          <w:rFonts w:eastAsiaTheme="minorEastAsia"/>
        </w:rPr>
        <w:t>, since the intention is</w:t>
      </w:r>
      <w:r w:rsidR="00CF3DA9">
        <w:rPr>
          <w:rFonts w:eastAsiaTheme="minorEastAsia"/>
        </w:rPr>
        <w:t xml:space="preserve"> </w:t>
      </w:r>
      <w:r w:rsidR="004D6B20">
        <w:rPr>
          <w:rFonts w:eastAsiaTheme="minorEastAsia"/>
        </w:rPr>
        <w:t>that it will</w:t>
      </w:r>
      <w:r w:rsidR="00CF3DA9">
        <w:rPr>
          <w:rFonts w:eastAsiaTheme="minorEastAsia"/>
        </w:rPr>
        <w:t xml:space="preserve"> </w:t>
      </w:r>
      <w:r w:rsidR="004D6B20">
        <w:rPr>
          <w:rFonts w:eastAsiaTheme="minorEastAsia"/>
        </w:rPr>
        <w:t>go away</w:t>
      </w:r>
      <w:r w:rsidR="00CF3DA9">
        <w:rPr>
          <w:rFonts w:eastAsiaTheme="minorEastAsia"/>
        </w:rPr>
        <w:t xml:space="preserve"> by the time we’re done. </w:t>
      </w:r>
      <w:r w:rsidR="00B329C2">
        <w:rPr>
          <w:rFonts w:eastAsiaTheme="minorEastAsia"/>
        </w:rPr>
        <w:t>So, i</w:t>
      </w:r>
      <w:r w:rsidR="00CF3DA9">
        <w:rPr>
          <w:rFonts w:eastAsiaTheme="minorEastAsia"/>
        </w:rPr>
        <w:t xml:space="preserve">f we solve the above equation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CF3DA9">
        <w:rPr>
          <w:rFonts w:eastAsiaTheme="minorEastAsia"/>
        </w:rPr>
        <w:t xml:space="preserve"> and take a Taylor expansion of </w:t>
      </w:r>
      <w:r w:rsidR="00B329C2">
        <w:rPr>
          <w:rFonts w:eastAsiaTheme="minorEastAsia"/>
        </w:rPr>
        <w:t xml:space="preserve">Eq. 1 </w:t>
      </w:r>
      <w:r w:rsidR="00CF3DA9">
        <w:rPr>
          <w:rFonts w:eastAsiaTheme="minorEastAsia"/>
        </w:rPr>
        <w:t xml:space="preserve">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</m:oMath>
      <w:r w:rsidR="00CF3DA9">
        <w:rPr>
          <w:rFonts w:eastAsiaTheme="minorEastAsia"/>
        </w:rPr>
        <w:t xml:space="preserve">, we can get to </w:t>
      </w:r>
    </w:p>
    <w:p w:rsidR="00CF3DA9" w:rsidRDefault="00CF3DA9">
      <w:pPr>
        <w:rPr>
          <w:rFonts w:eastAsiaTheme="minorEastAsia"/>
        </w:rPr>
      </w:pPr>
    </w:p>
    <w:p w:rsidR="00CF3DA9" w:rsidRDefault="00CF3DA9" w:rsidP="00CF3DA9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2π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cos⁡[2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  <m:sup>
            <m:r>
              <w:rPr>
                <w:rFonts w:ascii="Cambria Math" w:hAnsi="Cambria Math"/>
              </w:rPr>
              <m:t>o</m:t>
            </m:r>
          </m:sup>
        </m:sSubSup>
        <m: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]×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8D1245">
        <w:rPr>
          <w:rFonts w:eastAsiaTheme="minorEastAsia"/>
        </w:rPr>
        <w:t>3</w:t>
      </w:r>
      <w:r>
        <w:rPr>
          <w:rFonts w:eastAsiaTheme="minorEastAsia"/>
        </w:rPr>
        <w:t>)</w:t>
      </w:r>
    </w:p>
    <w:p w:rsidR="00CF3DA9" w:rsidRDefault="00CF3DA9"/>
    <w:p w:rsidR="002521DC" w:rsidRDefault="009B06D4">
      <w:r>
        <w:t xml:space="preserve"> </w:t>
      </w:r>
      <w:r w:rsidR="004D6B20">
        <w:t>So how does this work? Using the above equation (</w:t>
      </w:r>
      <w:r w:rsidR="004D6B20">
        <w:rPr>
          <w:rFonts w:eastAsiaTheme="minorEastAsia"/>
        </w:rPr>
        <w:t xml:space="preserve">specified as variable </w:t>
      </w:r>
      <w:proofErr w:type="spellStart"/>
      <w:r w:rsidR="004D6B20">
        <w:rPr>
          <w:rFonts w:eastAsiaTheme="minorEastAsia"/>
        </w:rPr>
        <w:t>dFliq_dt</w:t>
      </w:r>
      <w:proofErr w:type="spellEnd"/>
      <w:r w:rsidR="004D6B20">
        <w:rPr>
          <w:rFonts w:eastAsiaTheme="minorEastAsia"/>
        </w:rPr>
        <w:t xml:space="preserve"> in </w:t>
      </w:r>
      <w:r w:rsidR="004D6B20" w:rsidRPr="009B06D4">
        <w:t>diffusionstuff6_old.py</w:t>
      </w:r>
      <w:r w:rsidR="004D6B20">
        <w:t>)</w:t>
      </w:r>
      <w:r w:rsidR="004D6B20">
        <w:t>, we get the results shown in Fig. 2.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3"/>
        <w:gridCol w:w="4707"/>
      </w:tblGrid>
      <w:tr w:rsidR="00A86C4A" w:rsidTr="004332A1">
        <w:trPr>
          <w:cantSplit/>
        </w:trPr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3F7CDC" wp14:editId="5FA5C8EE">
                  <wp:extent cx="2797240" cy="2096782"/>
                  <wp:effectExtent l="0" t="0" r="0" b="0"/>
                  <wp:docPr id="1538244271" name="Picture 1538244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163" cy="216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6AD6B96D" wp14:editId="4A947EA9">
                  <wp:extent cx="2800952" cy="2099566"/>
                  <wp:effectExtent l="0" t="0" r="6350" b="0"/>
                  <wp:docPr id="1344966215" name="Picture 1344966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4957" cy="2147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4332A1">
        <w:trPr>
          <w:cantSplit/>
        </w:trPr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FA6B96D" wp14:editId="4A24796B">
                  <wp:extent cx="2824377" cy="2117124"/>
                  <wp:effectExtent l="0" t="0" r="0" b="3810"/>
                  <wp:docPr id="69227147" name="Picture 69227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4470" cy="2199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86C4A" w:rsidRDefault="00A86C4A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noProof/>
              </w:rPr>
              <w:drawing>
                <wp:inline distT="0" distB="0" distL="0" distR="0" wp14:anchorId="447E7E2C" wp14:editId="43BB30B5">
                  <wp:extent cx="2858703" cy="2142856"/>
                  <wp:effectExtent l="0" t="0" r="0" b="3810"/>
                  <wp:docPr id="665536019" name="Picture 665536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8363" cy="2195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6C4A" w:rsidTr="004332A1">
        <w:trPr>
          <w:cantSplit/>
        </w:trPr>
        <w:tc>
          <w:tcPr>
            <w:tcW w:w="9350" w:type="dxa"/>
            <w:gridSpan w:val="2"/>
          </w:tcPr>
          <w:p w:rsidR="00A86C4A" w:rsidRDefault="00A86C4A" w:rsidP="00A86C4A"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2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</m:oMath>
            <w:r>
              <w:rPr>
                <w:rFonts w:eastAsiaTheme="minorEastAsia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tot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rPr>
                <w:rFonts w:eastAsiaTheme="minorEastAsia"/>
              </w:rPr>
              <w:t xml:space="preserve"> computed with </w:t>
            </w:r>
            <w:r>
              <w:t>regular applications of Eq. 1 (left), and without updating (right), both employing Eq. 3 in the integrator.</w:t>
            </w:r>
          </w:p>
          <w:p w:rsidR="00A86C4A" w:rsidRPr="00AC3EC8" w:rsidRDefault="00A86C4A" w:rsidP="004332A1">
            <w:pPr>
              <w:keepNext/>
              <w:keepLines/>
            </w:pPr>
          </w:p>
        </w:tc>
      </w:tr>
    </w:tbl>
    <w:p w:rsidR="0047614F" w:rsidRDefault="007B0164">
      <w:pPr>
        <w:rPr>
          <w:rFonts w:eastAsiaTheme="minorEastAsia"/>
        </w:rPr>
      </w:pPr>
      <w:r>
        <w:t xml:space="preserve">Inspecting </w:t>
      </w:r>
      <w:r w:rsidR="0047614F">
        <w:t xml:space="preserve">the </w:t>
      </w:r>
      <w:r w:rsidR="00F44614">
        <w:t>top row</w:t>
      </w:r>
      <w:r w:rsidR="0047614F">
        <w:t xml:space="preserve"> of </w:t>
      </w:r>
      <w:r>
        <w:t>Fig. 2, it’s evident that update</w:t>
      </w:r>
      <w:r w:rsidR="00C12587">
        <w:t>s</w:t>
      </w:r>
      <w:r>
        <w:t xml:space="preserve"> are </w:t>
      </w:r>
      <w:r w:rsidR="005E04B6">
        <w:t xml:space="preserve">not </w:t>
      </w:r>
      <w:r>
        <w:t>needed at all for the first</w:t>
      </w:r>
      <w:r w:rsidR="00C12587">
        <w:t xml:space="preserve"> </w:t>
      </w:r>
      <m:oMath>
        <m:r>
          <w:rPr>
            <w:rFonts w:ascii="Cambria Math" w:hAnsi="Cambria Math"/>
          </w:rPr>
          <m:t>~4500 μs</m:t>
        </m:r>
      </m:oMath>
      <w:r w:rsidR="00C12587">
        <w:rPr>
          <w:rFonts w:eastAsiaTheme="minorEastAsia"/>
        </w:rPr>
        <w:t xml:space="preserve"> </w:t>
      </w:r>
      <w:r w:rsidR="00C12587">
        <w:t>(</w:t>
      </w:r>
      <w:r>
        <w:t>30 layers</w:t>
      </w:r>
      <w:r w:rsidR="00C12587">
        <w:t>)</w:t>
      </w:r>
      <w:r w:rsidR="0047614F">
        <w:rPr>
          <w:rFonts w:eastAsiaTheme="minorEastAsia"/>
        </w:rPr>
        <w:t>.</w:t>
      </w:r>
      <w:r w:rsidR="00C12587">
        <w:rPr>
          <w:rFonts w:eastAsiaTheme="minorEastAsia"/>
        </w:rPr>
        <w:t xml:space="preserve"> </w:t>
      </w:r>
      <w:r w:rsidR="00376CEE">
        <w:rPr>
          <w:rFonts w:eastAsiaTheme="minorEastAsia"/>
        </w:rPr>
        <w:t>However, it’s clear from</w:t>
      </w:r>
      <w:r w:rsidR="0047614F">
        <w:rPr>
          <w:rFonts w:eastAsiaTheme="minorEastAsia"/>
        </w:rPr>
        <w:t xml:space="preserve"> the </w:t>
      </w:r>
      <w:r w:rsidR="00F44614">
        <w:rPr>
          <w:rFonts w:eastAsiaTheme="minorEastAsia"/>
        </w:rPr>
        <w:t>bottom row</w:t>
      </w:r>
      <w:r w:rsidR="0047614F">
        <w:rPr>
          <w:rFonts w:eastAsiaTheme="minorEastAsia"/>
        </w:rPr>
        <w:t xml:space="preserve"> of Fig. 2,</w:t>
      </w:r>
      <w:r w:rsidR="00376CEE">
        <w:rPr>
          <w:rFonts w:eastAsiaTheme="minorEastAsia"/>
        </w:rPr>
        <w:t xml:space="preserve"> at</w:t>
      </w:r>
      <w:r w:rsidR="0047614F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~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500 μs</m:t>
        </m:r>
      </m:oMath>
      <w:r w:rsidR="00C12587">
        <w:rPr>
          <w:rFonts w:eastAsiaTheme="minorEastAsia"/>
        </w:rPr>
        <w:t xml:space="preserve"> (5</w:t>
      </w:r>
      <w:r w:rsidR="00C12587">
        <w:rPr>
          <w:rFonts w:eastAsiaTheme="minorEastAsia"/>
        </w:rPr>
        <w:t>0 layers</w:t>
      </w:r>
      <w:r w:rsidR="00C12587">
        <w:rPr>
          <w:rFonts w:eastAsiaTheme="minorEastAsia"/>
        </w:rPr>
        <w:t>),</w:t>
      </w:r>
      <w:r w:rsidR="0047614F">
        <w:rPr>
          <w:rFonts w:eastAsiaTheme="minorEastAsia"/>
        </w:rPr>
        <w:t xml:space="preserve"> </w:t>
      </w:r>
      <w:r w:rsidR="00376CEE">
        <w:rPr>
          <w:rFonts w:eastAsiaTheme="minorEastAsia"/>
        </w:rPr>
        <w:t xml:space="preserve">that </w:t>
      </w:r>
      <w:r w:rsidR="005E04B6">
        <w:rPr>
          <w:rFonts w:eastAsiaTheme="minorEastAsia"/>
        </w:rPr>
        <w:t>significant differences</w:t>
      </w:r>
      <w:r w:rsidR="0047614F">
        <w:rPr>
          <w:rFonts w:eastAsiaTheme="minorEastAsia"/>
        </w:rPr>
        <w:t xml:space="preserve"> between the updated vs non-updated results</w:t>
      </w:r>
      <w:r w:rsidR="00C12587">
        <w:rPr>
          <w:rFonts w:eastAsiaTheme="minorEastAsia"/>
        </w:rPr>
        <w:t xml:space="preserve"> </w:t>
      </w:r>
      <w:r w:rsidR="00376CEE">
        <w:rPr>
          <w:rFonts w:eastAsiaTheme="minorEastAsia"/>
        </w:rPr>
        <w:t>now exist.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3EC8" w:rsidTr="00A86C4A">
        <w:trPr>
          <w:cantSplit/>
        </w:trPr>
        <w:tc>
          <w:tcPr>
            <w:tcW w:w="4675" w:type="dxa"/>
          </w:tcPr>
          <w:p w:rsidR="00AC3EC8" w:rsidRDefault="00AC3EC8" w:rsidP="00A86C4A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4C0DED9" wp14:editId="3631F53D">
                  <wp:extent cx="2735071" cy="2050181"/>
                  <wp:effectExtent l="0" t="0" r="0" b="0"/>
                  <wp:docPr id="855859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9252" cy="2068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AC3EC8" w:rsidRDefault="00AC3EC8" w:rsidP="00A86C4A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CD632B9" wp14:editId="4064DA1E">
                  <wp:extent cx="2762450" cy="2070703"/>
                  <wp:effectExtent l="0" t="0" r="0" b="0"/>
                  <wp:docPr id="19927613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26" cy="2132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3EC8" w:rsidTr="00A86C4A">
        <w:trPr>
          <w:cantSplit/>
        </w:trPr>
        <w:tc>
          <w:tcPr>
            <w:tcW w:w="9350" w:type="dxa"/>
            <w:gridSpan w:val="2"/>
          </w:tcPr>
          <w:p w:rsidR="00AC3EC8" w:rsidRPr="00AC3EC8" w:rsidRDefault="00AC3EC8" w:rsidP="00A86C4A">
            <w:pPr>
              <w:keepNext/>
              <w:keepLines/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3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rPr>
                <w:rFonts w:eastAsiaTheme="minorEastAsia"/>
              </w:rPr>
              <w:t xml:space="preserve"> when </w:t>
            </w:r>
            <w:r>
              <w:t>employing Eq. 3 in the integrator, with and without regular application</w:t>
            </w:r>
            <w:r>
              <w:rPr>
                <w:rFonts w:eastAsiaTheme="minorEastAsia"/>
              </w:rPr>
              <w:t xml:space="preserve"> of a constraint outside the integrator.</w:t>
            </w:r>
          </w:p>
        </w:tc>
      </w:tr>
    </w:tbl>
    <w:p w:rsidR="00AC3EC8" w:rsidRDefault="00AC3EC8">
      <w:pPr>
        <w:rPr>
          <w:rFonts w:eastAsiaTheme="minorEastAsia"/>
        </w:rPr>
      </w:pPr>
    </w:p>
    <w:p w:rsidR="00376CEE" w:rsidRDefault="00376CEE" w:rsidP="00376CEE">
      <w:pPr>
        <w:rPr>
          <w:rFonts w:eastAsiaTheme="minorEastAsia"/>
        </w:rPr>
      </w:pPr>
      <w:r>
        <w:lastRenderedPageBreak/>
        <w:t xml:space="preserve">Inspection of Fig. 3 shows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>
        <w:rPr>
          <w:rFonts w:eastAsiaTheme="minorEastAsia"/>
        </w:rPr>
        <w:t xml:space="preserve"> is well-behaved all the way up to </w:t>
      </w:r>
      <m:oMath>
        <m:r>
          <w:rPr>
            <w:rFonts w:ascii="Cambria Math" w:hAnsi="Cambria Math"/>
          </w:rPr>
          <m:t>~7500 μs</m:t>
        </m:r>
      </m:oMath>
      <w:r>
        <w:rPr>
          <w:rFonts w:eastAsiaTheme="minorEastAsia"/>
        </w:rPr>
        <w:t xml:space="preserve"> (50 layers), but after</w:t>
      </w:r>
      <w:r>
        <w:rPr>
          <w:rFonts w:eastAsiaTheme="minorEastAsia"/>
        </w:rPr>
        <w:t xml:space="preserve"> that time, </w:t>
      </w:r>
      <w:r>
        <w:rPr>
          <w:rFonts w:eastAsiaTheme="minorEastAsia"/>
        </w:rPr>
        <w:t xml:space="preserve">the integration becomes unstable. </w:t>
      </w:r>
    </w:p>
    <w:p w:rsidR="001A4B77" w:rsidRDefault="001A4B77" w:rsidP="00376CEE">
      <w:pPr>
        <w:rPr>
          <w:rFonts w:eastAsiaTheme="minorEastAsia"/>
        </w:rPr>
      </w:pPr>
    </w:p>
    <w:p w:rsidR="00FE17EC" w:rsidRPr="00C12587" w:rsidRDefault="001A4B77">
      <w:pPr>
        <w:rPr>
          <w:rFonts w:eastAsiaTheme="minorEastAsia"/>
        </w:rPr>
      </w:pPr>
      <w:r>
        <w:rPr>
          <w:rFonts w:eastAsiaTheme="minorEastAsia"/>
        </w:rPr>
        <w:t xml:space="preserve">Another point – which </w:t>
      </w:r>
      <w:r w:rsidR="00FE17EC">
        <w:rPr>
          <w:rFonts w:eastAsiaTheme="minorEastAsia"/>
        </w:rPr>
        <w:t xml:space="preserve">I don’t think explains the instability we’re seeing, but interesting anyway – is that updating the constraint outside the integrator introduces a time shift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liq</m:t>
            </m:r>
          </m:sub>
        </m:sSub>
      </m:oMath>
      <w:r w:rsidR="00FE17EC">
        <w:rPr>
          <w:rFonts w:eastAsiaTheme="minorEastAsia"/>
        </w:rPr>
        <w:t xml:space="preserve"> (see Fig. 4).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FE17EC" w:rsidTr="003E080E">
        <w:trPr>
          <w:cantSplit/>
        </w:trPr>
        <w:tc>
          <w:tcPr>
            <w:tcW w:w="9350" w:type="dxa"/>
          </w:tcPr>
          <w:p w:rsidR="00FE17EC" w:rsidRDefault="00FE17EC" w:rsidP="004332A1">
            <w:pPr>
              <w:keepNext/>
              <w:keepLines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46FC5578" wp14:editId="5967B3BC">
                  <wp:extent cx="5414010" cy="4066540"/>
                  <wp:effectExtent l="0" t="0" r="0" b="0"/>
                  <wp:docPr id="200822898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4010" cy="406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17EC" w:rsidTr="004332A1">
        <w:trPr>
          <w:cantSplit/>
        </w:trPr>
        <w:tc>
          <w:tcPr>
            <w:tcW w:w="9350" w:type="dxa"/>
          </w:tcPr>
          <w:p w:rsidR="00FE17EC" w:rsidRPr="00AC3EC8" w:rsidRDefault="00FE17EC" w:rsidP="004332A1">
            <w:pPr>
              <w:keepNext/>
              <w:keepLines/>
            </w:pPr>
            <w:r w:rsidRPr="009F4EE2">
              <w:rPr>
                <w:b/>
                <w:bCs/>
              </w:rPr>
              <w:t xml:space="preserve">Figure </w:t>
            </w:r>
            <w:r>
              <w:rPr>
                <w:b/>
                <w:bCs/>
              </w:rPr>
              <w:t>4</w:t>
            </w:r>
            <w:r>
              <w:t xml:space="preserve">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QLL</m:t>
                  </m:r>
                </m:sub>
              </m:sSub>
            </m:oMath>
            <w:r>
              <w:rPr>
                <w:rFonts w:eastAsiaTheme="minorEastAsia"/>
              </w:rPr>
              <w:t xml:space="preserve"> when </w:t>
            </w:r>
            <w:r>
              <w:t>employing Eq. 3 in the integrator, with and without regular application</w:t>
            </w:r>
            <w:r>
              <w:rPr>
                <w:rFonts w:eastAsiaTheme="minorEastAsia"/>
              </w:rPr>
              <w:t xml:space="preserve"> of a constraint outside the integrator.</w:t>
            </w:r>
          </w:p>
        </w:tc>
      </w:tr>
    </w:tbl>
    <w:p w:rsidR="00C12587" w:rsidRPr="00C12587" w:rsidRDefault="00C12587">
      <w:pPr>
        <w:rPr>
          <w:rFonts w:eastAsiaTheme="minorEastAsia"/>
        </w:rPr>
      </w:pPr>
    </w:p>
    <w:sectPr w:rsidR="00C12587" w:rsidRPr="00C12587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3771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7A"/>
    <w:rsid w:val="000359C1"/>
    <w:rsid w:val="001A4B77"/>
    <w:rsid w:val="002521DC"/>
    <w:rsid w:val="002B6906"/>
    <w:rsid w:val="00376CEE"/>
    <w:rsid w:val="0047614F"/>
    <w:rsid w:val="004B79D2"/>
    <w:rsid w:val="004D6B20"/>
    <w:rsid w:val="005E04B6"/>
    <w:rsid w:val="007B0164"/>
    <w:rsid w:val="007E74BC"/>
    <w:rsid w:val="008D1245"/>
    <w:rsid w:val="00924684"/>
    <w:rsid w:val="009B06D4"/>
    <w:rsid w:val="009F4EE2"/>
    <w:rsid w:val="00A86C4A"/>
    <w:rsid w:val="00AC3EC8"/>
    <w:rsid w:val="00B329C2"/>
    <w:rsid w:val="00C12587"/>
    <w:rsid w:val="00CF3DA9"/>
    <w:rsid w:val="00E37105"/>
    <w:rsid w:val="00F44614"/>
    <w:rsid w:val="00F72199"/>
    <w:rsid w:val="00F8537A"/>
    <w:rsid w:val="00FE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D2CBF"/>
  <w15:chartTrackingRefBased/>
  <w15:docId w15:val="{BC1D6937-F8A9-8C4F-9878-E31BB83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character" w:styleId="PlaceholderText">
    <w:name w:val="Placeholder Text"/>
    <w:basedOn w:val="DefaultParagraphFont"/>
    <w:uiPriority w:val="99"/>
    <w:semiHidden/>
    <w:rsid w:val="007E74BC"/>
    <w:rPr>
      <w:color w:val="808080"/>
    </w:rPr>
  </w:style>
  <w:style w:type="table" w:styleId="TableGrid">
    <w:name w:val="Table Grid"/>
    <w:basedOn w:val="TableNormal"/>
    <w:uiPriority w:val="39"/>
    <w:rsid w:val="00AC3E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11</cp:revision>
  <cp:lastPrinted>2023-06-15T18:30:00Z</cp:lastPrinted>
  <dcterms:created xsi:type="dcterms:W3CDTF">2023-06-15T16:43:00Z</dcterms:created>
  <dcterms:modified xsi:type="dcterms:W3CDTF">2023-06-15T18:47:00Z</dcterms:modified>
</cp:coreProperties>
</file>