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THE ENGLISH HUB</w:t>
      </w:r>
    </w:p>
    <w:p>
      <w:pPr>
        <w:spacing w:after="3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Pre-Launch Checklist</w:t>
      </w:r>
    </w:p>
    <w:p>
      <w:pPr>
        <w:pBdr>
          <w:top w:val="single" w:color="1B4F72" w:sz="2" w:space="8"/>
          <w:bottom w:val="single" w:color="1B4F72" w:sz="2" w:space="8"/>
        </w:pBdr>
        <w:spacing w:after="20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Next.js (Vercel) + Express (Azure) + PostgreSQL + Supabase Auth + Stripe + Rewardful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Pricing: £9.99/mo  |  £79.99/yr  |  30-day free trial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22 March 2026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Priority Legend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launch. Do not go live without this.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IMPORTANT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 at launch. Causes real problems if missing.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follow up in Week 1–2 post-launch.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Technical Readiness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Infrastructure &amp; Security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API endpoints tested and working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Broken endpoints mean broken features for paying customers.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 your full Postman/Newman collection against the production Azure App Service URL. Every endpoint should return expected status codes.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SSL certificates valid on all domains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Browsers will block the site without valid HTTPS. Stripe requires it.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Visit every domain/subdomain and confirm the padlock icon. Check certificate expiry.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monitoring (Sentry) configured for frontend and backend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Without this you will not know when things break. Users will churn silently.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Throw a deliberate test error in both the Next.js app and the Express API. Confirm both appear in Sentry with correct source maps and environment tags.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backups scheduled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Data loss is catastrophic and unrecoverable without backups.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 Azure Portal, navigate to PostgreSQL &gt; Backups. Confirm automated backups with at least 7-day retention. Perform a test restore.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 active on all public API routes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Without rate limiting, a single bad actor can bring down your API or run up your Azure bill.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Send 200 rapid requests to login/signup endpoints. Confirm 429 responses after threshold.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 configured for production domain only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Misconfigured CORS either blocks your frontend or allows any origin to call your API.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From production domain, make a fetch request — it should succeed. From a different domain, confirm rejection.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environment variables verified in production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 single missing env var can cause silent failures or route payments to the wrong account.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 through each one manually in Vercel and Azure App Service. Confirm no values point to localhost or test keys.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 testing performed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You need to know your breaking point before real users find it.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Simulate 100–500 concurrent users. Monitor Azure metrics. Document capacity ceiling.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Frontend Quality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responsiveness verified on real devices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The majority of student users will access this on phones.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on iPhone (Safari), Android (Chrome), iPad. Check every page.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 compatibility (Chrome, Safari, Firefox, Edge)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Safari handles things differently. Edge is common in schools.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Walk through the critical user journey on each browser.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PWA manifest and icons configured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NICE TO HAVE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Allows users to install the app on their home screen.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 Lighthouse PWA audit. Test Add to Home Screen on Android.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Sitemap.xml and robots.txt deployed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Without these, Google may not index your public pages.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Visit /sitemap.xml and /robots.txt. Submit sitemap in Search Console.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Graph images for social sharing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Missing preview images kill click-through when shared.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Paste URL into Facebook Sharing Debugger, Twitter Card Validator.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404 and error pages styled and helpful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Default error pages look broken and unprofessional.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Visit a nonsense URL. Confirm branded 404 page with navigation.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Web Vitals passing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Google ranking signal. Slow pages kill conversions.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 PageSpeed Insights. Target: LCP &lt; 2.5s, INP &lt; 200ms, CLS &lt; 0.1.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Payment &amp; Billing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Stripe live mode keys configured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Test mode keys mean no real payments are processed.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STRIPE_SECRET_KEY starts with sk_live_ and publishable key with pk_live_.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Stripe webhook events registered and handled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Webhooks are how Stripe tells your system about payments, cancellations, and failures.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Minimum events: checkout.session.completed, customer.subscription.created/updated/deleted, invoice.payment_succeeded/failed, customer.subscription.trial_will_end.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a real purchase flow end-to-end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This is how you make money. If this is broken, nothing else matters.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Using a real card, complete: sign up → start trial → payment → confirm subscription active. Refund yourself after.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Subscription upgrade and downgrade works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Users will want to switch plans.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Subscribe monthly, upgrade to annual. Confirm proration. Then downgrade.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Cancellation flow works correctly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 broken cancellation flow violates consumer rights and generates chargebacks.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Cancel a subscription. Confirm access retained until period end. Stripe shows cancel_at_period_end.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30-day trial period configured correctly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This is your conversion funnel.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trial_period_days: 30 in Stripe. Create new account, verify no payment taken and correct end date.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Invoices and receipts sent automatically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Customers expect receipts. Required for tax purposes.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Enable receipt emails in Stripe Settings. Make a test payment and confirm receipt arrives.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Failed payment retry logic configured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Cards fail for innocent reasons. Without retries, you lose paying customers.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Configure Smart Retries in Stripe. Set up dunning emails.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Stripe Customer Portal accessible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Lets users update payment method and manage subscription.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Configure Customer Portal in Stripe. Add Manage Billing button in settings page.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VAT / tax handling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UK businesses must charge VAT once above threshold.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Determine VAT status. If registered, enable Stripe Tax. Track revenue toward £90,000 threshold.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Legal &amp; Compliance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Terms of Service published and linked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Without ToS, you have no legal agreement with users.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Published at /terms. Linked in footer and shown during signup. Have a solicitor review.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 Policy published (GDPR compliant)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UK GDPR requires this. Fines up to £17.5 million.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Published at /privacy. Includes: data collected, lawful basis, third parties, retention, user rights, ICO registration number.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Cookie Policy and consent banner implemented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UK PECR requires consent before setting non-essential cookies.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Visit site incognito. Banner appears before any analytics cookies set.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Refund Policy published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UK Consumer Contracts Regulations give 14-day cooling-off period.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Published at /refund-policy. Linked from footer, pricing, and checkout.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 verification / parental consent for under-16s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UK GDPR digital consent age is 13. Children’s Code applies to under-18s.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Signup asks for age. Under-13s blocked. Age-appropriate privacy notices for 13-17.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Processing Agreements with all sub-processors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GDPR requires written agreements with anyone processing data on your behalf.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DPAs from Supabase, Stripe, Azure, Vercel, Sentry, email provider.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Accessibility statement published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Equality Act 2010 applies. Schools will ask about this.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Published at /accessibility. Lighthouse score 90+. Keyboard navigation works.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 registration (UK data protection)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Processing personal data requires ICO registration. Failure is a criminal offence.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Register at ico.org.uk. Fee: £40-52/year. Add registration number to privacy policy.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Company registration and business details visible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UK regulations require business information on your website.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Footer includes: legal business name, company number (if Ltd), address, contact email.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Content &amp; Quality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course content reviewed for accuracy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Inaccurate educational content destroys credibility.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Subject matter expert reviews every lesson, quiz, and explanation. Sign-off sheet per module.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exam board copyright violations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AQA, Edexcel, OCR, WJEC aggressively protect IP. Legal action for reproduction.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Audit all content for direct reproduction of past papers, mark schemes. Use original questions.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Spelling and grammar checked across all pages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You are selling an English language product. Errors destroy credibility.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 every page through Grammarly/LanguageTool. Human proofread all public copy.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internal links working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Broken links frustrate users and hurt SEO.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a link checker tool to crawl entire site. Fix all 404s.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Images optimized and loading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Unoptimized images slow page loads.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images use Next.js Image component. No 404s. Landing page under 2MB total.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Empty states handled gracefully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New users see empty dashboards. Without proper empty states, app looks broken.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 fresh account, navigate every section. Helpful messages and CTAs everywhere.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Marketing &amp; Launch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Landing page optimized for conversion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This is your front door.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Clearly answers: What? Who? Why? How much? CTA visible above fold. Under 3s load time.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media accounts created and branded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Establishes legitimacy. Parents and teachers will search for you.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Twitter/X, Instagram, LinkedIn, TikTok. Consistent branding. At least a few posts.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list / waitlist ready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Warmest leads convert on launch day.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Email platform configured. Launch email drafted. Sender domain authenticated (SPF, DKIM, DMARC).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 configured (GA4 + Vercel Analytics)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Without analytics, you are flying blind.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GA4 tracking code installed (respecting consent). Key events tracked: signup, trial start, payment.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UTM tracking set up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Need to know which channels drive signups.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UTM convention document. All marketing links use UTMs. Parameters appear in GA4.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Rewardful affiliate program configured and tested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Broken affiliate system means affiliates don’t get paid and stop promoting.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Connected to Stripe live. Test affiliate → referral link → purchase → commission tracked.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 announcement drafted and scheduled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NICE TO HAVE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Coordinated launch maximizes initial impact.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Blog post, social posts, email blast prepared and scheduled.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Press kit / media assets ready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NICE TO HAVE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Easy coverage for journalists and bloggers.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Logo (SVG, PNG), brand colours, description, key stats, contact details.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Support &amp; Operations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form working and delivering emails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users cannot reach you, they churn.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Submit form. Confirm email arrives. Success message shown.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 email set up and monitored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Users will email directly. Stripe sends dispute notifications.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support@theenglishhub.app configured and monitored daily.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FAQ page covers common questions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Reduces support burden.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Covers: free trial, cancellation, exam boards, refunds, data safety, password reset, school discounts.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Onboarding flow guides new users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Users who don’t understand the product in 5 minutes leave forever.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Sign up as new user. First aha moment within 2-3 minutes.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dashboard for user management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Handle support issues without SQL queries.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View all users, search by email, see subscription status, manage accounts.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Monitoring and alerting configured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Know immediately when site goes down.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Uptime monitoring on frontend + API health. SMS/push alerts. Sentry error rate alerts. Azure CPU/memory alerts.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Incident response plan documented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NICE TO HAVE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Written plan prevents mistakes during panic.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Document: check if down, access logs, rollback deploys, maintenance page, contacts.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Backup and recovery tested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Untested backups are just hopes.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Full PostgreSQL restore from Azure backup. Confirm data intact. Document procedure.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SEO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titles and descriptions on all public pages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These appear in Google search results.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public page has unique title (50-60 chars) and description (120-160 chars).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JSON-LD structured data implemented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Enables rich results in Google.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Organization, Product, FAQPage schemas. Validate with Rich Results Test.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Search Console verified and sitemap submitted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 CRITICAL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How you know if Google can find your site.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ownership. Submit sitemap. Check crawl errors. Request indexing.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Bing Webmaster Tools configured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NICE TO HAVE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Schools often use Edge (defaults to Bing).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Import from Search Console. Submit sitemap.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speed optimized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IMPORTANT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Direct Google ranking factor.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Images in WebP/AVIF, JS code-split, fonts preloaded.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linking strategy in place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NICE TO HAVE</w:t>
      </w:r>
    </w:p>
    <w:p>
      <w:pPr>
        <w:spacing w:after="40"/>
        <w:ind w:left="7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Distributes page authority and helps discovery.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Landing page links to key pages. Breadcrumbs on nested pages. No orphan pages.</w:t>
      </w:r>
    </w:p>
    <w:p>
      <w:r>
        <w:br w:type="page"/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PRE-LAUNCH DAY SEQUENCE</w:t>
      </w:r>
    </w:p>
    <w:p>
      <w:pPr>
        <w:shd w:fill="D6EAF8" w:val="clear"/>
        <w:spacing w:after="120" w:before="2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  3 Days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content freeze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regression test of signup → trial → lesson → payment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launch announcement scheduled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media posts drafted and scheduled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team knows incident response plan</w:t>
      </w:r>
    </w:p>
    <w:p>
      <w:pPr>
        <w:shd w:fill="D6EAF8" w:val="clear"/>
        <w:spacing w:after="12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  1 Day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 Stripe to live keys (if not already)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all environment variables one final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smoke tests against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monitoring and alerting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backup ran in last 24 hours</w:t>
      </w:r>
    </w:p>
    <w:p>
      <w:pPr>
        <w:shd w:fill="FADBD8" w:val="clear"/>
        <w:spacing w:after="120" w:before="300"/>
      </w:pPr>
      <w:r>
        <w:rPr>
          <w:rFonts w:ascii="Arial" w:cs="Arial" w:eastAsia="Arial" w:hAnsi="Arial"/>
          <w:b/>
          <w:bCs/>
          <w:color w:val="E74C3C"/>
          <w:sz w:val="26"/>
          <w:szCs w:val="26"/>
        </w:rPr>
        <w:t xml:space="preserve">  LAUNCH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final production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smoke test: signup, login, access content, start trial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a real purchase with your own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launch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Publish social media announcements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 Sentry, analytics, uptime for first 4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Respond to support queries within 1 hour</w:t>
      </w:r>
    </w:p>
    <w:p>
      <w:pPr>
        <w:shd w:fill="D5F5E3" w:val="clear"/>
        <w:spacing w:after="120" w:before="30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  1 Day After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Sentry for new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Stripe for payments and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analytics: traffic, signups, trial 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Address user-reported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Celebrate!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Summary by Priority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5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Guideline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be complete before accepting payments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IMPORTANT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before launch or within first 48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NICE TO 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 for Week 1–2 post-launch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The English Hub</w:t>
    </w:r>
    <w:r>
      <w:rPr>
        <w:rFonts w:ascii="Arial" w:cs="Arial" w:eastAsia="Arial" w:hAnsi="Arial"/>
        <w:color w:val="666666"/>
        <w:sz w:val="18"/>
        <w:szCs w:val="18"/>
      </w:rPr>
      <w:t xml:space="preserve">	Pre-Launch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2026-03-22T15:44:46.485Z</dcterms:created>
  <dcterms:modified xsi:type="dcterms:W3CDTF">2026-03-22T15:44:46.486Z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