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The English Hub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Pre-Launch Checklist</w:t>
      </w:r>
    </w:p>
    <w:p>
      <w:pPr>
        <w:pBdr>
          <w:bottom w:val="single" w:color="1A5276" w:sz="4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52 Items Across 7 Sections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Next.js (Vercel) + Express (Azure App Service) + PostgreSQL (Azure) + Supabase Auth + Stripe + Rewardful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Pricing: £9.99/mo  |  £79.99/yr  |  30-day free trial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Date Created: 22 March 2026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Priority Legend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</w:t>
      </w:r>
      <w:r>
        <w:rPr>
          <w:rFonts w:ascii="Arial" w:cs="Arial" w:eastAsia="Arial" w:hAnsi="Arial"/>
          <w:sz w:val="20"/>
          <w:szCs w:val="20"/>
        </w:rPr>
        <w:t xml:space="preserve"> — Blocks launch. Do not go live without this.    </w:t>
      </w:r>
      <w:r>
        <w:rPr>
          <w:rFonts w:ascii="Arial" w:cs="Arial" w:eastAsia="Arial" w:hAnsi="Arial"/>
          <w:b/>
          <w:bCs/>
          <w:color w:val="D4770B"/>
          <w:sz w:val="20"/>
          <w:szCs w:val="20"/>
        </w:rPr>
        <w:t xml:space="preserve">IMPORTANT</w:t>
      </w:r>
      <w:r>
        <w:rPr>
          <w:rFonts w:ascii="Arial" w:cs="Arial" w:eastAsia="Arial" w:hAnsi="Arial"/>
          <w:sz w:val="20"/>
          <w:szCs w:val="20"/>
        </w:rPr>
        <w:t xml:space="preserve"> — Should have at launch.  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NICE TO HAVE</w:t>
      </w:r>
      <w:r>
        <w:rPr>
          <w:rFonts w:ascii="Arial" w:cs="Arial" w:eastAsia="Arial" w:hAnsi="Arial"/>
          <w:sz w:val="20"/>
          <w:szCs w:val="20"/>
        </w:rPr>
        <w:t xml:space="preserve"> — Can follow up in Week 1–2.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Technical Readiness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Infrastructure &amp; Security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 API endpoints tested and working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Broken endpoints mean broken features for paying customers.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Run your full Postman/Newman collection against the production Azure App Service URL. Every endpoint should return expected status codes.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SSL certificates valid on all domains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Browsers will block the site without valid HTTPS. Stripe requires it.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Visit every domain/subdomain and confirm the padlock icon. Run `curl -vI https://yourdomain.com` and check certificate expiry.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Error monitoring (Sentry) configured for both frontend and backend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Without this you will not know when things break. Users will churn silently.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Throw a deliberate test error in both the Next.js app and the Express API. Confirm both appear in Sentry with correct source maps and environment tags.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Database backups scheduled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Data loss is catastrophic and unrecoverable without backups.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In Azure Portal, navigate to PostgreSQL &gt; Backups. Confirm automated backups with at least 7-day retention. Perform a test restore.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Rate limiting active on all public API routes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Without rate limiting, a single bad actor can bring down your API or run up your Azure bill.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Send 200 rapid requests to login/signup endpoints. Confirm 429 responses after threshold.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CORS configured for production domain only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Misconfigured CORS either blocks your frontend or allows any origin to call your API.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From production domain, make a fetch request — it should succeed. From a different domain, confirm rejection.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 environment variables verified in production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A single missing env var can cause silent failures or route payments to the wrong account.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Go through each one manually in Vercel and Azure App Service. Confirm no values point to localhost or test keys.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Load testing performed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You need to know your breaking point before real users find it.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Simulate 100–500 concurrent users. Monitor Azure metrics. Document capacity ceiling.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Frontend Quality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Mobile responsiveness verified on real devices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The majority of student users will access this on phones.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Test on iPhone (Safari), Android (Chrome), iPad. Check every page.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Browser compatibility (Chrome, Safari, Firefox, Edge)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Safari handles things differently. Edge is common in schools.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Walk through the critical user journey on each browser.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PWA manifest and icons configured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NICE TO HAVE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Allows users to “install” the app on their home screen.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Run Lighthouse PWA audit. Test “Add to Home Screen” on Android.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Sitemap.xml and robots.txt deployed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Without these, Google may not index your public pages.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Visit `/sitemap.xml` and `/robots.txt`. Submit sitemap in Search Console.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 Graph images for social sharing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Missing preview images kill click-through when shared.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Paste URL into Facebook Sharing Debugger, Twitter Card Validator.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404 and error pages styled and helpful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Default error pages look broken and unprofessional.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Visit a nonsense URL. Confirm branded 404 page with navigation.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Core Web Vitals passing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Google ranking signal. Slow pages kill conversions.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Run PageSpeed Insights. Target: LCP &lt; 2.5s, INP &lt; 200ms, CLS &lt; 0.1.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Payment &amp; Billing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Stripe live mode keys configured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Test mode keys mean no real payments are processed.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Confirm `STRIPE_SECRET_KEY` starts with `sk_live_` and publishable key with `pk_live_`.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 Stripe webhook events registered and handled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Webhooks are how Stripe tells your system about payments, cancellations, and failures.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Minimum events: `checkout.session.completed`, `customer.subscription.created/updated/deleted`, `invoice.payment_succeeded/failed`, `customer.subscription.trial_will_end`.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 a real purchase flow end-to-end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This is how you make money. If this is broken, nothing else matters.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Using a real card, complete: sign up → start trial → payment → confirm subscription active. Refund yourself after.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Subscription upgrade and downgrade works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Users will want to switch plans.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Subscribe monthly, upgrade to annual. Confirm proration. Then downgrade.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Cancellation flow works correctly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A broken cancellation flow violates consumer rights and generates chargebacks.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Cancel a subscription. Confirm access retained until period end. Stripe shows `cancel_at_period_end`.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30-day trial period configured correctly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This is your conversion funnel.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Confirm `trial_period_days: 30` in Stripe. Create new account, verify no payment taken and correct end date.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Invoices and receipts sent automatically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Customers expect receipts. Required for tax purposes.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Enable receipt emails in Stripe Settings. Make a test payment and confirm receipt arrives.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Failed payment retry logic configured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Cards fail for innocent reasons. Without retries, you lose paying customers.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Configure Smart Retries in Stripe. Set up dunning emails.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Stripe Customer Portal accessible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Lets users update payment method and manage subscription.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Configure Customer Portal in Stripe. Add “Manage Billing” button in settings page.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VAT / tax handling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UK businesses must charge VAT once above threshold.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Determine VAT status. If registered, enable Stripe Tax. Track revenue toward £90,000 threshold.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Legal &amp; Compliance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Terms of Service published and linked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Without ToS, you have no legal agreement with users.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Published at `/terms`. Linked in footer and shown during signup. Have a solicitor review.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Privacy Policy published (GDPR compliant)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UK GDPR requires this. Fines up to £17.5 million.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Published at `/privacy`. Includes: data collected, lawful basis, third parties, retention, user rights, ICO registration number.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Cookie Policy and consent banner implemented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UK PECR requires consent before setting non-essential cookies.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Visit site incognito. Banner appears before any analytics cookies set.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Refund Policy published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UK Consumer Contracts Regulations give 14-day cooling-off period.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Published at `/refund-policy`. Linked from footer, pricing, and checkout.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Age verification / parental consent for under-16s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UK GDPR digital consent age is 13. Children’s Code applies to under-18s.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Signup asks for age. Under-13s blocked. Age-appropriate privacy notices for 13-17.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 Processing Agreements with all sub-processors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GDPR requires written agreements with anyone processing data on your behalf.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DPAs from Supabase, Stripe, Azure, Vercel, Sentry, email provider.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Accessibility statement published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Equality Act 2010 applies. Schools will ask about this.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Published at `/accessibility`. Lighthouse score 90+. Keyboard navigation works.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ICO registration (UK data protection)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Processing personal data requires ICO registration. Failure is a criminal offence.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Register at ico.org.uk. Fee: £40-52/year. Add registration number to privacy policy.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Company registration and business details visible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UK regulations require business information on your website.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Footer includes: legal business name, company number (if Ltd), address, contact email.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Content &amp; Quality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 course content reviewed for accuracy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Inaccurate educational content destroys credibility.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Subject matter expert reviews every lesson, quiz, and explanation. Sign-off sheet per module.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exam board copyright violations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AQA, Edexcel, OCR, WJEC aggressively protect IP. Legal action for reproduction.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Audit all content for direct reproduction of past papers, mark schemes. Use original “in the style of” questions.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Spelling and grammar checked across all pages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You are selling an English language product. Errors destroy credibility.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Run every page through Grammarly/LanguageTool. Human proofread all public copy.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All internal links working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Broken links frustrate users and hurt SEO.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Use a link checker tool to crawl entire site. Fix all 404s.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Images optimized and loading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Unoptimized images slow page loads.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All images use Next.js `&lt;Image&gt;`. No 404s. Landing page under 2MB total.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Empty states handled gracefully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New users see empty dashboards. Without proper empty states, app looks broken.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Create fresh account, navigate every section. Helpful messages and CTAs everywhere.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Marketing &amp; Launch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Landing page optimized for conversion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This is your front door.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Clearly answers: What? Who? Why? How much? CTA visible above fold. Under 3s load time.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Social media accounts created and branded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Establishes legitimacy. Parents and teachers will search for you.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Twitter/X, Instagram, LinkedIn, TikTok. Consistent branding. At least a few posts.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Email list / waitlist ready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Warmest leads convert on launch day.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Email platform configured. Launch email drafted. Sender domain authenticated (SPF, DKIM, DMARC).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Analytics configured (GA4 + Vercel Analytics)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Without analytics, you are flying blind.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GA4 tracking code installed (respecting consent). Key events tracked: signup, trial start, payment.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UTM tracking set up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Need to know which channels drive signups.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UTM convention document. All marketing links use UTMs. Parameters appear in GA4.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Rewardful affiliate program configured and tested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Broken affiliate system means affiliates don’t get paid and stop promoting.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Connected to Stripe live. Test affiliate → referral link → purchase → commission tracked.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Launch announcement drafted and scheduled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NICE TO HAVE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Coordinated launch maximizes initial impact.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Blog post, social posts, email blast prepared and scheduled.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Press kit / media assets ready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NICE TO HAVE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Easy coverage for journalists and bloggers.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Logo (SVG, PNG), brand colours, description, key stats, contact details.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Support &amp; Operations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Contact form working and delivering emails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If users cannot reach you, they churn.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Submit form. Confirm email arrives. Success message shown.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Support email set up and monitored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Users will email directly. Stripe sends dispute notifications.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support@theenglishhub.app configured and monitored daily.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FAQ page covers common questions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Reduces support burden.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Covers: free trial, cancellation, exam boards, refunds, data safety, password reset, school discounts.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Onboarding flow guides new users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Users who don’t understand the product in 5 minutes leave forever.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Sign up as new user. First “aha moment” within 2-3 minutes.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Admin dashboard for user management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Handle support issues without SQL queries.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View all users, search by email, see subscription status, manage accounts.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Monitoring and alerting configured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Know immediately when site goes down.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Uptime monitoring on frontend + API health. SMS/push alerts. Sentry error rate alerts. Azure CPU/memory alerts.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Incident response plan documented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NICE TO HAVE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Written plan prevents mistakes during panic.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Document: check if down, access logs, rollback deploys, maintenance page, contacts.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Backup and recovery tested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Untested backups are just hopes.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Full PostgreSQL restore from Azure backup. Confirm data intact. Document procedure.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SEO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Meta titles and descriptions on all public pages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These appear in Google search results.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Every public page has unique title (50-60 chars) and description (120-160 chars).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JSON-LD structured data implemented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Enables rich results in Google.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Organization, Product, FAQPage schemas. Validate with Rich Results Test.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Google Search Console verified and sitemap submitted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How you know if Google can find your site.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Verify ownership. Submit sitemap. Check crawl errors. Request indexing.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Bing Webmaster Tools configured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NICE TO HAVE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Schools often use Edge (defaults to Bing).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Import from Search Console. Submit sitemap.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Page speed optimized  </w:t>
      </w:r>
      <w:r>
        <w:rPr>
          <w:rFonts w:ascii="Arial" w:cs="Arial" w:eastAsia="Arial" w:hAnsi="Arial"/>
          <w:b/>
          <w:bCs/>
          <w:color w:val="D4770B"/>
          <w:sz w:val="18"/>
          <w:szCs w:val="18"/>
        </w:rPr>
        <w:t xml:space="preserve">IMPORTANT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Direct Google ranking factor.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Images in WebP/AVIF, JS code-split, fonts preloaded.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Internal linking strategy in place 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NICE TO HAVE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Why: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Distributes page authority and helps discovery.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Verify: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Landing page links to key pages. Breadcrumbs on nested pages. No orphan pages.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Pre-Launch Day Sequence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 Days Before Launch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Final content freeze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Full regression test of signup → trial → lesson → payment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Email launch announcement scheduled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Social media posts drafted and scheduled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Confirm team knows incident response plan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 Day Before Launch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Switch Stripe to live keys (if not already)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Verify all environment variables one final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Run smoke tests against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Confirm monitoring and alerting active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Confirm backup ran in last 24 hours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Launch 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Deploy final production build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Run smoke test: signup, login, access content, start trial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Make a real purchase with your own card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Send launch email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Publish social media announcements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Monitor Sentry, analytics, uptime for first 4 hours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Respond to support queries within 1 hour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 Day After Launch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Review Sentry for new errors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Check Stripe for payments and failures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Review analytics: traffic, signups, trial starts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Address user-reported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Celebrate!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Summary by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complete before accepting payments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770B"/>
                <w:sz w:val="20"/>
                <w:szCs w:val="20"/>
              </w:rPr>
              <w:t xml:space="preserve">IMPORTANT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before launch or within first 48 hours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NICE TO HAVE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for Week 1–2 post-launch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The English Hub — Pre-Launch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2026-03-23T06:12:18.551Z</dcterms:created>
  <dcterms:modified xsi:type="dcterms:W3CDTF">2026-03-23T06:12:18.552Z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