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5276"/>
          <w:sz w:val="48"/>
          <w:szCs w:val="48"/>
        </w:rPr>
        <w:t xml:space="preserve">The English Hub</w:t>
      </w:r>
    </w:p>
    <w:p>
      <w:pPr>
        <w:spacing w:after="120"/>
        <w:jc w:val="center"/>
      </w:pPr>
      <w:r>
        <w:rPr>
          <w:rFonts w:ascii="Arial" w:cs="Arial" w:eastAsia="Arial" w:hAnsi="Arial"/>
          <w:color w:val="5D6D7E"/>
          <w:sz w:val="32"/>
          <w:szCs w:val="32"/>
        </w:rPr>
        <w:t xml:space="preserve">Legal Compliance Report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D6D7E"/>
          <w:sz w:val="24"/>
          <w:szCs w:val="24"/>
        </w:rPr>
        <w:t xml:space="preserve">UK and Qatar Dual-Jurisdiction Requirements</w:t>
      </w:r>
    </w:p>
    <w:p>
      <w:pPr>
        <w:pBdr>
          <w:bottom w:val="single" w:color="1A5276" w:sz="4" w:space="8"/>
        </w:pBdr>
        <w:spacing w:after="400"/>
        <w:jc w:val="center"/>
      </w:pPr>
      <w:r>
        <w:rPr>
          <w:rFonts w:ascii="Arial" w:cs="Arial" w:eastAsia="Arial" w:hAnsi="Arial"/>
          <w:i/>
          <w:iCs/>
          <w:color w:val="5D6D7E"/>
          <w:sz w:val="18"/>
          <w:szCs w:val="18"/>
        </w:rPr>
        <w:t xml:space="preserve">EdTech SaaS | GCSE/IGCSE English | Ages 14-18 | AI Essay Feedback | Stripe Payments | Affiliate Program</w:t>
      </w:r>
    </w:p>
    <w:p>
      <w:pPr>
        <w:spacing w:after="200"/>
      </w:pPr>
    </w:p>
    <w:p>
      <w:pPr>
        <w:jc w:val="center"/>
      </w:pPr>
      <w:r>
        <w:rPr>
          <w:rFonts w:ascii="Arial" w:cs="Arial" w:eastAsia="Arial" w:hAnsi="Arial"/>
          <w:color w:val="5D6D7E"/>
          <w:sz w:val="22"/>
          <w:szCs w:val="22"/>
        </w:rPr>
        <w:t xml:space="preserve">Report Date: 22 March 2026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Status: Pre-launch compliance checklist</w:t>
      </w:r>
    </w:p>
    <w:p>
      <w:r>
        <w:br w:type="page"/>
      </w:r>
    </w:p>
    <w:p>
      <w:pPr>
        <w:spacing w:after="300"/>
        <w:jc w:val="left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1. UK Legal Requirements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1.1 ICO Registration (Data Protection Fee)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Requirement: </w:t>
      </w:r>
      <w:r>
        <w:rPr>
          <w:rFonts w:ascii="Arial" w:cs="Arial" w:eastAsia="Arial" w:hAnsi="Arial"/>
          <w:sz w:val="20"/>
          <w:szCs w:val="20"/>
        </w:rPr>
        <w:t xml:space="preserve">All organisations that process personal data must pay a data protection fee to the ICO, unless exempt.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Fee Tiers (as of February 2025 increase of 29.8%):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00"/>
        <w:gridCol w:w="2460"/>
      </w:tblGrid>
      <w:tr>
        <w:trPr>
          <w:tblHeader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Criteria</w:t>
            </w:r>
          </w:p>
        </w:tc>
        <w:tc>
          <w:tcPr>
            <w:tcW w:type="dxa" w:w="2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 Fee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 1 (Micro)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Turnover &lt; GBP 632,000 OR &lt; 10 staff</w:t>
            </w:r>
          </w:p>
        </w:tc>
        <w:tc>
          <w:tcPr>
            <w:tcW w:type="dxa" w:w="2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GBP 52/year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 2 (SME)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Turnover &lt; GBP 36m OR &lt; 250 staff</w:t>
            </w:r>
          </w:p>
        </w:tc>
        <w:tc>
          <w:tcPr>
            <w:tcW w:type="dxa" w:w="2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GBP 78/year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 3 (Large)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Turnover &gt; GBP 36m OR 250+ staff</w:t>
            </w:r>
          </w:p>
        </w:tc>
        <w:tc>
          <w:tcPr>
            <w:tcW w:type="dxa" w:w="2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GBP 3,763/year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GBP 5 discount for Direct Debit payment.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The English Hub will likely start at Tier 1 (GBP 52/year).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Action Items: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Register and pay the data protection fee online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Set up Direct Debit for annual renewal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Portal: </w:t>
      </w:r>
      <w:hyperlink w:history="1" r:id="rId1fpntmexvt3najskujugn">
        <w:r>
          <w:rPr>
            <w:rFonts w:ascii="Arial" w:cs="Arial" w:eastAsia="Arial" w:hAnsi="Arial"/>
            <w:color w:val="1A5276"/>
            <w:sz w:val="20"/>
            <w:szCs w:val="20"/>
            <w:u w:val="single"/>
          </w:rPr>
          <w:t xml:space="preserve">https://ico.org.uk/for-organisations/data-protection-fee/</w:t>
        </w:r>
      </w:hyperlink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Processing Time: Immediate upon online payment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Estimated Cost: </w:t>
      </w:r>
      <w:r>
        <w:rPr>
          <w:rFonts w:ascii="Arial" w:cs="Arial" w:eastAsia="Arial" w:hAnsi="Arial"/>
          <w:sz w:val="20"/>
          <w:szCs w:val="20"/>
        </w:rPr>
        <w:t xml:space="preserve">GBP 47/year (Tier 1 with Direct Debit discount)</w:t>
      </w:r>
    </w:p>
    <w:p>
      <w:pPr>
        <w:pBdr>
          <w:bottom w:val="single" w:color="D6EAF8" w:sz="4" w:space="4"/>
        </w:pBdr>
        <w:spacing w:after="200"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1.2 UK GDPR Compliance for Minors (Under 18)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Key Rules: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Under UK GDPR, the age of consent for data processing via information society services (ISS) is 13 years old in the UK.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Since your users are 14-18, those aged 14+ can consent to data processing themselves without parental consent under UK GDPR Article 8.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However, children still "merit specific protection" -- you must use clear, plain language in privacy notices.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 must NOT use children’s data for marketing purposes or user profiling</w:t>
      </w:r>
      <w:r>
        <w:rPr>
          <w:rFonts w:ascii="Arial" w:cs="Arial" w:eastAsia="Arial" w:hAnsi="Arial"/>
          <w:sz w:val="20"/>
          <w:szCs w:val="20"/>
        </w:rPr>
        <w:t xml:space="preserve"> unless there is a compelling justification.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Automated decision-making (your AI essay feedback) must allow users to understand the logic behind it and request human review.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AI Essay Feedback -- Specific Requirements (Data Use and Access Act 2025, in force 5 February 2026):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The UK has moved from a prohibition-based to permission-based regime for automated decision-making, but with safeguards.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You must provide: (a) right to human intervention, (b) ability to contest the AI decision, (c) transparency about the logic and criteria used.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 Data Protection Impact Assessment (DPIA) is mandatory</w:t>
      </w:r>
      <w:r>
        <w:rPr>
          <w:rFonts w:ascii="Arial" w:cs="Arial" w:eastAsia="Arial" w:hAnsi="Arial"/>
          <w:sz w:val="20"/>
          <w:szCs w:val="20"/>
        </w:rPr>
        <w:t xml:space="preserve"> because you are processing children’s data via AI/automated means.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Action Items: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Draft a child-friendly privacy notice in plain English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Implement age verification at registration (self-declaration minimum; consider more robust methods)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Conduct and document a full DPIA covering AI essay feedback, children’s data, and cross-border transfers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Build a "request human review" mechanism for AI essay feedback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Implement transparency page explaining how the AI essay feedback works (logic, criteria, limitations)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Ensure marketing/profiling of under-18 users is either disabled or strongly justified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Portal: </w:t>
      </w:r>
      <w:hyperlink w:history="1" r:id="rIdxxpsaljyhqizzap3st3mw">
        <w:r>
          <w:rPr>
            <w:rFonts w:ascii="Arial" w:cs="Arial" w:eastAsia="Arial" w:hAnsi="Arial"/>
            <w:color w:val="1A5276"/>
            <w:sz w:val="20"/>
            <w:szCs w:val="20"/>
            <w:u w:val="single"/>
          </w:rPr>
          <w:t xml:space="preserve">https://ico.org.uk/for-organisations/uk-gdpr-guidance-and-resources/childrens-information/</w:t>
        </w:r>
      </w:hyperlink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Estimated Cost: </w:t>
      </w:r>
      <w:r>
        <w:rPr>
          <w:rFonts w:ascii="Arial" w:cs="Arial" w:eastAsia="Arial" w:hAnsi="Arial"/>
          <w:sz w:val="20"/>
          <w:szCs w:val="20"/>
        </w:rPr>
        <w:t xml:space="preserve">GBP 0 (self-service) to GBP 2,000-5,000 if using a data protection consultant for DPIA</w:t>
      </w:r>
    </w:p>
    <w:p>
      <w:pPr>
        <w:pBdr>
          <w:bottom w:val="single" w:color="D6EAF8" w:sz="4" w:space="4"/>
        </w:pBdr>
        <w:spacing w:after="200"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1.3 Age Appropriate Design Code (Children’s Code)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Requirement: </w:t>
      </w:r>
      <w:r>
        <w:rPr>
          <w:rFonts w:ascii="Arial" w:cs="Arial" w:eastAsia="Arial" w:hAnsi="Arial"/>
          <w:sz w:val="20"/>
          <w:szCs w:val="20"/>
        </w:rPr>
        <w:t xml:space="preserve">The ICO’s Children’s Code contains 15 mandatory standards for online services likely to be accessed by children. EdTech platforms are explicitly in scope.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The 15 Standards (key ones for The English Hub):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Best interests of the child -- primary consideration in all design decisions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Data Protection Impact Assessments -- mandatory (see 1.2 above)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Age-appropriate application -- tailor data handling to the age range (14-18)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Transparency -- privacy info must be concise, prominent, and in clear language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Detrimental use of data -- do not use children’s data in ways detrimental to their wellbeing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Policies and community standards -- uphold published T&amp;Cs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Default settings -- must be “high privacy” by default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Data minimisation -- collect only what is strictly necessary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Data sharing -- do not share children’s data unless there is a compelling reason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Geolocation -- switched off by default (likely N/A for The English Hub)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Parental controls -- provide age-appropriate controls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Profiling -- profiling must be off by default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Nudge techniques -- do not use dark patterns to weaken privacy settings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Connected toys/devices -- N/A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Online tools -- provide tools to help children exercise their data rights</w:t>
      </w:r>
    </w:p>
    <w:p>
      <w:pPr>
        <w:spacing w:after="120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Note: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The Data (Use and Access) Act 2025 may lead to updates to this code. Guidance is under review as of mid-2025.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Action Items: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Conduct a Children’s Code conformance audit across all 15 standards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Set all privacy/data settings to HIGH by default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Disable profiling and personalised marketing by default for all users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Ensure no nudge techniques or dark patterns in the UI (especially around data consent)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Provide accessible tools for students to access, download, and delete their 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Document your conformance with each of the 15 standards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Portal: </w:t>
      </w:r>
      <w:hyperlink w:history="1" r:id="rIdtisn7ujelyfyzgtgubos0">
        <w:r>
          <w:rPr>
            <w:rFonts w:ascii="Arial" w:cs="Arial" w:eastAsia="Arial" w:hAnsi="Arial"/>
            <w:color w:val="1A5276"/>
            <w:sz w:val="20"/>
            <w:szCs w:val="20"/>
            <w:u w:val="single"/>
          </w:rPr>
          <w:t xml:space="preserve">https://ico.org.uk/for-organisations/uk-gdpr-guidance-and-resources/childrens-information/childrens-code-guidance-and-resources/</w:t>
        </w:r>
      </w:hyperlink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Estimated Cost: </w:t>
      </w:r>
      <w:r>
        <w:rPr>
          <w:rFonts w:ascii="Arial" w:cs="Arial" w:eastAsia="Arial" w:hAnsi="Arial"/>
          <w:sz w:val="20"/>
          <w:szCs w:val="20"/>
        </w:rPr>
        <w:t xml:space="preserve">GBP 0 (self-assessment) to GBP 3,000-8,000 (external Children’s Code audit)</w:t>
      </w:r>
    </w:p>
    <w:p>
      <w:pPr>
        <w:pBdr>
          <w:bottom w:val="single" w:color="D6EAF8" w:sz="4" w:space="4"/>
        </w:pBdr>
        <w:spacing w:after="200"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1.4 DBS Checks and Safeguarding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Requirement: </w:t>
      </w:r>
      <w:r>
        <w:rPr>
          <w:rFonts w:ascii="Arial" w:cs="Arial" w:eastAsia="Arial" w:hAnsi="Arial"/>
          <w:sz w:val="20"/>
          <w:szCs w:val="20"/>
        </w:rPr>
        <w:t xml:space="preserve">While not strictly a legal mandate for SaaS EdTech (no direct 1:1 contact with children), DBS checks are industry best practice and expected by parents.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Key Points: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From January 2026, the previous "safeguarding loophole" for private tutors has been closed.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If any staff members provide direct interaction with students (e.g., live feedback sessions, messaging), an Enhanced DBS check is strongly recommended.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For a purely AI-driven platform with no live human interaction, DBS checks are less critical but still advisable for trust/credibility.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Safeguarding training</w:t>
      </w:r>
      <w:r>
        <w:rPr>
          <w:rFonts w:ascii="Arial" w:cs="Arial" w:eastAsia="Arial" w:hAnsi="Arial"/>
          <w:sz w:val="20"/>
          <w:szCs w:val="20"/>
        </w:rPr>
        <w:t xml:space="preserve"> (Level 1 minimum) is recommended for all staff.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Costs: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rPr>
          <w:tblHeader/>
        </w:trPr>
        <w:tc>
          <w:tcPr>
            <w:tcW w:type="dxa" w:w="5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5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Enhanced DBS check (gov fee)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GBP 49.50 per person</w:t>
            </w:r>
          </w:p>
        </w:tc>
      </w:tr>
      <w:tr>
        <w:tc>
          <w:tcPr>
            <w:tcW w:type="dxa" w:w="5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fee (umbrella body)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GBP 10-30 per person</w:t>
            </w:r>
          </w:p>
        </w:tc>
      </w:tr>
      <w:tr>
        <w:tc>
          <w:tcPr>
            <w:tcW w:type="dxa" w:w="5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per check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GBP 60-80 per person</w:t>
            </w:r>
          </w:p>
        </w:tc>
      </w:tr>
      <w:tr>
        <w:tc>
          <w:tcPr>
            <w:tcW w:type="dxa" w:w="5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Safeguarding training (Level 1)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(NSPCC/Educare) to GBP 20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Action Items: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Obtain Enhanced DBS checks for any staff with student contact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Complete Level 1 Safeguarding training (free via NSPCC)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Draft and publish a Safeguarding Policy on the website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Implement a reporting mechanism for safeguarding concerns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Processing Time: 7-14 days for Enhanced DBS checks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Portal: </w:t>
      </w:r>
      <w:hyperlink w:history="1" r:id="rIdejfrh2zpqb-n4fqakp5rp">
        <w:r>
          <w:rPr>
            <w:rFonts w:ascii="Arial" w:cs="Arial" w:eastAsia="Arial" w:hAnsi="Arial"/>
            <w:color w:val="1A5276"/>
            <w:sz w:val="20"/>
            <w:szCs w:val="20"/>
            <w:u w:val="single"/>
          </w:rPr>
          <w:t xml:space="preserve">https://www.gov.uk/request-copy-criminal-record</w:t>
        </w:r>
      </w:hyperlink>
    </w:p>
    <w:p>
      <w:pPr>
        <w:pBdr>
          <w:bottom w:val="single" w:color="D6EAF8" w:sz="4" w:space="4"/>
        </w:pBdr>
        <w:spacing w:after="200"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1.5 Consumer Rights Act 2015 &amp; Distance Selling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Requirements for digital subscription services: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Consumer Contracts Regulations 2013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14-day cooling-off period from the date the contract is entered into.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For digital content: if you want users to access content immediately, they must give explicit consent to waive the 14-day cooling-off period AND be informed they lose their right to cancel once the content is accessed.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You must provide a model cancellation form.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DMCC Act 2024 (Subscription Contract Rules -- expected Autumn 2026)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Reminder notices</w:t>
      </w:r>
      <w:r>
        <w:rPr>
          <w:rFonts w:ascii="Arial" w:cs="Arial" w:eastAsia="Arial" w:hAnsi="Arial"/>
          <w:sz w:val="20"/>
          <w:szCs w:val="20"/>
        </w:rPr>
        <w:t xml:space="preserve"> required before renewal payments.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For monthly subscriptions: reminder before every 6th payment (twice per year).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For annual subscriptions: reminder before each renewal (twice per year).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Reminder must include: date due, amount, any price increase.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Easy cancellation process must be provided (no dark patterns).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Cooling-off period of 14 days applies to each renewal.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Consumer Rights Act 2015 -- Digital Content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Digital content must be of satisfactory quality, fit for purpose, and as described.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If content is faulty, consumers have a right to repair or replacement.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If repair/replacement is not possible, consumers can claim a price reduction.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Action Items: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Implement 14-day free trial or explicit cooling-off waiver consent 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Create a model cancellation form and make it easily accessible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Build automated renewal reminder emails (prepare for DMCC Act requirements)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Ensure cancellation is easy and prominently accessible (no hidden steps)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Draft T&amp;Cs covering digital content quality guarantees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Store records of consent to waive cooling-off period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Estimated Cost: </w:t>
      </w:r>
      <w:r>
        <w:rPr>
          <w:rFonts w:ascii="Arial" w:cs="Arial" w:eastAsia="Arial" w:hAnsi="Arial"/>
          <w:sz w:val="20"/>
          <w:szCs w:val="20"/>
        </w:rPr>
        <w:t xml:space="preserve">GBP 500-1,500 (legal review of T&amp;Cs and cancellation flow)</w:t>
      </w:r>
    </w:p>
    <w:p>
      <w:pPr>
        <w:pBdr>
          <w:bottom w:val="single" w:color="D6EAF8" w:sz="4" w:space="4"/>
        </w:pBdr>
        <w:spacing w:after="200"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1.6 ASA Rules for Educational Claims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Key Rules: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All advertising claims must be substantiated with documentary evidence held before publication.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 cannot </w:t>
      </w:r>
      <w:r>
        <w:rPr>
          <w:rFonts w:ascii="Arial" w:cs="Arial" w:eastAsia="Arial" w:hAnsi="Arial"/>
          <w:sz w:val="20"/>
          <w:szCs w:val="20"/>
        </w:rPr>
        <w:t xml:space="preserve">claim specific exam results improvements (e.g., "guaranteed grade 9") without robust evidence.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Comparative claims (e.g., "better than other platforms") must cite the source, date, and basis.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If offering a free trial that converts to a paid subscription, this must be clearly stated in the 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Staff qualifications claimed in marketing must be verifiable.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Testimonials must be genuine and reflect typical results, not exceptional cases.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Action Items: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Audit all marketing materials for unsubstantiated claims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Hold documentary evidence for every objective claim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Add disclaimers to testimonials (e.g., "Results may vary")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Ensure free trial terms are prominently disclosed in all ads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Avoid absolute claims like "guaranteed results" unless backed by evidence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Portal: </w:t>
      </w:r>
      <w:hyperlink w:history="1" r:id="rId48vdtykn_znwobzmgfxmn">
        <w:r>
          <w:rPr>
            <w:rFonts w:ascii="Arial" w:cs="Arial" w:eastAsia="Arial" w:hAnsi="Arial"/>
            <w:color w:val="1A5276"/>
            <w:sz w:val="20"/>
            <w:szCs w:val="20"/>
            <w:u w:val="single"/>
          </w:rPr>
          <w:t xml:space="preserve">https://www.asa.org.uk/advice-and-resources/resource-library/advertising-guidance.html</w:t>
        </w:r>
      </w:hyperlink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Estimated Cost: </w:t>
      </w:r>
      <w:r>
        <w:rPr>
          <w:rFonts w:ascii="Arial" w:cs="Arial" w:eastAsia="Arial" w:hAnsi="Arial"/>
          <w:sz w:val="20"/>
          <w:szCs w:val="20"/>
        </w:rPr>
        <w:t xml:space="preserve">GBP 0 (self-review) to GBP 500-1,000 (ASA Copy Advice service)</w:t>
      </w:r>
    </w:p>
    <w:p>
      <w:pPr>
        <w:pBdr>
          <w:bottom w:val="single" w:color="D6EAF8" w:sz="4" w:space="4"/>
        </w:pBdr>
        <w:spacing w:after="200"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1.7 Ofqual / Exam Board Trademark &amp; Copyright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Critical Warning: </w:t>
      </w:r>
      <w:r>
        <w:rPr>
          <w:rFonts w:ascii="Arial" w:cs="Arial" w:eastAsia="Arial" w:hAnsi="Arial"/>
          <w:sz w:val="20"/>
          <w:szCs w:val="20"/>
        </w:rPr>
        <w:t xml:space="preserve">GCSE and IGCSE are trademarked terms owned by exam boards. Past papers, mark schemes, and specifications are copyrighted.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Key Policies: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 Board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Policy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AQA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Logo use not permitted by third parties. Copyrighted materials may not be reproduced without permission.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Pearson Edexcel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materials protected by copyright. Third-party commercial use requires explicit permission. Centres cannot charge students for copied materials.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Cambridge International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apply for permission to use copyrighted material via their support portal.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What you CAN do: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Refer to "GCSE English" and "IGCSE English" descriptively (fair use of qualification names).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Create original content aligned to the specifications (but not copy the specifications themselves).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Link to freely available specification documents.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What you CANNOT do: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Use exam board logos without permission.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Reproduce past papers, mark schemes, or specification content.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Imply endorsement by any exam board.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Use "AQA", "Edexcel", "Cambridge" in your branding/domain in a way that implies affiliation.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Action Items: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Add clear disclaimer: "The English Hub is not affiliated with or endorsed by AQA, Pearson Edexcel, Cambridge International, or any exam board"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Ensure no copyrighted exam board content is reproduced without licence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If using specification references, link to official sources rather than reproducing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Consider applying for a formal content licence from relevant exam boards if needed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Review all marketing to remove any implied endorsement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Estimated Cost: </w:t>
      </w:r>
      <w:r>
        <w:rPr>
          <w:rFonts w:ascii="Arial" w:cs="Arial" w:eastAsia="Arial" w:hAnsi="Arial"/>
          <w:sz w:val="20"/>
          <w:szCs w:val="20"/>
        </w:rPr>
        <w:t xml:space="preserve">GBP 0 (for compliance) to significant licensing fees if reproducing exam board materials</w:t>
      </w:r>
    </w:p>
    <w:p>
      <w:pPr>
        <w:pBdr>
          <w:bottom w:val="single" w:color="D6EAF8" w:sz="4" w:space="4"/>
        </w:pBdr>
        <w:spacing w:after="200"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1.8 Cookie Consent (PECR)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Current Requirements: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Obtain prior informed consent before setting any non-essential cookies.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"Strictly necessary" cookies are exempt.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Consent must be freely given, specific, informed, and unambiguous.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No pre-ticked boxes. No "cookie walls" that force acceptance.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Must provide clear information about what each cookie does.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Must be as easy to reject cookies as to accept them.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Upcoming Changes (Data Use and Access Act 2025):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Increased maximum penalty from GBP 500,000 to GBP 17.5 million or 4% of global turnover.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New exemptions being introduced for certain low-risk cookies (analytics).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Final ICO guidance expected Spring 2026.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Action Items: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Implement a compliant cookie consent banner (no dark patterns)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Categorise all cookies (strictly necessary, analytics, marketing)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Provide granular consent options (not just "accept all")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Maintain a cookie policy page listing all cookies, purposes, and durations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Ensure reject option is equally prominent to accept option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Review and update once new ICO guidance is published (Spring 2026)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Estimated Cost: </w:t>
      </w:r>
      <w:r>
        <w:rPr>
          <w:rFonts w:ascii="Arial" w:cs="Arial" w:eastAsia="Arial" w:hAnsi="Arial"/>
          <w:sz w:val="20"/>
          <w:szCs w:val="20"/>
        </w:rPr>
        <w:t xml:space="preserve">GBP 0 (free tools like Cookiebot free tier) to GBP 10-50/month (paid CMP tools)</w:t>
      </w:r>
    </w:p>
    <w:p>
      <w:pPr>
        <w:pBdr>
          <w:bottom w:val="single" w:color="D6EAF8" w:sz="4" w:space="4"/>
        </w:pBdr>
        <w:spacing w:after="200"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1.9 Affiliate Marketing Disclosure (ASA/CMA)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Legal Requirements: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Under the CAP Code and Consumer Protection from Unfair Trading Regulations 2008, affiliate content must be obviously identifiable as advertising.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The DMCC Act 2024 gives the CMA direct enforcement powers with severe penalties.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Each piece of affiliate content must include its own disclosure -- you cannot rely on a bio disclosure alone.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Disclosure Rules: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Use clear labels: "#Ad", "Ad", "Advertisement", or "Paid partnership".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Disclosure must be prominent and upfront</w:t>
      </w:r>
      <w:r>
        <w:rPr>
          <w:rFonts w:ascii="Arial" w:cs="Arial" w:eastAsia="Arial" w:hAnsi="Arial"/>
          <w:sz w:val="20"/>
          <w:szCs w:val="20"/>
        </w:rPr>
        <w:t xml:space="preserve"> (not hidden at the end or in small print).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Platform disclosure tools (e.g., Instagram "Paid partnership" label) should be used where available.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The brand (The English Hub) is jointly responsible</w:t>
      </w:r>
      <w:r>
        <w:rPr>
          <w:rFonts w:ascii="Arial" w:cs="Arial" w:eastAsia="Arial" w:hAnsi="Arial"/>
          <w:sz w:val="20"/>
          <w:szCs w:val="20"/>
        </w:rPr>
        <w:t xml:space="preserve"> for affiliate content, even if not directly controlling it.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Action Items: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Draft affiliate marketing T&amp;Cs requiring proper disclosure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Create affiliate guidelines document with examples of compliant disclosures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Include compliance clause in all affiliate agreements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Monitor affiliate content for compliance (spot checks)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Train affiliate partners on ASA/CMA requirements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Include termination clause for non-compliant affiliates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Portal: </w:t>
      </w:r>
      <w:hyperlink w:history="1" r:id="rIdxe0gjiwwd2mjbyg_nj0ws">
        <w:r>
          <w:rPr>
            <w:rFonts w:ascii="Arial" w:cs="Arial" w:eastAsia="Arial" w:hAnsi="Arial"/>
            <w:color w:val="1A5276"/>
            <w:sz w:val="20"/>
            <w:szCs w:val="20"/>
            <w:u w:val="single"/>
          </w:rPr>
          <w:t xml:space="preserve">https://www.asa.org.uk/advice-online/recognising-ads-social-media.html</w:t>
        </w:r>
      </w:hyperlink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Estimated Cost: </w:t>
      </w:r>
      <w:r>
        <w:rPr>
          <w:rFonts w:ascii="Arial" w:cs="Arial" w:eastAsia="Arial" w:hAnsi="Arial"/>
          <w:sz w:val="20"/>
          <w:szCs w:val="20"/>
        </w:rPr>
        <w:t xml:space="preserve">GBP 0-500 (legal template for affiliate agreements)</w:t>
      </w:r>
    </w:p>
    <w:p>
      <w:pPr>
        <w:pBdr>
          <w:bottom w:val="single" w:color="D6EAF8" w:sz="4" w:space="4"/>
        </w:pBdr>
        <w:spacing w:after="200"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1.10 Company Registration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Options: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500"/>
        <w:gridCol w:w="2460"/>
      </w:tblGrid>
      <w:tr>
        <w:trPr>
          <w:tblHeader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Structure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Pros</w:t>
            </w:r>
          </w:p>
        </w:tc>
        <w:tc>
          <w:tcPr>
            <w:tcW w:type="dxa" w:w="2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Sole Trader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(register with HMRC)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Simple, low cost, easy to set up</w:t>
            </w:r>
          </w:p>
        </w:tc>
        <w:tc>
          <w:tcPr>
            <w:tcW w:type="dxa" w:w="2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Unlimited personal liability, less credible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Ltd Company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GBP 100 (online, as of Feb 2026)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Limited liability, tax efficient, professional</w:t>
            </w:r>
          </w:p>
        </w:tc>
        <w:tc>
          <w:tcPr>
            <w:tcW w:type="dxa" w:w="2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More admin, accounts filing, confirmation statements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LLP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GBP 100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Limited liability for partners</w:t>
            </w:r>
          </w:p>
        </w:tc>
        <w:tc>
          <w:tcPr>
            <w:tcW w:type="dxa" w:w="2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Requires 2+ members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Recommendation: </w:t>
      </w:r>
      <w:r>
        <w:rPr>
          <w:rFonts w:ascii="Arial" w:cs="Arial" w:eastAsia="Arial" w:hAnsi="Arial"/>
          <w:sz w:val="20"/>
          <w:szCs w:val="20"/>
        </w:rPr>
        <w:t xml:space="preserve">Register as a Private Limited Company (Ltd) for liability protection and credibility, especially when handling children’s data and payment processing.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Ongoing Costs: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rPr>
          <w:tblHeader/>
        </w:trPr>
        <w:tc>
          <w:tcPr>
            <w:tcW w:type="dxa" w:w="5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5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Companies House incorporation (online)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GBP 100 (one-off)</w:t>
            </w:r>
          </w:p>
        </w:tc>
      </w:tr>
      <w:tr>
        <w:tc>
          <w:tcPr>
            <w:tcW w:type="dxa" w:w="5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Same-day incorporation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GBP 156 (one-off)</w:t>
            </w:r>
          </w:p>
        </w:tc>
      </w:tr>
      <w:tr>
        <w:tc>
          <w:tcPr>
            <w:tcW w:type="dxa" w:w="5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 confirmation statement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GBP 50/year</w:t>
            </w:r>
          </w:p>
        </w:tc>
      </w:tr>
      <w:tr>
        <w:tc>
          <w:tcPr>
            <w:tcW w:type="dxa" w:w="5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Registered office address service (optional)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GBP 50-150/year</w:t>
            </w:r>
          </w:p>
        </w:tc>
      </w:tr>
      <w:tr>
        <w:tc>
          <w:tcPr>
            <w:tcW w:type="dxa" w:w="5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 accounts preparation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GBP 300-1,500/year (accountant)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Action Items: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Register a Ltd company via Companies House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Appoint director(s) and file People with Significant Control (PSC) register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Set up a business bank account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Register for Corporation Tax with HMRC (within 3 months of starting to trade)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Portal: </w:t>
      </w:r>
      <w:hyperlink w:history="1" r:id="rIdhpvtu4nznwtp0l0n-qkr8">
        <w:r>
          <w:rPr>
            <w:rFonts w:ascii="Arial" w:cs="Arial" w:eastAsia="Arial" w:hAnsi="Arial"/>
            <w:color w:val="1A5276"/>
            <w:sz w:val="20"/>
            <w:szCs w:val="20"/>
            <w:u w:val="single"/>
          </w:rPr>
          <w:t xml:space="preserve">https://www.gov.uk/set-up-limited-company</w:t>
        </w:r>
      </w:hyperlink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Processing Time: Typically 24 hours for online incorporation</w:t>
      </w:r>
    </w:p>
    <w:p>
      <w:pPr>
        <w:pBdr>
          <w:bottom w:val="single" w:color="D6EAF8" w:sz="4" w:space="4"/>
        </w:pBdr>
        <w:spacing w:after="200"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1.11 VAT Registration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Current Thresholds (2025/26 tax year):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Mandatory registration: </w:t>
      </w:r>
      <w:r>
        <w:rPr>
          <w:rFonts w:ascii="Arial" w:cs="Arial" w:eastAsia="Arial" w:hAnsi="Arial"/>
          <w:sz w:val="20"/>
          <w:szCs w:val="20"/>
        </w:rPr>
        <w:t xml:space="preserve">Taxable turnover exceeds GBP 90,000 in any rolling 12-month period.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Voluntary registration: </w:t>
      </w:r>
      <w:r>
        <w:rPr>
          <w:rFonts w:ascii="Arial" w:cs="Arial" w:eastAsia="Arial" w:hAnsi="Arial"/>
          <w:sz w:val="20"/>
          <w:szCs w:val="20"/>
        </w:rPr>
        <w:t xml:space="preserve">Can register below this threshold (allows recovery of input VAT).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Standard VAT rate: </w:t>
      </w:r>
      <w:r>
        <w:rPr>
          <w:rFonts w:ascii="Arial" w:cs="Arial" w:eastAsia="Arial" w:hAnsi="Arial"/>
          <w:sz w:val="20"/>
          <w:szCs w:val="20"/>
        </w:rPr>
        <w:t xml:space="preserve">20% (applies to digital educational services).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Digital Services VAT: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Educational digital subscriptions are standard-rated at 20% (not zero-rated like physical books).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If selling to consumers in other countries, place-of-supply rules may apply.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Action Items: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Monitor turnover against GBP 90,000 threshold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Consider voluntary VAT registration if B2B sales are expected (to reclaim input VAT)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Implement VAT-compliant invoicing in Stripe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Determine VAT treatment for Qatar-based customers (likely outside scope of UK VAT)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Portal: </w:t>
      </w:r>
      <w:hyperlink w:history="1" r:id="rIdniyylh1seamnfnokbbudl">
        <w:r>
          <w:rPr>
            <w:rFonts w:ascii="Arial" w:cs="Arial" w:eastAsia="Arial" w:hAnsi="Arial"/>
            <w:color w:val="1A5276"/>
            <w:sz w:val="20"/>
            <w:szCs w:val="20"/>
            <w:u w:val="single"/>
          </w:rPr>
          <w:t xml:space="preserve">https://www.gov.uk/vat-registration</w:t>
        </w:r>
      </w:hyperlink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Estimated Cost: </w:t>
      </w:r>
      <w:r>
        <w:rPr>
          <w:rFonts w:ascii="Arial" w:cs="Arial" w:eastAsia="Arial" w:hAnsi="Arial"/>
          <w:sz w:val="20"/>
          <w:szCs w:val="20"/>
        </w:rPr>
        <w:t xml:space="preserve">GBP 0 to register; ongoing compliance costs GBP 200-500/year (accountant)</w:t>
      </w:r>
    </w:p>
    <w:p>
      <w:pPr>
        <w:pBdr>
          <w:bottom w:val="single" w:color="D6EAF8" w:sz="4" w:space="4"/>
        </w:pBdr>
        <w:spacing w:after="200" w:before="20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2. Qatar Legal Requirements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2.1 Qatar Data Privacy Law (Law No. 13 of 2016 -- PDPPL)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Key Provisions: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Explicit consent</w:t>
      </w:r>
      <w:r>
        <w:rPr>
          <w:rFonts w:ascii="Arial" w:cs="Arial" w:eastAsia="Arial" w:hAnsi="Arial"/>
          <w:sz w:val="20"/>
          <w:szCs w:val="20"/>
        </w:rPr>
        <w:t xml:space="preserve"> required before processing personal data (Article 4).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Must adhere to principles of transparency, fairness, and respect for human dignity.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Data must be kept up to date with adequate security measures.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Data breach notification within 72 hours</w:t>
      </w:r>
      <w:r>
        <w:rPr>
          <w:rFonts w:ascii="Arial" w:cs="Arial" w:eastAsia="Arial" w:hAnsi="Arial"/>
          <w:sz w:val="20"/>
          <w:szCs w:val="20"/>
        </w:rPr>
        <w:t xml:space="preserve"> to the National Cyber Governance and Assurance Affairs (NCGAA) and affected individuals.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DPIA recommended</w:t>
      </w:r>
      <w:r>
        <w:rPr>
          <w:rFonts w:ascii="Arial" w:cs="Arial" w:eastAsia="Arial" w:hAnsi="Arial"/>
          <w:sz w:val="20"/>
          <w:szCs w:val="20"/>
        </w:rPr>
        <w:t xml:space="preserve"> by the PDPPL Guidelines -- failure to conduct one where required can attract a fine of up to QAR 1,000,000 (approx. USD 275,000 / GBP 215,000).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Records of Processing Activities (RoPA) must be maintained.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Cross-Border Transfer (Article 15):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Data controllers must not take measures that limit cross-border data transfer.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However, transfers that violate the law’s provisions or could cause harm are prohibited.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Consent from the data subject is required for cross-border transfers.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Must demonstrate that the transfer is for a lawful purpose and complies with the PDPPL.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Action Items: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Obtain explicit consent from Qatar-based users for data processing AND cross-border data transfer (to UK servers)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Conduct a DPIA under Qatari law requirements (can be combined with UK DPIA)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Maintain Records of Processing Activities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Implement a 72-hour breach notification process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Appoint a data protection contact accessible to Qatari users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Draft a Qatar-specific privacy notice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Enforcement Body: </w:t>
      </w:r>
      <w:r>
        <w:rPr>
          <w:rFonts w:ascii="Arial" w:cs="Arial" w:eastAsia="Arial" w:hAnsi="Arial"/>
          <w:sz w:val="20"/>
          <w:szCs w:val="20"/>
        </w:rPr>
        <w:t xml:space="preserve">National Cyber Security Agency (NCSA) / NCGAA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Portal: </w:t>
      </w:r>
      <w:hyperlink w:history="1" r:id="rIdguuyjqik6fmhmlphfc528">
        <w:r>
          <w:rPr>
            <w:rFonts w:ascii="Arial" w:cs="Arial" w:eastAsia="Arial" w:hAnsi="Arial"/>
            <w:color w:val="1A5276"/>
            <w:sz w:val="20"/>
            <w:szCs w:val="20"/>
            <w:u w:val="single"/>
          </w:rPr>
          <w:t xml:space="preserve">https://assurance.ncsa.gov.qa/en/privacy/law</w:t>
        </w:r>
      </w:hyperlink>
    </w:p>
    <w:p>
      <w:pPr>
        <w:pBdr>
          <w:bottom w:val="single" w:color="D6EAF8" w:sz="4" w:space="4"/>
        </w:pBdr>
        <w:spacing w:after="200"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2.2 Ministry of Education Approval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Current Situation: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Qatar’s Ministry of Education and Higher Education (MOEHE) regulates educational content and institutions.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The Ministry has launched an online licensing platform for private educational institutions.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Distance learning is subject to specific approval criteria including accreditation and ranking requirements.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The National E-Learning Strategy (launched 2023) promotes digital educational approaches.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Key Consideration: </w:t>
      </w:r>
      <w:r>
        <w:rPr>
          <w:rFonts w:ascii="Arial" w:cs="Arial" w:eastAsia="Arial" w:hAnsi="Arial"/>
          <w:sz w:val="20"/>
          <w:szCs w:val="20"/>
        </w:rPr>
        <w:t xml:space="preserve">The English Hub is a supplementary educational resource, not a formal educational institution. This distinction is important: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If positioned as a supplementary tutoring/revision platform, it may not require formal MOEHE licensing.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If positioned as a replacement for formal education or offering any form of certification, MOEHE approval is likely required.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Action Items: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Seek legal advice in Qatar on whether the platform requires MOEHE licensing (strongly recommended)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Position the platform clearly as "supplementary revision and practice" not "formal education"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Include a disclaimer that the platform does not replace formal schooling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Monitor any new regulations under Qatar’s National E-Learning Strategy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Consider engaging a Qatari education law firm for a formal opinion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Portal: </w:t>
      </w:r>
      <w:hyperlink w:history="1" r:id="rId11zljlutntrs95r1qqfpr">
        <w:r>
          <w:rPr>
            <w:rFonts w:ascii="Arial" w:cs="Arial" w:eastAsia="Arial" w:hAnsi="Arial"/>
            <w:color w:val="1A5276"/>
            <w:sz w:val="20"/>
            <w:szCs w:val="20"/>
            <w:u w:val="single"/>
          </w:rPr>
          <w:t xml:space="preserve">https://www.edu.gov.qa/en/</w:t>
        </w:r>
      </w:hyperlink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Estimated Cost: </w:t>
      </w:r>
      <w:r>
        <w:rPr>
          <w:rFonts w:ascii="Arial" w:cs="Arial" w:eastAsia="Arial" w:hAnsi="Arial"/>
          <w:sz w:val="20"/>
          <w:szCs w:val="20"/>
        </w:rPr>
        <w:t xml:space="preserve">GBP 1,000-3,000 for legal opinion from a Qatar-based firm</w:t>
      </w:r>
    </w:p>
    <w:p>
      <w:pPr>
        <w:pBdr>
          <w:bottom w:val="single" w:color="D6EAF8" w:sz="4" w:space="4"/>
        </w:pBdr>
        <w:spacing w:after="200"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2.3 Commercial Registration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Options for operating in Qatar: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Option A: Qatar Mainland (MoCI Registration)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Register with the Ministry of Commerce and Industry.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Minimum capital: </w:t>
      </w:r>
      <w:r>
        <w:rPr>
          <w:rFonts w:ascii="Arial" w:cs="Arial" w:eastAsia="Arial" w:hAnsi="Arial"/>
          <w:sz w:val="20"/>
          <w:szCs w:val="20"/>
        </w:rPr>
        <w:t xml:space="preserve">QAR 200,000 (approx. GBP 43,000).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100% foreign ownership now permitted in most sectors including IT and education services.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Must identify the website through which commercial activity is conducted.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New e-commerce licensing regime</w:t>
      </w:r>
      <w:r>
        <w:rPr>
          <w:rFonts w:ascii="Arial" w:cs="Arial" w:eastAsia="Arial" w:hAnsi="Arial"/>
          <w:sz w:val="20"/>
          <w:szCs w:val="20"/>
        </w:rPr>
        <w:t xml:space="preserve"> (Ministerial Decision No. 25 of 2026, in force 16 March 2026) requires an e-commerce licence from MoCI.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Option B: Qatar Financial Centre (QFC)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Operates under English common law</w:t>
      </w:r>
      <w:r>
        <w:rPr>
          <w:rFonts w:ascii="Arial" w:cs="Arial" w:eastAsia="Arial" w:hAnsi="Arial"/>
          <w:sz w:val="20"/>
          <w:szCs w:val="20"/>
        </w:rPr>
        <w:t xml:space="preserve"> (advantageous for a UK-based founder).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100% foreign ownership permitted.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10% corporation tax on Qatar-sourced profits only.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No withholding taxes on dividends, interest, or royalties.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Lower or no minimum capital requirement.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Access to Qatar’s double taxation treaty network.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Limitation: </w:t>
      </w:r>
      <w:r>
        <w:rPr>
          <w:rFonts w:ascii="Arial" w:cs="Arial" w:eastAsia="Arial" w:hAnsi="Arial"/>
          <w:sz w:val="20"/>
          <w:szCs w:val="20"/>
        </w:rPr>
        <w:t xml:space="preserve">To sell directly to Qatari consumers, may need a mainland distributor or secondary registration.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Option C: No Qatar Registration (Serve Qatar Remotely from UK)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Operate entirely from the UK and serve Qatar customers remotely.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Risky under the new e-commerce Decision No. 25 of 2026.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May still trigger Qatar tax obligations on Qatar-sourced income.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Not recommended</w:t>
      </w:r>
      <w:r>
        <w:rPr>
          <w:rFonts w:ascii="Arial" w:cs="Arial" w:eastAsia="Arial" w:hAnsi="Arial"/>
          <w:sz w:val="20"/>
          <w:szCs w:val="20"/>
        </w:rPr>
        <w:t xml:space="preserve"> if actively marketing to Qatari students.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Recommendation: </w:t>
      </w:r>
      <w:r>
        <w:rPr>
          <w:rFonts w:ascii="Arial" w:cs="Arial" w:eastAsia="Arial" w:hAnsi="Arial"/>
          <w:sz w:val="20"/>
          <w:szCs w:val="20"/>
        </w:rPr>
        <w:t xml:space="preserve">Start with Option C for initial launch, then move to Option B (QFC) if Qatar revenue justifies the setup costs, given the English common law framework and tax efficiency.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Action Items: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Obtain legal advice on whether the new e-commerce Decision No. 25 of 2026 applies to foreign-operated platforms serving Qatar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If registering: choose between mainland MoCI and QFC based on business model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Open a Qatari corporate bank account (if registering locally)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Comply with e-commerce licensing requirements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Portal (MoCI): </w:t>
      </w:r>
      <w:hyperlink w:history="1" r:id="rId7a-kk1onxe6z6snxlh9zo">
        <w:r>
          <w:rPr>
            <w:rFonts w:ascii="Arial" w:cs="Arial" w:eastAsia="Arial" w:hAnsi="Arial"/>
            <w:color w:val="1A5276"/>
            <w:sz w:val="20"/>
            <w:szCs w:val="20"/>
            <w:u w:val="single"/>
          </w:rPr>
          <w:t xml:space="preserve">https://www.moci.gov.qa/en/e-services/</w:t>
        </w:r>
      </w:hyperlink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Portal (QFC): </w:t>
      </w:r>
      <w:hyperlink w:history="1" r:id="rId66smslbudwvc1hsokahze">
        <w:r>
          <w:rPr>
            <w:rFonts w:ascii="Arial" w:cs="Arial" w:eastAsia="Arial" w:hAnsi="Arial"/>
            <w:color w:val="1A5276"/>
            <w:sz w:val="20"/>
            <w:szCs w:val="20"/>
            <w:u w:val="single"/>
          </w:rPr>
          <w:t xml:space="preserve">https://www.qfc.qa/en</w:t>
        </w:r>
      </w:hyperlink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Estimated Cost: </w:t>
      </w:r>
      <w:r>
        <w:rPr>
          <w:rFonts w:ascii="Arial" w:cs="Arial" w:eastAsia="Arial" w:hAnsi="Arial"/>
          <w:sz w:val="20"/>
          <w:szCs w:val="20"/>
        </w:rPr>
        <w:t xml:space="preserve">GBP 2,000-10,000+ (registration, legal, bank account setup)</w:t>
      </w:r>
    </w:p>
    <w:p>
      <w:pPr>
        <w:pBdr>
          <w:bottom w:val="single" w:color="D6EAF8" w:sz="4" w:space="4"/>
        </w:pBdr>
        <w:spacing w:after="200"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2.4 Payment Processing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Stripe in Qatar: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Stripe is supported in Qatar but is not locally licensed by the Qatar Central Bank (QCB).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The QCB’s Payment Services Regulation (September 2021) requires local licensing for payment service providers.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Stripe can process payments from Qatari cards, but using a locally licensed gateway (e.g., Dibsy, QPay) may be required if you have a Qatar entity.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Recommended Approach: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Use Stripe for all payments (UK entity processes payments globally).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If/when establishing a Qatar entity, consider adding a locally licensed payment gateway.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Ensure PCI DSS compliance (Stripe handles this for card payments).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Action Items: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Set up Stripe account under UK Ltd company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Enable multi-currency support (GBP and QAR)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Implement Stripe’s built-in SCA (Strong Customer Authentication) for UK/EU payments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Research local payment gateway options if setting up a Qatar entity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Ensure compliance with QCB information security regulations for PSPs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Estimated Cost: </w:t>
      </w:r>
      <w:r>
        <w:rPr>
          <w:rFonts w:ascii="Arial" w:cs="Arial" w:eastAsia="Arial" w:hAnsi="Arial"/>
          <w:sz w:val="20"/>
          <w:szCs w:val="20"/>
        </w:rPr>
        <w:t xml:space="preserve">Stripe fees (1.5% + 20p UK cards; 3.25% + 20p international cards)</w:t>
      </w:r>
    </w:p>
    <w:p>
      <w:pPr>
        <w:pBdr>
          <w:bottom w:val="single" w:color="D6EAF8" w:sz="4" w:space="4"/>
        </w:pBdr>
        <w:spacing w:after="200"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2.5 Content Moderation Requirements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Qatar-Specific Content Rules: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All content must respect Islamic traditions and local customs.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Content must not include anything deemed offensive or inappropriate (nudity, explicit language, graphic violence).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Politically sensitive content is punishable by law.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Media content must align with Qatari societal values and norms.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For The English Hub specifically: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Literature texts used for GCSE/IGCSE may contain themes (e.g., violence, discrimination) that need careful framing.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Essay prompts and AI feedback must not generate content that could be considered culturally inappropriate in Qatar.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Action Items: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Review all platform content for cultural sensitivity in a Qatar context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Implement content filters on AI essay feedback to prevent culturally inappropriate outputs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Add content warnings where literature themes may be sensitive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Draft a content moderation policy specific to Qatar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Consider having a Qatar-based reviewer audit content periodically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Estimated Cost: </w:t>
      </w:r>
      <w:r>
        <w:rPr>
          <w:rFonts w:ascii="Arial" w:cs="Arial" w:eastAsia="Arial" w:hAnsi="Arial"/>
          <w:sz w:val="20"/>
          <w:szCs w:val="20"/>
        </w:rPr>
        <w:t xml:space="preserve">GBP 500-2,000 (content review and policy drafting)</w:t>
      </w:r>
    </w:p>
    <w:p>
      <w:pPr>
        <w:pBdr>
          <w:bottom w:val="single" w:color="D6EAF8" w:sz="4" w:space="4"/>
        </w:pBdr>
        <w:spacing w:after="200"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2.6 Arabic Language Requirements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Legal Requirement: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Qatar’s Law No. 7 of 2019 requires Arabic to be used in official contexts.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Arabic must appear equally prominently</w:t>
      </w:r>
      <w:r>
        <w:rPr>
          <w:rFonts w:ascii="Arial" w:cs="Arial" w:eastAsia="Arial" w:hAnsi="Arial"/>
          <w:sz w:val="20"/>
          <w:szCs w:val="20"/>
        </w:rPr>
        <w:t xml:space="preserve"> to English in advertising materials (equal size and placement).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Government-facing documents must be in Arabic.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For The English Hub: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T&amp;Cs and privacy policy should have Arabic translations if actively targeting Qatar.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Marketing materials aimed at Qatar must include Arabic at equal prominence to English.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The platform interface itself (being an English language learning tool) does not need to be in Arabic, but key legal documents should be bilingual.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Action Items: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Translate Terms &amp; Conditions into Arabic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Translate Privacy Policy into Arabic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Translate Cookie Policy into Arabic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Ensure Qatar-targeted marketing materials include Arabic text at equal prominence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Have translations certified by a professional legal translator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Estimated Cost: </w:t>
      </w:r>
      <w:r>
        <w:rPr>
          <w:rFonts w:ascii="Arial" w:cs="Arial" w:eastAsia="Arial" w:hAnsi="Arial"/>
          <w:sz w:val="20"/>
          <w:szCs w:val="20"/>
        </w:rPr>
        <w:t xml:space="preserve">GBP 500-1,500 (professional legal translation of key documents)</w:t>
      </w:r>
    </w:p>
    <w:p>
      <w:pPr>
        <w:pBdr>
          <w:bottom w:val="single" w:color="D6EAF8" w:sz="4" w:space="4"/>
        </w:pBdr>
        <w:spacing w:after="200" w:before="20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3. Cross-Border Considerations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3.1 Jurisdiction and Applicable Law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Governing Principles: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If the company is registered in the UK, English law should be the governing law of your T&amp;Cs.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However, mandatory consumer protection laws of Qatar will still apply</w:t>
      </w:r>
      <w:r>
        <w:rPr>
          <w:rFonts w:ascii="Arial" w:cs="Arial" w:eastAsia="Arial" w:hAnsi="Arial"/>
          <w:sz w:val="20"/>
          <w:szCs w:val="20"/>
        </w:rPr>
        <w:t xml:space="preserve"> to Qatari users regardless of your T&amp;Cs.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The Qatar PDPPL applies to any processing of Qatari residents’ data, regardless of where the processor is located.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UK GDPR applies to all processing of UK residents’ data.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Action Items: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Draft T&amp;Cs specifying English law as governing law, with acknowledgement that local mandatory laws apply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Include jurisdiction clause (English courts, with Qatar arbitration option for Qatari users)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Ensure compliance with BOTH UK and Qatar data protection laws simultaneously</w:t>
      </w:r>
    </w:p>
    <w:p>
      <w:pPr>
        <w:pBdr>
          <w:bottom w:val="single" w:color="D6EAF8" w:sz="4" w:space="4"/>
        </w:pBdr>
        <w:spacing w:after="200"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3.2 Data Transfer Mechanisms (UK-Qatar)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Current Position: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Qatar does NOT have a UK adequacy decision (it is not on the UK’s list of approved countries for data transfers).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No specific UK-Qatar data transfer agreement exists.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Under the Data Use and Access Act 2025, the UK is adopting a "not materially lower" standard for international transfers (likely slightly easier than the EU standard).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Transfer Mechanisms Available: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Standard Contractual Clauses (SCCs) / International Data Transfer Agreement (IDTA) -- the UK’s version of SCCs. This is the most practical mechanism.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Explicit consent -- obtain explicit consent from each user for the international transfer. Fragile as consent can be withdrawn.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Binding Corporate Rules -- only if you have entities in both jurisdictions.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Transfer Risk Assessment (TRA) -- required alongside SCCs/IDTA.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Qatar Side: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Under PDPPL Article 15, cross-border transfers are generally permitted if lawful and with consent.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Must demonstrate the transfer serves a lawful purpose.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Recommended Approach: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Use the UK IDTA</w:t>
      </w:r>
      <w:r>
        <w:rPr>
          <w:rFonts w:ascii="Arial" w:cs="Arial" w:eastAsia="Arial" w:hAnsi="Arial"/>
          <w:sz w:val="20"/>
          <w:szCs w:val="20"/>
        </w:rPr>
        <w:t xml:space="preserve"> as your primary transfer mechanism.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Supplement with explicit user consent</w:t>
      </w:r>
      <w:r>
        <w:rPr>
          <w:rFonts w:ascii="Arial" w:cs="Arial" w:eastAsia="Arial" w:hAnsi="Arial"/>
          <w:sz w:val="20"/>
          <w:szCs w:val="20"/>
        </w:rPr>
        <w:t xml:space="preserve"> at registration.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Conduct a Transfer Risk Assessment</w:t>
      </w:r>
      <w:r>
        <w:rPr>
          <w:rFonts w:ascii="Arial" w:cs="Arial" w:eastAsia="Arial" w:hAnsi="Arial"/>
          <w:sz w:val="20"/>
          <w:szCs w:val="20"/>
        </w:rPr>
        <w:t xml:space="preserve"> for UK-to-Qatar and Qatar-to-UK data flows.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Action Items: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Implement the UK International Data Transfer Agreement (IDTA)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Conduct a Transfer Risk Assessment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Obtain explicit consent for international data transfers at registration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Document all cross-border data flows in your Record of Processing Activities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Monitor for any future UK-Qatar adequacy decision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Estimated Cost: </w:t>
      </w:r>
      <w:r>
        <w:rPr>
          <w:rFonts w:ascii="Arial" w:cs="Arial" w:eastAsia="Arial" w:hAnsi="Arial"/>
          <w:sz w:val="20"/>
          <w:szCs w:val="20"/>
        </w:rPr>
        <w:t xml:space="preserve">GBP 500-2,000 (legal drafting of IDTA and TRA)</w:t>
      </w:r>
    </w:p>
    <w:p>
      <w:pPr>
        <w:pBdr>
          <w:bottom w:val="single" w:color="D6EAF8" w:sz="4" w:space="4"/>
        </w:pBdr>
        <w:spacing w:after="200"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3.3 Tax Implications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UK Tax: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Tax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Corporation Tax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25% on profits (19% for profits up to GBP 50,000 -- small profits rate)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VAT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20% on UK sales once threshold reached (GBP 90,000)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Digital Services Tax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2% on UK revenues -- only applies if group global revenues exceed GBP 500m (unlikely to apply)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Qatar Tax: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Tax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Corporate Income Tax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10% on Qatar-sourced income (applies to foreign-owned entities)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QFC Tax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10% on Qatar-sourced profits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personal income tax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Qatar does not levy personal income tax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VAT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Qatar does not currently have VAT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UK-Qatar Double Taxation Treaty: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 force since 14 October 2010.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Provides tax credit relief: tax paid in one country is credited against tax due in the other.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Prevents double taxation on the same income.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Practical Approach: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If operating via UK Ltd only: UK Corporation Tax applies to worldwide profits, with credit for any Qatar tax paid.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If also registered in Qatar: 10% Qatar tax on Qatar-sourced profits, with credit against UK tax.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Action Items: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Register for Corporation Tax with HMRC within 3 months of trading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Engage an accountant familiar with UK-Qatar cross-border taxation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Determine whether Qatar-sourced income triggers Qatar tax obligations even without a local entity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Structure pricing to account for VAT on UK sales but no VAT on Qatar sales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Keep detailed records of income by jurisdiction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Portal: </w:t>
      </w:r>
      <w:hyperlink w:history="1" r:id="rIdid4l09afaqsjsiklxjxoc">
        <w:r>
          <w:rPr>
            <w:rFonts w:ascii="Arial" w:cs="Arial" w:eastAsia="Arial" w:hAnsi="Arial"/>
            <w:color w:val="1A5276"/>
            <w:sz w:val="20"/>
            <w:szCs w:val="20"/>
            <w:u w:val="single"/>
          </w:rPr>
          <w:t xml:space="preserve">https://www.gov.uk/government/publications/qatar-tax-treaties</w:t>
        </w:r>
      </w:hyperlink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Estimated Cost: </w:t>
      </w:r>
      <w:r>
        <w:rPr>
          <w:rFonts w:ascii="Arial" w:cs="Arial" w:eastAsia="Arial" w:hAnsi="Arial"/>
          <w:sz w:val="20"/>
          <w:szCs w:val="20"/>
        </w:rPr>
        <w:t xml:space="preserve">GBP 500-2,000/year (accountant fees for international tax)</w:t>
      </w:r>
    </w:p>
    <w:p>
      <w:pPr>
        <w:pBdr>
          <w:bottom w:val="single" w:color="D6EAF8" w:sz="4" w:space="4"/>
        </w:pBdr>
        <w:spacing w:after="200" w:before="20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4. Master Action Item Checklist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Priority 1 -- MUST DO BEFORE LAUNCH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600"/>
        <w:gridCol w:w="1800"/>
        <w:gridCol w:w="2360"/>
      </w:tblGrid>
      <w:tr>
        <w:trPr>
          <w:tblHeader/>
        </w:trP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Cost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 a UK Ltd company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Company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GBP 100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 ICO data protection fee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Protection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GBP 47/year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Conduct full DPIA (AI, children’s data, cross-border)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Protection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GBP 0-5,000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 child-friendly privacy notice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Protection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GBP 0-1,000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age verification at sign-up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Technical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GBP 0 (dev time)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4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compliant cookie consent banner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Technical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GBP 0-50/month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4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 Terms &amp; Conditions (English law)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Legal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GBP 500-2,000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4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 Cancellation Policy with model form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Legal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Included above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4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14-day cooling-off / waiver consent flow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Technical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GBP 0 (dev time)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4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up Stripe with proper invoicing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Payments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GBP 0 (transaction fees only)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4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exam board non-affiliation disclaimer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Legal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GBP 0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4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"request human review" for AI feedback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Technical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GBP 0 (dev time)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4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AI transparency (logic and criteria)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Technical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GBP 0 (dev time)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4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all privacy defaults to HIGH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Technical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GBP 0 (dev time)</w:t>
            </w:r>
          </w:p>
        </w:tc>
      </w:tr>
    </w:tbl>
    <w:p>
      <w:pPr>
        <w:spacing w:after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Priority 2 -- SHOULD DO BEFORE LAUNCH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600"/>
        <w:gridCol w:w="1800"/>
        <w:gridCol w:w="2360"/>
      </w:tblGrid>
      <w:tr>
        <w:trPr>
          <w:tblHeader/>
        </w:trP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Cost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4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Enhanced DBS checks for staff with student contact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Safeguarding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GBP 60-80 each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4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Level 1 Safeguarding training for all staff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Safeguarding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GBP 0 (NSPCC free)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</w:t>
            </w:r>
          </w:p>
        </w:tc>
        <w:tc>
          <w:tcPr>
            <w:tcW w:type="dxa" w:w="4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 and publish Safeguarding Policy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Safeguarding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GBP 0-500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</w:t>
            </w:r>
          </w:p>
        </w:tc>
        <w:tc>
          <w:tcPr>
            <w:tcW w:type="dxa" w:w="4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all marketing claims for ASA compliance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Marketing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GBP 0-1,000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</w:t>
            </w:r>
          </w:p>
        </w:tc>
        <w:tc>
          <w:tcPr>
            <w:tcW w:type="dxa" w:w="4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 affiliate marketing guidelines and agreements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Marketing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GBP 0-500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4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Children’s Code conformance self-assessment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Protection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GBP 0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</w:t>
            </w:r>
          </w:p>
        </w:tc>
        <w:tc>
          <w:tcPr>
            <w:tcW w:type="dxa" w:w="4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Translate T&amp;Cs and Privacy Policy into Arabic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Qatar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GBP 500-1,500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</w:t>
            </w:r>
          </w:p>
        </w:tc>
        <w:tc>
          <w:tcPr>
            <w:tcW w:type="dxa" w:w="4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content for Qatar cultural sensitivity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Qatar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GBP 500-2,000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23</w:t>
            </w:r>
          </w:p>
        </w:tc>
        <w:tc>
          <w:tcPr>
            <w:tcW w:type="dxa" w:w="4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content filters on AI for Qatar context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Technical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GBP 0 (dev time)</w:t>
            </w:r>
          </w:p>
        </w:tc>
      </w:tr>
    </w:tbl>
    <w:p>
      <w:pPr>
        <w:spacing w:after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Priority 3 -- DO WITHIN 3 MONTHS OF LAUNCH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600"/>
        <w:gridCol w:w="1800"/>
        <w:gridCol w:w="2360"/>
      </w:tblGrid>
      <w:tr>
        <w:trPr>
          <w:tblHeader/>
        </w:trP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Cost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</w:t>
            </w:r>
          </w:p>
        </w:tc>
        <w:tc>
          <w:tcPr>
            <w:tcW w:type="dxa" w:w="4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 for VAT (if approaching GBP 90k threshold)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Tax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GBP 0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</w:t>
            </w:r>
          </w:p>
        </w:tc>
        <w:tc>
          <w:tcPr>
            <w:tcW w:type="dxa" w:w="4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Seek Qatar legal opinion on MOEHE licensing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Qatar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GBP 1,000-3,000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26</w:t>
            </w:r>
          </w:p>
        </w:tc>
        <w:tc>
          <w:tcPr>
            <w:tcW w:type="dxa" w:w="4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Seek Qatar legal opinion on e-commerce Decision No. 25 of 2026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Qatar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Included above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27</w:t>
            </w:r>
          </w:p>
        </w:tc>
        <w:tc>
          <w:tcPr>
            <w:tcW w:type="dxa" w:w="4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UK IDTA for data transfers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Protection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GBP 500-2,000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</w:t>
            </w:r>
          </w:p>
        </w:tc>
        <w:tc>
          <w:tcPr>
            <w:tcW w:type="dxa" w:w="4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Conduct Transfer Risk Assessment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Protection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Included above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29</w:t>
            </w:r>
          </w:p>
        </w:tc>
        <w:tc>
          <w:tcPr>
            <w:tcW w:type="dxa" w:w="4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Engage cross-border tax accountant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Tax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GBP 500-2,000/year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</w:t>
            </w:r>
          </w:p>
        </w:tc>
        <w:tc>
          <w:tcPr>
            <w:tcW w:type="dxa" w:w="4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Prepare for DMCC Act subscription rules (Autumn 2026)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Legal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GBP 0 (dev time)</w:t>
            </w:r>
          </w:p>
        </w:tc>
      </w:tr>
    </w:tbl>
    <w:p>
      <w:pPr>
        <w:spacing w:after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Priority 4 -- DO WHEN QATAR REVENUE JUSTIFIES 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600"/>
        <w:gridCol w:w="1800"/>
        <w:gridCol w:w="2360"/>
      </w:tblGrid>
      <w:tr>
        <w:trPr>
          <w:tblHeader/>
        </w:trP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Cost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31</w:t>
            </w:r>
          </w:p>
        </w:tc>
        <w:tc>
          <w:tcPr>
            <w:tcW w:type="dxa" w:w="4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 Qatar entity (QFC recommended)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Company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GBP 2,000-10,000+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</w:t>
            </w:r>
          </w:p>
        </w:tc>
        <w:tc>
          <w:tcPr>
            <w:tcW w:type="dxa" w:w="4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Qatari corporate bank account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Finance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GBP 0-500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33</w:t>
            </w:r>
          </w:p>
        </w:tc>
        <w:tc>
          <w:tcPr>
            <w:tcW w:type="dxa" w:w="4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locally licensed Qatar payment gateway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Payments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Variable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34</w:t>
            </w:r>
          </w:p>
        </w:tc>
        <w:tc>
          <w:tcPr>
            <w:tcW w:type="dxa" w:w="4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Appoint Qatar-based content reviewer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GBP 1,000-3,000/year</w:t>
            </w:r>
          </w:p>
        </w:tc>
      </w:tr>
    </w:tbl>
    <w:p>
      <w:pPr>
        <w:pBdr>
          <w:bottom w:val="single" w:color="D6EAF8" w:sz="4" w:space="4"/>
        </w:pBdr>
        <w:spacing w:after="200" w:before="20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5. Estimated Total Costs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Pre-Launch Minimum (Self-Service Approach)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rPr>
          <w:tblHeader/>
        </w:trPr>
        <w:tc>
          <w:tcPr>
            <w:tcW w:type="dxa" w:w="5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5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Company registration (Ltd)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GBP 100</w:t>
            </w:r>
          </w:p>
        </w:tc>
      </w:tr>
      <w:tr>
        <w:tc>
          <w:tcPr>
            <w:tcW w:type="dxa" w:w="5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ICO fee (year 1)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GBP 47</w:t>
            </w:r>
          </w:p>
        </w:tc>
      </w:tr>
      <w:tr>
        <w:tc>
          <w:tcPr>
            <w:tcW w:type="dxa" w:w="5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Legal (T&amp;Cs, Privacy Policy -- template/DIY)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GBP 0-500</w:t>
            </w:r>
          </w:p>
        </w:tc>
      </w:tr>
      <w:tr>
        <w:tc>
          <w:tcPr>
            <w:tcW w:type="dxa" w:w="5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Cookie consent tool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GBP 0</w:t>
            </w:r>
          </w:p>
        </w:tc>
      </w:tr>
      <w:tr>
        <w:tc>
          <w:tcPr>
            <w:tcW w:type="dxa" w:w="5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DBS checks (2 people)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GBP 120-160</w:t>
            </w:r>
          </w:p>
        </w:tc>
      </w:tr>
      <w:tr>
        <w:tc>
          <w:tcPr>
            <w:tcW w:type="dxa" w:w="5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Arabic translations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GBP 500-1,500</w:t>
            </w:r>
          </w:p>
        </w:tc>
      </w:tr>
      <w:tr>
        <w:tc>
          <w:tcPr>
            <w:tcW w:type="dxa" w:w="5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(minimum)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GBP 767 - 2,307</w:t>
            </w:r>
          </w:p>
        </w:tc>
      </w:tr>
    </w:tbl>
    <w:p>
      <w:pPr>
        <w:spacing w:after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Pre-Launch Recommended (With Professional Advice)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rPr>
          <w:tblHeader/>
        </w:trPr>
        <w:tc>
          <w:tcPr>
            <w:tcW w:type="dxa" w:w="5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5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Company registration (Ltd)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GBP 100</w:t>
            </w:r>
          </w:p>
        </w:tc>
      </w:tr>
      <w:tr>
        <w:tc>
          <w:tcPr>
            <w:tcW w:type="dxa" w:w="5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ICO fee (year 1)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GBP 47</w:t>
            </w:r>
          </w:p>
        </w:tc>
      </w:tr>
      <w:tr>
        <w:tc>
          <w:tcPr>
            <w:tcW w:type="dxa" w:w="5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Legal (T&amp;Cs, policies, DPIA -- solicitor)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GBP 3,000-8,000</w:t>
            </w:r>
          </w:p>
        </w:tc>
      </w:tr>
      <w:tr>
        <w:tc>
          <w:tcPr>
            <w:tcW w:type="dxa" w:w="5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Cookie consent tool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GBP 0-50/month</w:t>
            </w:r>
          </w:p>
        </w:tc>
      </w:tr>
      <w:tr>
        <w:tc>
          <w:tcPr>
            <w:tcW w:type="dxa" w:w="5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DBS checks (2 people)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GBP 120-160</w:t>
            </w:r>
          </w:p>
        </w:tc>
      </w:tr>
      <w:tr>
        <w:tc>
          <w:tcPr>
            <w:tcW w:type="dxa" w:w="5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Arabic translations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GBP 500-1,500</w:t>
            </w:r>
          </w:p>
        </w:tc>
      </w:tr>
      <w:tr>
        <w:tc>
          <w:tcPr>
            <w:tcW w:type="dxa" w:w="5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Qatar legal opinion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GBP 1,000-3,000</w:t>
            </w:r>
          </w:p>
        </w:tc>
      </w:tr>
      <w:tr>
        <w:tc>
          <w:tcPr>
            <w:tcW w:type="dxa" w:w="5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Children’s Code audit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GBP 3,000-8,000</w:t>
            </w:r>
          </w:p>
        </w:tc>
      </w:tr>
      <w:tr>
        <w:tc>
          <w:tcPr>
            <w:tcW w:type="dxa" w:w="5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(recommended)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GBP 7,767 - 20,857</w:t>
            </w:r>
          </w:p>
        </w:tc>
      </w:tr>
    </w:tbl>
    <w:p>
      <w:pPr>
        <w:spacing w:after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Annual Ongoing Costs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rPr>
          <w:tblHeader/>
        </w:trPr>
        <w:tc>
          <w:tcPr>
            <w:tcW w:type="dxa" w:w="5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5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ICO fee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GBP 47-78</w:t>
            </w:r>
          </w:p>
        </w:tc>
      </w:tr>
      <w:tr>
        <w:tc>
          <w:tcPr>
            <w:tcW w:type="dxa" w:w="5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Companies House confirmation statement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GBP 50</w:t>
            </w:r>
          </w:p>
        </w:tc>
      </w:tr>
      <w:tr>
        <w:tc>
          <w:tcPr>
            <w:tcW w:type="dxa" w:w="5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Accountant (including international tax)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GBP 1,000-3,000</w:t>
            </w:r>
          </w:p>
        </w:tc>
      </w:tr>
      <w:tr>
        <w:tc>
          <w:tcPr>
            <w:tcW w:type="dxa" w:w="5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Cookie consent tool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GBP 0-600</w:t>
            </w:r>
          </w:p>
        </w:tc>
      </w:tr>
      <w:tr>
        <w:tc>
          <w:tcPr>
            <w:tcW w:type="dxa" w:w="5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Legal review / updates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GBP 500-2,000</w:t>
            </w:r>
          </w:p>
        </w:tc>
      </w:tr>
      <w:tr>
        <w:tc>
          <w:tcPr>
            <w:tcW w:type="dxa" w:w="5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(annual)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GBP 1,597 - 5,728</w:t>
            </w:r>
          </w:p>
        </w:tc>
      </w:tr>
    </w:tbl>
    <w:p>
      <w:pPr>
        <w:pBdr>
          <w:bottom w:val="single" w:color="D6EAF8" w:sz="4" w:space="4"/>
        </w:pBdr>
        <w:spacing w:after="200" w:before="20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6. Recommended Timeline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Weeks 1-2: Foundation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Register UK Ltd company (24 hours processing)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Pay ICO data protection fee (immediate)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Register for Corporation Tax with HMRC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Set up Stripe under company name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Begin drafting T&amp;Cs, Privacy Policy, Cookie Policy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Weeks 3-4: Data Protection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Conduct DPIA (AI + children’s data + cross-border transfers)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Implement Children’s Code conformance (privacy defaults, transparency, etc.)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Build cookie consent mechanism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Implement age verification 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Build AI transparency page and human review mechanism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Weeks 5-6: Safeguarding &amp; Content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Complete DBS checks for relevant staff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Complete safeguarding training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Review and adapt content for Qatar cultural sensitivity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Implement AI content filters for Qatar context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Commission Arabic translations of legal documents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Weeks 7-8: Marketing &amp; Affiliates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Audit all marketing materials for ASA compliance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Draft affiliate guidelines and agreements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Add exam board disclaimers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Finalise cancellation flow and cooling-off compliance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Weeks 9-10: Legal Review &amp; Launch Prep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Final legal review of all policies and T&amp;Cs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Test all compliance flows (consent, cancellation, data access requests)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Publish all policies on the website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Soft launch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Months 3-6: Post-Launch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Obtain Qatar legal opinion on MOEHE and e-commerce requirements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Monitor VAT threshold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Engage international tax accountant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Prepare for DMCC Act subscription rules (Autumn 2026)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Evaluate whether Qatar entity registration is needed</w:t>
      </w:r>
    </w:p>
    <w:p>
      <w:pPr>
        <w:pBdr>
          <w:bottom w:val="single" w:color="D6EAF8" w:sz="4" w:space="4"/>
        </w:pBdr>
        <w:spacing w:after="200" w:before="20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Key Registration Portals and Resources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</w:tr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ICO Data Protection Fee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8tpdlwt6cculnjwpoctnw">
              <w:r>
                <w:rPr>
                  <w:rFonts w:ascii="Arial" w:cs="Arial" w:eastAsia="Arial" w:hAnsi="Arial"/>
                  <w:color w:val="1A5276"/>
                  <w:sz w:val="18"/>
                  <w:szCs w:val="18"/>
                  <w:u w:val="single"/>
                </w:rPr>
                <w:t xml:space="preserve">https://ico.org.uk/for-organisations/data-protection-fee/</w:t>
              </w:r>
            </w:hyperlink>
          </w:p>
        </w:tc>
      </w:tr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ICO Children’s Code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nrst0ugnllohvl5ikus2e">
              <w:r>
                <w:rPr>
                  <w:rFonts w:ascii="Arial" w:cs="Arial" w:eastAsia="Arial" w:hAnsi="Arial"/>
                  <w:color w:val="1A5276"/>
                  <w:sz w:val="18"/>
                  <w:szCs w:val="18"/>
                  <w:u w:val="single"/>
                </w:rPr>
                <w:t xml:space="preserve">https://ico.org.uk/for-organisations/uk-gdpr-guidance-and-resources/childrens-information/childrens-code-guidance-and-resources/</w:t>
              </w:r>
            </w:hyperlink>
          </w:p>
        </w:tc>
      </w:tr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Companies House Registration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s4vxdg-q-0mpi3tswx_xu">
              <w:r>
                <w:rPr>
                  <w:rFonts w:ascii="Arial" w:cs="Arial" w:eastAsia="Arial" w:hAnsi="Arial"/>
                  <w:color w:val="1A5276"/>
                  <w:sz w:val="18"/>
                  <w:szCs w:val="18"/>
                  <w:u w:val="single"/>
                </w:rPr>
                <w:t xml:space="preserve">https://www.gov.uk/set-up-limited-company</w:t>
              </w:r>
            </w:hyperlink>
          </w:p>
        </w:tc>
      </w:tr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HMRC VAT Registration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ln8baect1ohgkbqcot1ie">
              <w:r>
                <w:rPr>
                  <w:rFonts w:ascii="Arial" w:cs="Arial" w:eastAsia="Arial" w:hAnsi="Arial"/>
                  <w:color w:val="1A5276"/>
                  <w:sz w:val="18"/>
                  <w:szCs w:val="18"/>
                  <w:u w:val="single"/>
                </w:rPr>
                <w:t xml:space="preserve">https://www.gov.uk/vat-registration</w:t>
              </w:r>
            </w:hyperlink>
          </w:p>
        </w:tc>
      </w:tr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HMRC Corporation Tax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p8ftn6oh0gpqj8lubdig2">
              <w:r>
                <w:rPr>
                  <w:rFonts w:ascii="Arial" w:cs="Arial" w:eastAsia="Arial" w:hAnsi="Arial"/>
                  <w:color w:val="1A5276"/>
                  <w:sz w:val="18"/>
                  <w:szCs w:val="18"/>
                  <w:u w:val="single"/>
                </w:rPr>
                <w:t xml:space="preserve">https://www.gov.uk/limited-company-formation/set-up-your-company-for-corporation-tax</w:t>
              </w:r>
            </w:hyperlink>
          </w:p>
        </w:tc>
      </w:tr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DBS Check Application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oez_prykmfisn8ubkbrcy">
              <w:r>
                <w:rPr>
                  <w:rFonts w:ascii="Arial" w:cs="Arial" w:eastAsia="Arial" w:hAnsi="Arial"/>
                  <w:color w:val="1A5276"/>
                  <w:sz w:val="18"/>
                  <w:szCs w:val="18"/>
                  <w:u w:val="single"/>
                </w:rPr>
                <w:t xml:space="preserve">https://www.gov.uk/request-copy-criminal-record</w:t>
              </w:r>
            </w:hyperlink>
          </w:p>
        </w:tc>
      </w:tr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ASA Copy Advice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g_rrbbubvvek1xrbjescz">
              <w:r>
                <w:rPr>
                  <w:rFonts w:ascii="Arial" w:cs="Arial" w:eastAsia="Arial" w:hAnsi="Arial"/>
                  <w:color w:val="1A5276"/>
                  <w:sz w:val="18"/>
                  <w:szCs w:val="18"/>
                  <w:u w:val="single"/>
                </w:rPr>
                <w:t xml:space="preserve">https://www.asa.org.uk/advice-and-resources.html</w:t>
              </w:r>
            </w:hyperlink>
          </w:p>
        </w:tc>
      </w:tr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ASA Influencer Guidance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fh92numpse2pmcepdx-kr">
              <w:r>
                <w:rPr>
                  <w:rFonts w:ascii="Arial" w:cs="Arial" w:eastAsia="Arial" w:hAnsi="Arial"/>
                  <w:color w:val="1A5276"/>
                  <w:sz w:val="18"/>
                  <w:szCs w:val="18"/>
                  <w:u w:val="single"/>
                </w:rPr>
                <w:t xml:space="preserve">https://www.asa.org.uk/advice-online/recognising-ads-social-media.html</w:t>
              </w:r>
            </w:hyperlink>
          </w:p>
        </w:tc>
      </w:tr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Qatar PDPPL (Full Text)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fn1gwz3l4cyscwq0yeesg">
              <w:r>
                <w:rPr>
                  <w:rFonts w:ascii="Arial" w:cs="Arial" w:eastAsia="Arial" w:hAnsi="Arial"/>
                  <w:color w:val="1A5276"/>
                  <w:sz w:val="18"/>
                  <w:szCs w:val="18"/>
                  <w:u w:val="single"/>
                </w:rPr>
                <w:t xml:space="preserve">https://www.almeezan.qa/EnglishLaws//132016.pdf</w:t>
              </w:r>
            </w:hyperlink>
          </w:p>
        </w:tc>
      </w:tr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Qatar NCSA Privacy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khvqwoh67l7oxlen-gcns">
              <w:r>
                <w:rPr>
                  <w:rFonts w:ascii="Arial" w:cs="Arial" w:eastAsia="Arial" w:hAnsi="Arial"/>
                  <w:color w:val="1A5276"/>
                  <w:sz w:val="18"/>
                  <w:szCs w:val="18"/>
                  <w:u w:val="single"/>
                </w:rPr>
                <w:t xml:space="preserve">https://assurance.ncsa.gov.qa/en/privacy/law</w:t>
              </w:r>
            </w:hyperlink>
          </w:p>
        </w:tc>
      </w:tr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Qatar MoCI E-Services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iswlgmh1pnmownnozmzst">
              <w:r>
                <w:rPr>
                  <w:rFonts w:ascii="Arial" w:cs="Arial" w:eastAsia="Arial" w:hAnsi="Arial"/>
                  <w:color w:val="1A5276"/>
                  <w:sz w:val="18"/>
                  <w:szCs w:val="18"/>
                  <w:u w:val="single"/>
                </w:rPr>
                <w:t xml:space="preserve">https://www.moci.gov.qa/en/e-services/</w:t>
              </w:r>
            </w:hyperlink>
          </w:p>
        </w:tc>
      </w:tr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Qatar Financial Centre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iwqd5zychih3plg7-vmu7">
              <w:r>
                <w:rPr>
                  <w:rFonts w:ascii="Arial" w:cs="Arial" w:eastAsia="Arial" w:hAnsi="Arial"/>
                  <w:color w:val="1A5276"/>
                  <w:sz w:val="18"/>
                  <w:szCs w:val="18"/>
                  <w:u w:val="single"/>
                </w:rPr>
                <w:t xml:space="preserve">https://www.qfc.qa/en</w:t>
              </w:r>
            </w:hyperlink>
          </w:p>
        </w:tc>
      </w:tr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Qatar MOEHE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wachq9r_2lp61q7gfptvz">
              <w:r>
                <w:rPr>
                  <w:rFonts w:ascii="Arial" w:cs="Arial" w:eastAsia="Arial" w:hAnsi="Arial"/>
                  <w:color w:val="1A5276"/>
                  <w:sz w:val="18"/>
                  <w:szCs w:val="18"/>
                  <w:u w:val="single"/>
                </w:rPr>
                <w:t xml:space="preserve">https://www.edu.gov.qa/en/</w:t>
              </w:r>
            </w:hyperlink>
          </w:p>
        </w:tc>
      </w:tr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UK-Qatar Double Tax Treaty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_t3ffceb0mrn56tig1ahz">
              <w:r>
                <w:rPr>
                  <w:rFonts w:ascii="Arial" w:cs="Arial" w:eastAsia="Arial" w:hAnsi="Arial"/>
                  <w:color w:val="1A5276"/>
                  <w:sz w:val="18"/>
                  <w:szCs w:val="18"/>
                  <w:u w:val="single"/>
                </w:rPr>
                <w:t xml:space="preserve">https://www.gov.uk/government/publications/qatar-tax-treaties</w:t>
              </w:r>
            </w:hyperlink>
          </w:p>
        </w:tc>
      </w:tr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AQA Copyright Policy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gv_bubpdr-rwrh8_hz_wi">
              <w:r>
                <w:rPr>
                  <w:rFonts w:ascii="Arial" w:cs="Arial" w:eastAsia="Arial" w:hAnsi="Arial"/>
                  <w:color w:val="1A5276"/>
                  <w:sz w:val="18"/>
                  <w:szCs w:val="18"/>
                  <w:u w:val="single"/>
                </w:rPr>
                <w:t xml:space="preserve">https://www.aqa.org.uk/about-us/who-we-are/our-standards/copyright-and-intellectual-property-policy</w:t>
              </w:r>
            </w:hyperlink>
          </w:p>
        </w:tc>
      </w:tr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Pearson Copyright Policy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lanedd9jhy0xz0rr5vptf">
              <w:r>
                <w:rPr>
                  <w:rFonts w:ascii="Arial" w:cs="Arial" w:eastAsia="Arial" w:hAnsi="Arial"/>
                  <w:color w:val="1A5276"/>
                  <w:sz w:val="18"/>
                  <w:szCs w:val="18"/>
                  <w:u w:val="single"/>
                </w:rPr>
                <w:t xml:space="preserve">https://qualifications.pearson.com/en/support/support-topics/exams/past-papers/pearson-copyright-policy.html</w:t>
              </w:r>
            </w:hyperlink>
          </w:p>
        </w:tc>
      </w:tr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Cambridge Permissions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u17qgmngdfsvo-o5jm7lj">
              <w:r>
                <w:rPr>
                  <w:rFonts w:ascii="Arial" w:cs="Arial" w:eastAsia="Arial" w:hAnsi="Arial"/>
                  <w:color w:val="1A5276"/>
                  <w:sz w:val="18"/>
                  <w:szCs w:val="18"/>
                  <w:u w:val="single"/>
                </w:rPr>
                <w:t xml:space="preserve">https://help.cambridgeinternational.org/hc/en-gb/articles/115004418469</w:t>
              </w:r>
            </w:hyperlink>
          </w:p>
        </w:tc>
      </w:tr>
    </w:tbl>
    <w:p>
      <w:pPr>
        <w:pBdr>
          <w:bottom w:val="single" w:color="D6EAF8" w:sz="4" w:space="4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Disclaimer</w:t>
      </w:r>
    </w:p>
    <w:p>
      <w:pPr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This report is compiled from publicly available information as of March 2026 and is intended as a research summary to guide further professional legal and tax advice. It does not constitute legal advice. Laws and regulations change frequently -- particularly the DMCC Act subscription rules (expected Autumn 2026), the ICO’s updated cookie guidance (expected Spring 2026), and Qatar’s new e-commerce licensing framework (in force March 2026). You should engage qualified legal professionals in both the UK and Qatar before making final compliance decisions.</w:t>
      </w:r>
    </w:p>
    <w:p>
      <w:pPr>
        <w:pBdr>
          <w:bottom w:val="single" w:color="D6EAF8" w:sz="4" w:space="4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Sources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bevm2cycrnrysfforwd1g">
        <w:r>
          <w:rPr>
            <w:rFonts w:ascii="Arial" w:cs="Arial" w:eastAsia="Arial" w:hAnsi="Arial"/>
            <w:color w:val="1A5276"/>
            <w:sz w:val="20"/>
            <w:szCs w:val="20"/>
            <w:u w:val="single"/>
          </w:rPr>
          <w:t xml:space="preserve">ICO Data Protection Fee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mdlujnzukyyn30d27orxb">
        <w:r>
          <w:rPr>
            <w:rFonts w:ascii="Arial" w:cs="Arial" w:eastAsia="Arial" w:hAnsi="Arial"/>
            <w:color w:val="1A5276"/>
            <w:sz w:val="20"/>
            <w:szCs w:val="20"/>
            <w:u w:val="single"/>
          </w:rPr>
          <w:t xml:space="preserve">ICO Children and the UK GDPR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pz8tl3pfgwskabclbmnus">
        <w:r>
          <w:rPr>
            <w:rFonts w:ascii="Arial" w:cs="Arial" w:eastAsia="Arial" w:hAnsi="Arial"/>
            <w:color w:val="1A5276"/>
            <w:sz w:val="20"/>
            <w:szCs w:val="20"/>
            <w:u w:val="single"/>
          </w:rPr>
          <w:t xml:space="preserve">ICO Children’s Code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p-j2kjrgmake3uaszmaic">
        <w:r>
          <w:rPr>
            <w:rFonts w:ascii="Arial" w:cs="Arial" w:eastAsia="Arial" w:hAnsi="Arial"/>
            <w:color w:val="1A5276"/>
            <w:sz w:val="20"/>
            <w:szCs w:val="20"/>
            <w:u w:val="single"/>
          </w:rPr>
          <w:t xml:space="preserve">ICO DPIA Guidance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9b9jesshsre7k8ms-zlxl">
        <w:r>
          <w:rPr>
            <w:rFonts w:ascii="Arial" w:cs="Arial" w:eastAsia="Arial" w:hAnsi="Arial"/>
            <w:color w:val="1A5276"/>
            <w:sz w:val="20"/>
            <w:szCs w:val="20"/>
            <w:u w:val="single"/>
          </w:rPr>
          <w:t xml:space="preserve">ICO Cookie Guidance (PECR)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k5k1zjzbqdup_j0o880ob">
        <w:r>
          <w:rPr>
            <w:rFonts w:ascii="Arial" w:cs="Arial" w:eastAsia="Arial" w:hAnsi="Arial"/>
            <w:color w:val="1A5276"/>
            <w:sz w:val="20"/>
            <w:szCs w:val="20"/>
            <w:u w:val="single"/>
          </w:rPr>
          <w:t xml:space="preserve">Companies House Fees (Feb 2026)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30zeq33by0zdnizhvfje9">
        <w:r>
          <w:rPr>
            <w:rFonts w:ascii="Arial" w:cs="Arial" w:eastAsia="Arial" w:hAnsi="Arial"/>
            <w:color w:val="1A5276"/>
            <w:sz w:val="20"/>
            <w:szCs w:val="20"/>
            <w:u w:val="single"/>
          </w:rPr>
          <w:t xml:space="preserve">ASA Influencer Guidance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vnik7ro7wra8ysvigi6nr">
        <w:r>
          <w:rPr>
            <w:rFonts w:ascii="Arial" w:cs="Arial" w:eastAsia="Arial" w:hAnsi="Arial"/>
            <w:color w:val="1A5276"/>
            <w:sz w:val="20"/>
            <w:szCs w:val="20"/>
            <w:u w:val="single"/>
          </w:rPr>
          <w:t xml:space="preserve">ASA Educational Advertising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-kzbeuabxmlpb_hg2z9dj">
        <w:r>
          <w:rPr>
            <w:rFonts w:ascii="Arial" w:cs="Arial" w:eastAsia="Arial" w:hAnsi="Arial"/>
            <w:color w:val="1A5276"/>
            <w:sz w:val="20"/>
            <w:szCs w:val="20"/>
            <w:u w:val="single"/>
          </w:rPr>
          <w:t xml:space="preserve">DMCC Act Subscription Rules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6yntneggkgsrhmqepy35s">
        <w:r>
          <w:rPr>
            <w:rFonts w:ascii="Arial" w:cs="Arial" w:eastAsia="Arial" w:hAnsi="Arial"/>
            <w:color w:val="1A5276"/>
            <w:sz w:val="20"/>
            <w:szCs w:val="20"/>
            <w:u w:val="single"/>
          </w:rPr>
          <w:t xml:space="preserve">DBS Check Costs 2026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f9wh8gl-4bwcr7ehzhudi">
        <w:r>
          <w:rPr>
            <w:rFonts w:ascii="Arial" w:cs="Arial" w:eastAsia="Arial" w:hAnsi="Arial"/>
            <w:color w:val="1A5276"/>
            <w:sz w:val="20"/>
            <w:szCs w:val="20"/>
            <w:u w:val="single"/>
          </w:rPr>
          <w:t xml:space="preserve">Qatar PDPPL (Securiti)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dnciprcv25nps7385ukgt">
        <w:r>
          <w:rPr>
            <w:rFonts w:ascii="Arial" w:cs="Arial" w:eastAsia="Arial" w:hAnsi="Arial"/>
            <w:color w:val="1A5276"/>
            <w:sz w:val="20"/>
            <w:szCs w:val="20"/>
            <w:u w:val="single"/>
          </w:rPr>
          <w:t xml:space="preserve">Qatar PDPPL (Full Text)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vwny72yofmjl25t2-ulri">
        <w:r>
          <w:rPr>
            <w:rFonts w:ascii="Arial" w:cs="Arial" w:eastAsia="Arial" w:hAnsi="Arial"/>
            <w:color w:val="1A5276"/>
            <w:sz w:val="20"/>
            <w:szCs w:val="20"/>
            <w:u w:val="single"/>
          </w:rPr>
          <w:t xml:space="preserve">Qatar Data Protection (DLA Piper)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zlzvsrzzwqd6b0ioe4ybl">
        <w:r>
          <w:rPr>
            <w:rFonts w:ascii="Arial" w:cs="Arial" w:eastAsia="Arial" w:hAnsi="Arial"/>
            <w:color w:val="1A5276"/>
            <w:sz w:val="20"/>
            <w:szCs w:val="20"/>
            <w:u w:val="single"/>
          </w:rPr>
          <w:t xml:space="preserve">Qatar Commercial Registration (Wafeq)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9wes0qqtqooaz5uwmib0b">
        <w:r>
          <w:rPr>
            <w:rFonts w:ascii="Arial" w:cs="Arial" w:eastAsia="Arial" w:hAnsi="Arial"/>
            <w:color w:val="1A5276"/>
            <w:sz w:val="20"/>
            <w:szCs w:val="20"/>
            <w:u w:val="single"/>
          </w:rPr>
          <w:t xml:space="preserve">Qatar E-Commerce Licensing (Crowell &amp; Moring)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ofx9kcvxegyxlwxv5tecx">
        <w:r>
          <w:rPr>
            <w:rFonts w:ascii="Arial" w:cs="Arial" w:eastAsia="Arial" w:hAnsi="Arial"/>
            <w:color w:val="1A5276"/>
            <w:sz w:val="20"/>
            <w:szCs w:val="20"/>
            <w:u w:val="single"/>
          </w:rPr>
          <w:t xml:space="preserve">QFC Company Registration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wntskxqxf9b7gw-ehqoku">
        <w:r>
          <w:rPr>
            <w:rFonts w:ascii="Arial" w:cs="Arial" w:eastAsia="Arial" w:hAnsi="Arial"/>
            <w:color w:val="1A5276"/>
            <w:sz w:val="20"/>
            <w:szCs w:val="20"/>
            <w:u w:val="single"/>
          </w:rPr>
          <w:t xml:space="preserve">QFC vs Mainland (Emerhub)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dodebabywsh3scltt-ndj">
        <w:r>
          <w:rPr>
            <w:rFonts w:ascii="Arial" w:cs="Arial" w:eastAsia="Arial" w:hAnsi="Arial"/>
            <w:color w:val="1A5276"/>
            <w:sz w:val="20"/>
            <w:szCs w:val="20"/>
            <w:u w:val="single"/>
          </w:rPr>
          <w:t xml:space="preserve">Qatar Corporate Tax (PwC)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vfss74979ql7iu7nfrkro">
        <w:r>
          <w:rPr>
            <w:rFonts w:ascii="Arial" w:cs="Arial" w:eastAsia="Arial" w:hAnsi="Arial"/>
            <w:color w:val="1A5276"/>
            <w:sz w:val="20"/>
            <w:szCs w:val="20"/>
            <w:u w:val="single"/>
          </w:rPr>
          <w:t xml:space="preserve">UK-Qatar Double Tax Treaty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ol-adtjgff4yf1ynhhqbw">
        <w:r>
          <w:rPr>
            <w:rFonts w:ascii="Arial" w:cs="Arial" w:eastAsia="Arial" w:hAnsi="Arial"/>
            <w:color w:val="1A5276"/>
            <w:sz w:val="20"/>
            <w:szCs w:val="20"/>
            <w:u w:val="single"/>
          </w:rPr>
          <w:t xml:space="preserve">Stripe Middle East Payments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z6ijgtptx28oq4zvqn5va">
        <w:r>
          <w:rPr>
            <w:rFonts w:ascii="Arial" w:cs="Arial" w:eastAsia="Arial" w:hAnsi="Arial"/>
            <w:color w:val="1A5276"/>
            <w:sz w:val="20"/>
            <w:szCs w:val="20"/>
            <w:u w:val="single"/>
          </w:rPr>
          <w:t xml:space="preserve">Qatar Arabic Language Law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orpyiw_dz3g5stzcczkkt">
        <w:r>
          <w:rPr>
            <w:rFonts w:ascii="Arial" w:cs="Arial" w:eastAsia="Arial" w:hAnsi="Arial"/>
            <w:color w:val="1A5276"/>
            <w:sz w:val="20"/>
            <w:szCs w:val="20"/>
            <w:u w:val="single"/>
          </w:rPr>
          <w:t xml:space="preserve">Qatar MOEHE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derownzzlxgaib_6c7sh8">
        <w:r>
          <w:rPr>
            <w:rFonts w:ascii="Arial" w:cs="Arial" w:eastAsia="Arial" w:hAnsi="Arial"/>
            <w:color w:val="1A5276"/>
            <w:sz w:val="20"/>
            <w:szCs w:val="20"/>
            <w:u w:val="single"/>
          </w:rPr>
          <w:t xml:space="preserve">UK AI Regulation Tracker (Osborne Clarke)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mopvwnxt0jrjqy9s6lq8z">
        <w:r>
          <w:rPr>
            <w:rFonts w:ascii="Arial" w:cs="Arial" w:eastAsia="Arial" w:hAnsi="Arial"/>
            <w:color w:val="1A5276"/>
            <w:sz w:val="20"/>
            <w:szCs w:val="20"/>
            <w:u w:val="single"/>
          </w:rPr>
          <w:t xml:space="preserve">UK VAT Threshold 2025/26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kbanvlb79ivm2ct7317uw">
        <w:r>
          <w:rPr>
            <w:rFonts w:ascii="Arial" w:cs="Arial" w:eastAsia="Arial" w:hAnsi="Arial"/>
            <w:color w:val="1A5276"/>
            <w:sz w:val="20"/>
            <w:szCs w:val="20"/>
            <w:u w:val="single"/>
          </w:rPr>
          <w:t xml:space="preserve">Pearson Copyright Policy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1gkscrh-i1xtxapcoccs1">
        <w:r>
          <w:rPr>
            <w:rFonts w:ascii="Arial" w:cs="Arial" w:eastAsia="Arial" w:hAnsi="Arial"/>
            <w:color w:val="1A5276"/>
            <w:sz w:val="20"/>
            <w:szCs w:val="20"/>
            <w:u w:val="single"/>
          </w:rPr>
          <w:t xml:space="preserve">AQA Copyright Policy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ix1eazms98wzufjqlencd">
        <w:r>
          <w:rPr>
            <w:rFonts w:ascii="Arial" w:cs="Arial" w:eastAsia="Arial" w:hAnsi="Arial"/>
            <w:color w:val="1A5276"/>
            <w:sz w:val="20"/>
            <w:szCs w:val="20"/>
            <w:u w:val="single"/>
          </w:rPr>
          <w:t xml:space="preserve">ICO International Transfers Guide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hmqxzpyx0hbugbgv7fqgj">
        <w:r>
          <w:rPr>
            <w:rFonts w:ascii="Arial" w:cs="Arial" w:eastAsia="Arial" w:hAnsi="Arial"/>
            <w:color w:val="1A5276"/>
            <w:sz w:val="20"/>
            <w:szCs w:val="20"/>
            <w:u w:val="single"/>
          </w:rPr>
          <w:t xml:space="preserve">QFC Data Protection Transfers</w:t>
        </w:r>
      </w:hyperlink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D6D7E"/>
        <w:sz w:val="16"/>
        <w:szCs w:val="16"/>
      </w:rPr>
      <w:t xml:space="preserve">Page </w:t>
    </w:r>
    <w:r>
      <w:rPr>
        <w:rFonts w:ascii="Arial" w:cs="Arial" w:eastAsia="Arial" w:hAnsi="Arial"/>
        <w:color w:val="5D6D7E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5D6D7E"/>
        <w:sz w:val="16"/>
        <w:szCs w:val="16"/>
      </w:rPr>
      <w:t xml:space="preserve">The English Hub — Legal Compliance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527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1A527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5D6D7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1fpntmexvt3najskujugn" Type="http://schemas.openxmlformats.org/officeDocument/2006/relationships/hyperlink" Target="https://ico.org.uk/for-organisations/data-protection-fee/" TargetMode="External"/><Relationship Id="rIdxxpsaljyhqizzap3st3mw" Type="http://schemas.openxmlformats.org/officeDocument/2006/relationships/hyperlink" Target="https://ico.org.uk/for-organisations/uk-gdpr-guidance-and-resources/childrens-information/" TargetMode="External"/><Relationship Id="rIdtisn7ujelyfyzgtgubos0" Type="http://schemas.openxmlformats.org/officeDocument/2006/relationships/hyperlink" Target="https://ico.org.uk/for-organisations/uk-gdpr-guidance-and-resources/childrens-information/childrens-code-guidance-and-resources/" TargetMode="External"/><Relationship Id="rIdejfrh2zpqb-n4fqakp5rp" Type="http://schemas.openxmlformats.org/officeDocument/2006/relationships/hyperlink" Target="https://www.gov.uk/request-copy-criminal-record" TargetMode="External"/><Relationship Id="rId48vdtykn_znwobzmgfxmn" Type="http://schemas.openxmlformats.org/officeDocument/2006/relationships/hyperlink" Target="https://www.asa.org.uk/advice-and-resources/resource-library/advertising-guidance.html" TargetMode="External"/><Relationship Id="rIdxe0gjiwwd2mjbyg_nj0ws" Type="http://schemas.openxmlformats.org/officeDocument/2006/relationships/hyperlink" Target="https://www.asa.org.uk/advice-online/recognising-ads-social-media.html" TargetMode="External"/><Relationship Id="rIdhpvtu4nznwtp0l0n-qkr8" Type="http://schemas.openxmlformats.org/officeDocument/2006/relationships/hyperlink" Target="https://www.gov.uk/set-up-limited-company" TargetMode="External"/><Relationship Id="rIdniyylh1seamnfnokbbudl" Type="http://schemas.openxmlformats.org/officeDocument/2006/relationships/hyperlink" Target="https://www.gov.uk/vat-registration" TargetMode="External"/><Relationship Id="rIdguuyjqik6fmhmlphfc528" Type="http://schemas.openxmlformats.org/officeDocument/2006/relationships/hyperlink" Target="https://assurance.ncsa.gov.qa/en/privacy/law" TargetMode="External"/><Relationship Id="rId11zljlutntrs95r1qqfpr" Type="http://schemas.openxmlformats.org/officeDocument/2006/relationships/hyperlink" Target="https://www.edu.gov.qa/en/" TargetMode="External"/><Relationship Id="rId7a-kk1onxe6z6snxlh9zo" Type="http://schemas.openxmlformats.org/officeDocument/2006/relationships/hyperlink" Target="https://www.moci.gov.qa/en/e-services/" TargetMode="External"/><Relationship Id="rId66smslbudwvc1hsokahze" Type="http://schemas.openxmlformats.org/officeDocument/2006/relationships/hyperlink" Target="https://www.qfc.qa/en" TargetMode="External"/><Relationship Id="rIdid4l09afaqsjsiklxjxoc" Type="http://schemas.openxmlformats.org/officeDocument/2006/relationships/hyperlink" Target="https://www.gov.uk/government/publications/qatar-tax-treaties" TargetMode="External"/><Relationship Id="rId8tpdlwt6cculnjwpoctnw" Type="http://schemas.openxmlformats.org/officeDocument/2006/relationships/hyperlink" Target="https://ico.org.uk/for-organisations/data-protection-fee/" TargetMode="External"/><Relationship Id="rIdnrst0ugnllohvl5ikus2e" Type="http://schemas.openxmlformats.org/officeDocument/2006/relationships/hyperlink" Target="https://ico.org.uk/for-organisations/uk-gdpr-guidance-and-resources/childrens-information/childrens-code-guidance-and-resources/" TargetMode="External"/><Relationship Id="rIds4vxdg-q-0mpi3tswx_xu" Type="http://schemas.openxmlformats.org/officeDocument/2006/relationships/hyperlink" Target="https://www.gov.uk/set-up-limited-company" TargetMode="External"/><Relationship Id="rIdln8baect1ohgkbqcot1ie" Type="http://schemas.openxmlformats.org/officeDocument/2006/relationships/hyperlink" Target="https://www.gov.uk/vat-registration" TargetMode="External"/><Relationship Id="rIdp8ftn6oh0gpqj8lubdig2" Type="http://schemas.openxmlformats.org/officeDocument/2006/relationships/hyperlink" Target="https://www.gov.uk/limited-company-formation/set-up-your-company-for-corporation-tax" TargetMode="External"/><Relationship Id="rIdoez_prykmfisn8ubkbrcy" Type="http://schemas.openxmlformats.org/officeDocument/2006/relationships/hyperlink" Target="https://www.gov.uk/request-copy-criminal-record" TargetMode="External"/><Relationship Id="rIdg_rrbbubvvek1xrbjescz" Type="http://schemas.openxmlformats.org/officeDocument/2006/relationships/hyperlink" Target="https://www.asa.org.uk/advice-and-resources.html" TargetMode="External"/><Relationship Id="rIdfh92numpse2pmcepdx-kr" Type="http://schemas.openxmlformats.org/officeDocument/2006/relationships/hyperlink" Target="https://www.asa.org.uk/advice-online/recognising-ads-social-media.html" TargetMode="External"/><Relationship Id="rIdfn1gwz3l4cyscwq0yeesg" Type="http://schemas.openxmlformats.org/officeDocument/2006/relationships/hyperlink" Target="https://www.almeezan.qa/EnglishLaws//132016.pdf" TargetMode="External"/><Relationship Id="rIdkhvqwoh67l7oxlen-gcns" Type="http://schemas.openxmlformats.org/officeDocument/2006/relationships/hyperlink" Target="https://assurance.ncsa.gov.qa/en/privacy/law" TargetMode="External"/><Relationship Id="rIdiswlgmh1pnmownnozmzst" Type="http://schemas.openxmlformats.org/officeDocument/2006/relationships/hyperlink" Target="https://www.moci.gov.qa/en/e-services/" TargetMode="External"/><Relationship Id="rIdiwqd5zychih3plg7-vmu7" Type="http://schemas.openxmlformats.org/officeDocument/2006/relationships/hyperlink" Target="https://www.qfc.qa/en" TargetMode="External"/><Relationship Id="rIdwachq9r_2lp61q7gfptvz" Type="http://schemas.openxmlformats.org/officeDocument/2006/relationships/hyperlink" Target="https://www.edu.gov.qa/en/" TargetMode="External"/><Relationship Id="rId_t3ffceb0mrn56tig1ahz" Type="http://schemas.openxmlformats.org/officeDocument/2006/relationships/hyperlink" Target="https://www.gov.uk/government/publications/qatar-tax-treaties" TargetMode="External"/><Relationship Id="rIdgv_bubpdr-rwrh8_hz_wi" Type="http://schemas.openxmlformats.org/officeDocument/2006/relationships/hyperlink" Target="https://www.aqa.org.uk/about-us/who-we-are/our-standards/copyright-and-intellectual-property-policy" TargetMode="External"/><Relationship Id="rIdlanedd9jhy0xz0rr5vptf" Type="http://schemas.openxmlformats.org/officeDocument/2006/relationships/hyperlink" Target="https://qualifications.pearson.com/en/support/support-topics/exams/past-papers/pearson-copyright-policy.html" TargetMode="External"/><Relationship Id="rIdu17qgmngdfsvo-o5jm7lj" Type="http://schemas.openxmlformats.org/officeDocument/2006/relationships/hyperlink" Target="https://help.cambridgeinternational.org/hc/en-gb/articles/115004418469" TargetMode="External"/><Relationship Id="rIdbevm2cycrnrysfforwd1g" Type="http://schemas.openxmlformats.org/officeDocument/2006/relationships/hyperlink" Target="https://ico.org.uk/for-organisations/data-protection-fee/" TargetMode="External"/><Relationship Id="rIdmdlujnzukyyn30d27orxb" Type="http://schemas.openxmlformats.org/officeDocument/2006/relationships/hyperlink" Target="https://ico.org.uk/for-organisations/uk-gdpr-guidance-and-resources/childrens-information/children-and-the-uk-gdpr/" TargetMode="External"/><Relationship Id="rIdpz8tl3pfgwskabclbmnus" Type="http://schemas.openxmlformats.org/officeDocument/2006/relationships/hyperlink" Target="https://ico.org.uk/for-organisations/uk-gdpr-guidance-and-resources/childrens-information/childrens-code-guidance-and-resources/age-appropriate-design-a-code-of-practice-for-online-services/" TargetMode="External"/><Relationship Id="rIdp-j2kjrgmake3uaszmaic" Type="http://schemas.openxmlformats.org/officeDocument/2006/relationships/hyperlink" Target="https://ico.org.uk/for-organisations/uk-gdpr-guidance-and-resources/accountability-and-governance/data-protection-impact-assessments-dpias/" TargetMode="External"/><Relationship Id="rId9b9jesshsre7k8ms-zlxl" Type="http://schemas.openxmlformats.org/officeDocument/2006/relationships/hyperlink" Target="https://ico.org.uk/for-organisations/direct-marketing-and-privacy-and-electronic-communications/guide-to-pecr/cookies-and-similar-technologies/" TargetMode="External"/><Relationship Id="rIdk5k1zjzbqdup_j0o880ob" Type="http://schemas.openxmlformats.org/officeDocument/2006/relationships/hyperlink" Target="https://www.gov.uk/government/news/companies-house-fees-are-changing-from-1-february-2026" TargetMode="External"/><Relationship Id="rId30zeq33by0zdnizhvfje9" Type="http://schemas.openxmlformats.org/officeDocument/2006/relationships/hyperlink" Target="https://www.asa.org.uk/advice-online/recognising-ads-social-media.html" TargetMode="External"/><Relationship Id="rIdvnik7ro7wra8ysvigi6nr" Type="http://schemas.openxmlformats.org/officeDocument/2006/relationships/hyperlink" Target="https://www.asa.org.uk/news/learning-to-ensure-your-advertising-is-compliant.html" TargetMode="External"/><Relationship Id="rId-kzbeuabxmlpb_hg2z9dj" Type="http://schemas.openxmlformats.org/officeDocument/2006/relationships/hyperlink" Target="https://www.hoganlovells.com/en/publications/uk-subscription-law-shakeup-new-rules-pushed-to-autumn-2026" TargetMode="External"/><Relationship Id="rId6yntneggkgsrhmqepy35s" Type="http://schemas.openxmlformats.org/officeDocument/2006/relationships/hyperlink" Target="https://smartworkforce.co.uk/how-much-does-a-dbs-check-cost/" TargetMode="External"/><Relationship Id="rIdf9wh8gl-4bwcr7ehzhudi" Type="http://schemas.openxmlformats.org/officeDocument/2006/relationships/hyperlink" Target="https://securiti.ai/qatar-personal-data-protection-law/" TargetMode="External"/><Relationship Id="rIddnciprcv25nps7385ukgt" Type="http://schemas.openxmlformats.org/officeDocument/2006/relationships/hyperlink" Target="https://www.almeezan.qa/EnglishLaws//132016.pdf" TargetMode="External"/><Relationship Id="rIdvwny72yofmjl25t2-ulri" Type="http://schemas.openxmlformats.org/officeDocument/2006/relationships/hyperlink" Target="https://www.dlapiperdataprotection.com/countries/qatar/law.html" TargetMode="External"/><Relationship Id="rIdzlzvsrzzwqd6b0ioe4ybl" Type="http://schemas.openxmlformats.org/officeDocument/2006/relationships/hyperlink" Target="https://www.wafeq.com/en-qa/business-hub/for-business/obtaining-a-commercial-register-in-qatar" TargetMode="External"/><Relationship Id="rId9wes0qqtqooaz5uwmib0b" Type="http://schemas.openxmlformats.org/officeDocument/2006/relationships/hyperlink" Target="https://www.crowell.com/en/insights/client-alerts/qatar-introduces-licensing-framework-for-e-commerce-activities-without-a-physical-premises" TargetMode="External"/><Relationship Id="rIdofx9kcvxegyxlwxv5tecx" Type="http://schemas.openxmlformats.org/officeDocument/2006/relationships/hyperlink" Target="https://www.qfc.qa/en" TargetMode="External"/><Relationship Id="rIdwntskxqxf9b7gw-ehqoku" Type="http://schemas.openxmlformats.org/officeDocument/2006/relationships/hyperlink" Target="https://emerhub.com/qatar/" TargetMode="External"/><Relationship Id="rIddodebabywsh3scltt-ndj" Type="http://schemas.openxmlformats.org/officeDocument/2006/relationships/hyperlink" Target="https://taxsummaries.pwc.com/qatar/corporate/taxes-on-corporate-income" TargetMode="External"/><Relationship Id="rIdvfss74979ql7iu7nfrkro" Type="http://schemas.openxmlformats.org/officeDocument/2006/relationships/hyperlink" Target="https://www.gov.uk/government/publications/qatar-tax-treaties" TargetMode="External"/><Relationship Id="rIdol-adtjgff4yf1ynhhqbw" Type="http://schemas.openxmlformats.org/officeDocument/2006/relationships/hyperlink" Target="https://stripe.com/resources/more/payments-in-the-middle-east" TargetMode="External"/><Relationship Id="rIdz6ijgtptx28oq4zvqn5va" Type="http://schemas.openxmlformats.org/officeDocument/2006/relationships/hyperlink" Target="https://www.sabaip.com/qatar-law-on-the-protection-of-the-arabic-language/" TargetMode="External"/><Relationship Id="rIdorpyiw_dz3g5stzcczkkt" Type="http://schemas.openxmlformats.org/officeDocument/2006/relationships/hyperlink" Target="https://www.edu.gov.qa/en/" TargetMode="External"/><Relationship Id="rIdderownzzlxgaib_6c7sh8" Type="http://schemas.openxmlformats.org/officeDocument/2006/relationships/hyperlink" Target="https://www.osborneclarke.com/insights/regulatory-outlook-february-2026-artificial-intelligence" TargetMode="External"/><Relationship Id="rIdmopvwnxt0jrjqy9s6lq8z" Type="http://schemas.openxmlformats.org/officeDocument/2006/relationships/hyperlink" Target="https://merrantiaccounting.com/vat-registration-threshold-what-will-happen-in-april-2026-and-how-to-prepare-now/" TargetMode="External"/><Relationship Id="rIdkbanvlb79ivm2ct7317uw" Type="http://schemas.openxmlformats.org/officeDocument/2006/relationships/hyperlink" Target="https://qualifications.pearson.com/en/support/support-topics/exams/past-papers/pearson-copyright-policy.html" TargetMode="External"/><Relationship Id="rId1gkscrh-i1xtxapcoccs1" Type="http://schemas.openxmlformats.org/officeDocument/2006/relationships/hyperlink" Target="https://www.aqa.org.uk/about-us/who-we-are/our-standards/copyright-and-intellectual-property-policy" TargetMode="External"/><Relationship Id="rIdix1eazms98wzufjqlencd" Type="http://schemas.openxmlformats.org/officeDocument/2006/relationships/hyperlink" Target="https://ico.org.uk/for-organisations/uk-gdpr-guidance-and-resources/international-transfers/international-transfers-a-guide/" TargetMode="External"/><Relationship Id="rIdhmqxzpyx0hbugbgv7fqgj" Type="http://schemas.openxmlformats.org/officeDocument/2006/relationships/hyperlink" Target="https://www.qfc.qa/en/operating-with-qfc/data-protection/data-protection-and-international-data-transfers" TargetMode="External"/><Relationship Id="rId6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2026-03-23T06:15:20.717Z</dcterms:created>
  <dcterms:modified xsi:type="dcterms:W3CDTF">2026-03-23T06:15:20.717Z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