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4" w:name="content"/>
    <w:bookmarkStart w:id="53" w:name="X48fdd5ebeef78bd6f8ec8cf061f5f8141502697"/>
    <w:p>
      <w:pPr>
        <w:pStyle w:val="Heading1"/>
      </w:pPr>
      <w:r>
        <w:t xml:space="preserve">Large-scale affiliate outreach list for a product launch</w:t>
      </w:r>
    </w:p>
    <w:bookmarkStart w:id="26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A 2,500-affiliate outreach list is achievable, but only if you treat “affiliate discovery” as a data-engineering and partner-recruitment problem rather than a manual web-research task. The most reliable path is to combine (a) affiliate/partner marketplaces that already maintain partner profiles (often including contact details, audience countries, and traffic statistics), (b) influencer/media contact databases that are designed to export lists to CSV, and (c) open-web discovery for niche sites that aren’t in the big networks.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This report includes three downloadable CSVs:</w:t>
      </w:r>
    </w:p>
    <w:p>
      <w:pPr>
        <w:numPr>
          <w:ilvl w:val="0"/>
          <w:numId w:val="1001"/>
        </w:numPr>
      </w:pPr>
      <w:r>
        <w:t xml:space="preserve">A deduplicated</w:t>
      </w:r>
      <w:r>
        <w:t xml:space="preserve"> </w:t>
      </w:r>
      <w:r>
        <w:rPr>
          <w:b/>
          <w:bCs/>
        </w:rPr>
        <w:t xml:space="preserve">sample outreach list (97 affiliates)</w:t>
      </w:r>
      <w:r>
        <w:t xml:space="preserve"> </w:t>
      </w:r>
      <w:r>
        <w:t xml:space="preserve">using the schema you requested, sourced from English-language, category-specific directories (education, EdTech, homeschooling, parenting) where partner metadata is publicly visible.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hyperlink r:id="rId23">
        <w:r>
          <w:rPr>
            <w:rStyle w:val="Hyperlink"/>
          </w:rPr>
          <w:t xml:space="preserve">Download the sample outreach list CSV</w:t>
        </w:r>
      </w:hyperlink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category quota plan</w:t>
      </w:r>
      <w:r>
        <w:t xml:space="preserve"> </w:t>
      </w:r>
      <w:r>
        <w:t xml:space="preserve">that sums to</w:t>
      </w:r>
      <w:r>
        <w:t xml:space="preserve"> </w:t>
      </w:r>
      <w:r>
        <w:rPr>
          <w:b/>
          <w:bCs/>
        </w:rPr>
        <w:t xml:space="preserve">2,500 affiliates</w:t>
      </w:r>
      <w:r>
        <w:t xml:space="preserve">, aligned to the affiliate tiers and channels described in your own GTM/affiliate plan (micro-influencers, teachers/tutors, education bloggers/parents, strategic partners). fileciteturn0file0L175-L223</w:t>
      </w:r>
      <w:r>
        <w:br/>
      </w:r>
      <w:hyperlink r:id="rId24">
        <w:r>
          <w:rPr>
            <w:rStyle w:val="Hyperlink"/>
          </w:rPr>
          <w:t xml:space="preserve">Download the category plan CSV</w:t>
        </w:r>
      </w:hyperlink>
    </w:p>
    <w:p>
      <w:pPr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region quota plan</w:t>
      </w:r>
      <w:r>
        <w:t xml:space="preserve"> </w:t>
      </w:r>
      <w:r>
        <w:t xml:space="preserve">that sums to</w:t>
      </w:r>
      <w:r>
        <w:t xml:space="preserve"> </w:t>
      </w:r>
      <w:r>
        <w:rPr>
          <w:b/>
          <w:bCs/>
        </w:rPr>
        <w:t xml:space="preserve">2,500 affiliates</w:t>
      </w:r>
      <w:r>
        <w:t xml:space="preserve"> </w:t>
      </w:r>
      <w:r>
        <w:t xml:space="preserve">(UK/IE, US, Canada, Europe, GCC/Middle East, APAC). fileciteturn0file0L25-L32</w:t>
      </w:r>
      <w:r>
        <w:br/>
      </w:r>
      <w:hyperlink r:id="rId25">
        <w:r>
          <w:rPr>
            <w:rStyle w:val="Hyperlink"/>
          </w:rPr>
          <w:t xml:space="preserve">Download the region plan CSV</w:t>
        </w:r>
      </w:hyperlink>
    </w:p>
    <w:p>
      <w:pPr>
        <w:pStyle w:val="FirstParagraph"/>
      </w:pPr>
      <w:r>
        <w:t xml:space="preserve">Because many high-quality directories mask personal emails on free pages (and because affiliate-network partner contact data typically sits behind login), the sample CSV intentionally avoids non-verified personal data and leaves fields as</w:t>
      </w:r>
      <w:r>
        <w:t xml:space="preserve"> </w:t>
      </w:r>
      <w:r>
        <w:rPr>
          <w:b/>
          <w:bCs/>
        </w:rPr>
        <w:t xml:space="preserve">“unspecified”</w:t>
      </w:r>
      <w:r>
        <w:t xml:space="preserve"> </w:t>
      </w:r>
      <w:r>
        <w:t xml:space="preserve">where a primary source could not be confirmed from public pages during this run. This matches your instruction to avoid non-public personal data and to mark unknown fields as “unspecified”.</w:t>
      </w:r>
    </w:p>
    <w:bookmarkEnd w:id="26"/>
    <w:bookmarkStart w:id="32" w:name="scope-and-data-model"/>
    <w:p>
      <w:pPr>
        <w:pStyle w:val="Heading2"/>
      </w:pPr>
      <w:r>
        <w:t xml:space="preserve">Scope and data model</w:t>
      </w:r>
    </w:p>
    <w:bookmarkStart w:id="27" w:name="Xde020abb92e3e0f00a3029dec5f19126e53036c"/>
    <w:p>
      <w:pPr>
        <w:pStyle w:val="Heading3"/>
      </w:pPr>
      <w:r>
        <w:t xml:space="preserve">What counts as an “affiliate” for this outreach list</w:t>
      </w:r>
    </w:p>
    <w:p>
      <w:pPr>
        <w:pStyle w:val="FirstParagraph"/>
      </w:pPr>
      <w:r>
        <w:t xml:space="preserve">For launch marketing, “affiliate” should be interpreted broadly as a</w:t>
      </w:r>
      <w:r>
        <w:t xml:space="preserve"> </w:t>
      </w:r>
      <w:r>
        <w:rPr>
          <w:b/>
          <w:bCs/>
        </w:rPr>
        <w:t xml:space="preserve">publisher/creator with an audience and a repeatable promotional surface</w:t>
      </w:r>
      <w:r>
        <w:t xml:space="preserve">—for example: education blogs, teacher creator sites, parenting and homeschooling sites, and EdTech publications that accept product reviews, sponsored content, or recurring affiliate commissions. This aligns with your tiering (micro-influencers, teachers/tutors, education bloggers/parents, strategic partners). fileciteturn0file0L175-L231</w:t>
      </w:r>
    </w:p>
    <w:bookmarkEnd w:id="27"/>
    <w:bookmarkStart w:id="30" w:name="X65d53a7271a8eb2c6e84a55d00ba4f042cca241"/>
    <w:p>
      <w:pPr>
        <w:pStyle w:val="Heading3"/>
      </w:pPr>
      <w:r>
        <w:t xml:space="preserve">Compensation assumptions and why they matter for recruiting at scale</w:t>
      </w:r>
    </w:p>
    <w:p>
      <w:pPr>
        <w:pStyle w:val="FirstParagraph"/>
      </w:pPr>
      <w:r>
        <w:t xml:space="preserve">Your internal plan positions affiliates as the primary channel (low upfront cost, trust transfer, recurring revenue alignment) and sets a</w:t>
      </w:r>
      <w:r>
        <w:t xml:space="preserve"> </w:t>
      </w:r>
      <w:r>
        <w:rPr>
          <w:b/>
          <w:bCs/>
        </w:rPr>
        <w:t xml:space="preserve">20% recurring commission</w:t>
      </w:r>
      <w:r>
        <w:t xml:space="preserve">, with a</w:t>
      </w:r>
      <w:r>
        <w:t xml:space="preserve"> </w:t>
      </w:r>
      <w:r>
        <w:rPr>
          <w:b/>
          <w:bCs/>
        </w:rPr>
        <w:t xml:space="preserve">30‑day cookie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minimum payout</w:t>
      </w:r>
      <w:r>
        <w:t xml:space="preserve"> </w:t>
      </w:r>
      <w:r>
        <w:t xml:space="preserve">(plus bonuses). fileciteturn0file0L168-L246 This is directionally consistent with SaaS-oriented affiliate benchmarks that commonly fall in the</w:t>
      </w:r>
      <w:r>
        <w:t xml:space="preserve"> </w:t>
      </w:r>
      <w:r>
        <w:rPr>
          <w:b/>
          <w:bCs/>
        </w:rPr>
        <w:t xml:space="preserve">20–25% recurring</w:t>
      </w:r>
      <w:r>
        <w:t xml:space="preserve"> </w:t>
      </w:r>
      <w:r>
        <w:t xml:space="preserve">range.</w:t>
      </w:r>
      <w:r>
        <w:t xml:space="preserve"> </w:t>
      </w:r>
      <w:hyperlink r:id="rId28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If you are operating the programme through Rewardful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r>
        <w:t xml:space="preserve">(as your plan indicates), it supports configurable minimum payout thresholds and merchant-managed payouts (i.e., the platform tracks and aggregates, but you control settlement), which is important when you scale to thousands of partners. fileciteturn0file0L233-L239</w:t>
      </w:r>
      <w:r>
        <w:t xml:space="preserve"> </w:t>
      </w:r>
      <w:hyperlink r:id="rId29">
        <w:r>
          <w:rPr>
            <w:rStyle w:val="Hyperlink"/>
          </w:rPr>
          <w:t xml:space="preserve">[5]</w:t>
        </w:r>
      </w:hyperlink>
    </w:p>
    <w:bookmarkEnd w:id="30"/>
    <w:bookmarkStart w:id="31" w:name="csv-schema-and-field-quality-levels"/>
    <w:p>
      <w:pPr>
        <w:pStyle w:val="Heading3"/>
      </w:pPr>
      <w:r>
        <w:t xml:space="preserve">CSV schema and field quality levels</w:t>
      </w:r>
    </w:p>
    <w:p>
      <w:pPr>
        <w:pStyle w:val="FirstParagraph"/>
      </w:pPr>
      <w:r>
        <w:t xml:space="preserve">Your requested fields are best handled with</w:t>
      </w:r>
      <w:r>
        <w:t xml:space="preserve"> </w:t>
      </w:r>
      <w:r>
        <w:rPr>
          <w:b/>
          <w:bCs/>
        </w:rPr>
        <w:t xml:space="preserve">explicit confidence levels</w:t>
      </w:r>
      <w:r>
        <w:t xml:space="preserve"> </w:t>
      </w:r>
      <w:r>
        <w:t xml:space="preserve">so you can prioritise outreach: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Primary/official</w:t>
      </w:r>
      <w:r>
        <w:t xml:space="preserve">: official contact page, official media kit, or logged-in partner profile inside an affiliate network/marketplace.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Secondary</w:t>
      </w:r>
      <w:r>
        <w:t xml:space="preserve">: reputable directory listing that links to the primary source (useful for discovery, but confirm before sending contracts).</w:t>
      </w:r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Unspecified</w:t>
      </w:r>
      <w:r>
        <w:t xml:space="preserve">: used when a datum is not visible without login or is not reliably attributable.</w:t>
      </w:r>
    </w:p>
    <w:p>
      <w:pPr>
        <w:pStyle w:val="FirstParagraph"/>
      </w:pPr>
      <w:r>
        <w:t xml:space="preserve">The sample CSV provided follows your column requirements and also includes pragmatic fields that help operationalise the list (notes, source URLs, dedupe-ready website URLs).</w:t>
      </w:r>
    </w:p>
    <w:bookmarkEnd w:id="31"/>
    <w:bookmarkEnd w:id="32"/>
    <w:bookmarkStart w:id="41" w:name="X2b1681504f783cd4eec7ff2c199e6c1ba5347ad"/>
    <w:p>
      <w:pPr>
        <w:pStyle w:val="Heading2"/>
      </w:pPr>
      <w:r>
        <w:t xml:space="preserve">Scalable sourcing channels for 2,500 affiliates</w:t>
      </w:r>
    </w:p>
    <w:bookmarkStart w:id="37" w:name="affiliate-and-partner-marketplaces"/>
    <w:p>
      <w:pPr>
        <w:pStyle w:val="Heading3"/>
      </w:pPr>
      <w:r>
        <w:t xml:space="preserve">Affiliate and partner marketplaces</w:t>
      </w:r>
    </w:p>
    <w:p>
      <w:pPr>
        <w:pStyle w:val="FirstParagraph"/>
      </w:pPr>
      <w:r>
        <w:t xml:space="preserve">The fastest way to reach thousands of</w:t>
      </w:r>
      <w:r>
        <w:t xml:space="preserve"> </w:t>
      </w:r>
      <w:r>
        <w:rPr>
          <w:b/>
          <w:bCs/>
        </w:rPr>
        <w:t xml:space="preserve">validated, contactable partners</w:t>
      </w:r>
      <w:r>
        <w:t xml:space="preserve"> </w:t>
      </w:r>
      <w:r>
        <w:t xml:space="preserve">is to use network marketplaces whose purpose is partner discovery and recruitment.</w:t>
      </w:r>
    </w:p>
    <w:p>
      <w:pPr>
        <w:pStyle w:val="Compact"/>
        <w:numPr>
          <w:ilvl w:val="0"/>
          <w:numId w:val="1003"/>
        </w:numPr>
      </w:pPr>
      <w:r>
        <w:t xml:space="preserve">impact.com</w:t>
      </w:r>
      <w:hyperlink r:id="rId33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explicitly positions its “Discover &amp; Recruit” capability as access to a marketplace of</w:t>
      </w:r>
      <w:r>
        <w:t xml:space="preserve"> </w:t>
      </w:r>
      <w:r>
        <w:rPr>
          <w:b/>
          <w:bCs/>
        </w:rPr>
        <w:t xml:space="preserve">300K+ vetted and verified global partners</w:t>
      </w:r>
      <w:r>
        <w:t xml:space="preserve">, where partner profiles can include</w:t>
      </w:r>
      <w:r>
        <w:t xml:space="preserve"> </w:t>
      </w:r>
      <w:r>
        <w:rPr>
          <w:b/>
          <w:bCs/>
        </w:rPr>
        <w:t xml:space="preserve">media properties, traffic statistics, contact details, audience countries, tags, and categories</w:t>
      </w:r>
      <w:r>
        <w:t xml:space="preserve">—exactly the attributes you want to collect at scale.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3"/>
        </w:numPr>
      </w:pPr>
      <w:r>
        <w:t xml:space="preserve">PartnerStack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provides a partner discovery tool designed to “discover and recruit qualified partners,” including sending emails and tracking recruitment activity; it also documents exporting partner records for deeper analysis.</w:t>
      </w:r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</w:p>
    <w:p>
      <w:pPr>
        <w:pStyle w:val="Compact"/>
        <w:numPr>
          <w:ilvl w:val="0"/>
          <w:numId w:val="1003"/>
        </w:numPr>
      </w:pPr>
      <w:r>
        <w:t xml:space="preserve">Awin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describes a</w:t>
      </w:r>
      <w:r>
        <w:t xml:space="preserve"> </w:t>
      </w:r>
      <w:r>
        <w:rPr>
          <w:b/>
          <w:bCs/>
        </w:rPr>
        <w:t xml:space="preserve">publisher directory</w:t>
      </w:r>
      <w:r>
        <w:t xml:space="preserve"> </w:t>
      </w:r>
      <w:r>
        <w:t xml:space="preserve">where advertisers can search for publishers by sector/type/keyword and contact or invite them—useful for building vertical-specific lists.</w:t>
      </w:r>
      <w:r>
        <w:t xml:space="preserve"> </w:t>
      </w:r>
      <w:hyperlink r:id="rId34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3"/>
        </w:numPr>
      </w:pPr>
      <w:r>
        <w:t xml:space="preserve">ShareASale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provides an “Affiliate Recruitment URL,” a practical mechanism for inviting prospects you identify elsewhere to join/apply.</w:t>
      </w:r>
      <w:r>
        <w:t xml:space="preserve"> </w:t>
      </w:r>
      <w:hyperlink r:id="rId35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3"/>
        </w:numPr>
      </w:pPr>
      <w:r>
        <w:t xml:space="preserve">Rakuten Advertising</w:t>
      </w:r>
      <w:hyperlink r:id="rId28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notes that publishers provide site information such as</w:t>
      </w:r>
      <w:r>
        <w:t xml:space="preserve"> </w:t>
      </w:r>
      <w:r>
        <w:rPr>
          <w:b/>
          <w:bCs/>
        </w:rPr>
        <w:t xml:space="preserve">monthly visitors and page views</w:t>
      </w:r>
      <w:r>
        <w:t xml:space="preserve">, and that this information is visible to advertisers—useful for filtering and qualification once you are inside the dashboard.</w:t>
      </w:r>
      <w:r>
        <w:t xml:space="preserve"> </w:t>
      </w:r>
      <w:hyperlink r:id="rId36">
        <w:r>
          <w:rPr>
            <w:rStyle w:val="Hyperlink"/>
          </w:rPr>
          <w:t xml:space="preserve">[17]</w:t>
        </w:r>
      </w:hyperlink>
    </w:p>
    <w:p>
      <w:pPr>
        <w:pStyle w:val="FirstParagraph"/>
      </w:pPr>
      <w:r>
        <w:t xml:space="preserve">Practical implication: With marketplaces, you can export or assemble a list where “estimated monthly traffic/audience size,” “audience countries,” and “contact details” are not guesswork but structured fields.</w:t>
      </w:r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</w:p>
    <w:bookmarkEnd w:id="37"/>
    <w:bookmarkStart w:id="39" w:name="Xebf571cc88a6d70a7087d210434efc20ddd56d3"/>
    <w:p>
      <w:pPr>
        <w:pStyle w:val="Heading3"/>
      </w:pPr>
      <w:r>
        <w:t xml:space="preserve">Media contact databases for blogs and influencers</w:t>
      </w:r>
    </w:p>
    <w:p>
      <w:pPr>
        <w:pStyle w:val="FirstParagraph"/>
      </w:pPr>
      <w:r>
        <w:t xml:space="preserve">For niche blogs and micro-publishers (especially outside the big affiliate networks), media-contact databases can accelerate discovery.</w:t>
      </w:r>
    </w:p>
    <w:p>
      <w:pPr>
        <w:pStyle w:val="BodyText"/>
      </w:pPr>
      <w:r>
        <w:t xml:space="preserve">Feedspot</w:t>
      </w: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markets a</w:t>
      </w:r>
      <w:r>
        <w:t xml:space="preserve"> </w:t>
      </w:r>
      <w:r>
        <w:rPr>
          <w:b/>
          <w:bCs/>
        </w:rPr>
        <w:t xml:space="preserve">Media Contact Database</w:t>
      </w:r>
      <w:r>
        <w:t xml:space="preserve"> </w:t>
      </w:r>
      <w:r>
        <w:t xml:space="preserve">that can provide (by request/category) outlet descriptions, locations, social handles with follower counts, and contact info, and can export results to CSV—positioned explicitly for product launches and outreach campaigns.</w:t>
      </w:r>
      <w:r>
        <w:t xml:space="preserve"> </w:t>
      </w:r>
      <w:hyperlink r:id="rId38">
        <w:r>
          <w:rPr>
            <w:rStyle w:val="Hyperlink"/>
          </w:rPr>
          <w:t xml:space="preserve">[20]</w:t>
        </w:r>
      </w:hyperlink>
    </w:p>
    <w:p>
      <w:pPr>
        <w:pStyle w:val="BodyText"/>
      </w:pPr>
      <w:r>
        <w:t xml:space="preserve">This is particularly relevant because many public blog lists expose social-follower and SEO proxy metrics (e.g., domain authority) but may obscure direct emails on the free pages.</w:t>
      </w:r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</w:p>
    <w:bookmarkEnd w:id="39"/>
    <w:bookmarkStart w:id="40" w:name="X3296d94015fd58873dcf12c8a034966de6bbcc8"/>
    <w:p>
      <w:pPr>
        <w:pStyle w:val="Heading3"/>
      </w:pPr>
      <w:r>
        <w:t xml:space="preserve">Open-web discovery guided by your tier strategy</w:t>
      </w:r>
    </w:p>
    <w:p>
      <w:pPr>
        <w:pStyle w:val="FirstParagraph"/>
      </w:pPr>
      <w:r>
        <w:t xml:space="preserve">Your plan already includes concrete “where to find” channels and search terms:</w:t>
      </w:r>
    </w:p>
    <w:p>
      <w:pPr>
        <w:pStyle w:val="Compact"/>
        <w:numPr>
          <w:ilvl w:val="0"/>
          <w:numId w:val="1004"/>
        </w:numPr>
      </w:pPr>
      <w:r>
        <w:t xml:space="preserve">Micro-influencers: TikTok</w:t>
      </w:r>
      <w:hyperlink r:id="rId38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searches (GCSE revision / GCSE English), Instagram</w:t>
      </w:r>
      <w:hyperlink r:id="rId36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hashtags, and YouTube</w:t>
      </w:r>
      <w:hyperlink r:id="rId36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walkthrough searches. fileciteturn0file0L176-L183</w:t>
      </w:r>
    </w:p>
    <w:p>
      <w:pPr>
        <w:pStyle w:val="Compact"/>
        <w:numPr>
          <w:ilvl w:val="0"/>
          <w:numId w:val="1004"/>
        </w:numPr>
      </w:pPr>
      <w:r>
        <w:t xml:space="preserve">Teachers/tutors: teacher resource platforms and educator communities (including X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r>
        <w:t xml:space="preserve">educator hashtags) plus tutor directories. fileciteturn0file0L190-L198</w:t>
      </w:r>
    </w:p>
    <w:p>
      <w:pPr>
        <w:pStyle w:val="Compact"/>
        <w:numPr>
          <w:ilvl w:val="0"/>
          <w:numId w:val="1004"/>
        </w:numPr>
      </w:pPr>
      <w:r>
        <w:t xml:space="preserve">Bloggers/parent influencers: search for “best [exam] revision resources,” parenting blogger networks, and education forums. fileciteturn0file0L215-L223</w:t>
      </w:r>
    </w:p>
    <w:p>
      <w:pPr>
        <w:pStyle w:val="Compact"/>
        <w:numPr>
          <w:ilvl w:val="0"/>
          <w:numId w:val="1004"/>
        </w:numPr>
      </w:pPr>
      <w:r>
        <w:t xml:space="preserve">Affiliate directories and marketplaces (explicitly referenced in your plan). fileciteturn0file0L261-L265</w:t>
      </w:r>
    </w:p>
    <w:p>
      <w:pPr>
        <w:pStyle w:val="FirstParagraph"/>
      </w:pPr>
      <w:r>
        <w:t xml:space="preserve">The open web fills the long tail that network directories miss, but it requires stricter validation (see next section).</w:t>
      </w:r>
    </w:p>
    <w:bookmarkEnd w:id="40"/>
    <w:bookmarkEnd w:id="41"/>
    <w:bookmarkStart w:id="45" w:name="X91c3d246a8c6beba2ce410a6e06b516317d9913"/>
    <w:p>
      <w:pPr>
        <w:pStyle w:val="Heading2"/>
      </w:pPr>
      <w:r>
        <w:t xml:space="preserve">Validation, deduplication, and compliance approach</w:t>
      </w:r>
    </w:p>
    <w:bookmarkStart w:id="42" w:name="deduplication-keys-and-normalisation"/>
    <w:p>
      <w:pPr>
        <w:pStyle w:val="Heading3"/>
      </w:pPr>
      <w:r>
        <w:t xml:space="preserve">Deduplication keys and normalisation</w:t>
      </w:r>
    </w:p>
    <w:p>
      <w:pPr>
        <w:pStyle w:val="FirstParagraph"/>
      </w:pPr>
      <w:r>
        <w:t xml:space="preserve">At 2,500 rows, duplicates become inevitable (e.g., the same publisher appears in multiple lists, has multiple subdomains, or is both a blog and a company content hub). The minimal dedupe keys that scale: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Registered domain</w:t>
      </w:r>
      <w:r>
        <w:t xml:space="preserve"> </w:t>
      </w:r>
      <w:r>
        <w:t xml:space="preserve">(e.g., example.com) as the primary key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Canonical website URL</w:t>
      </w:r>
      <w:r>
        <w:t xml:space="preserve"> </w:t>
      </w:r>
      <w:r>
        <w:t xml:space="preserve">(normalise www/non-www, http/https)</w:t>
      </w:r>
    </w:p>
    <w:p>
      <w:pPr>
        <w:pStyle w:val="Compact"/>
        <w:numPr>
          <w:ilvl w:val="0"/>
          <w:numId w:val="1005"/>
        </w:numPr>
      </w:pPr>
      <w:r>
        <w:t xml:space="preserve">Optional:</w:t>
      </w:r>
      <w:r>
        <w:t xml:space="preserve"> </w:t>
      </w:r>
      <w:r>
        <w:rPr>
          <w:b/>
          <w:bCs/>
        </w:rPr>
        <w:t xml:space="preserve">brand name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social handle intersection</w:t>
      </w:r>
      <w:r>
        <w:t xml:space="preserve">, where available</w:t>
      </w:r>
    </w:p>
    <w:p>
      <w:pPr>
        <w:pStyle w:val="FirstParagraph"/>
      </w:pPr>
      <w:r>
        <w:t xml:space="preserve">The sample CSV included here is deduplicated by domain.</w:t>
      </w:r>
    </w:p>
    <w:bookmarkEnd w:id="42"/>
    <w:bookmarkStart w:id="43" w:name="X57ec8ae63c8b530e8e89d059a3d508e311b7e6b"/>
    <w:p>
      <w:pPr>
        <w:pStyle w:val="Heading3"/>
      </w:pPr>
      <w:r>
        <w:t xml:space="preserve">Contact data validation levels you should enforce</w:t>
      </w:r>
    </w:p>
    <w:p>
      <w:pPr>
        <w:pStyle w:val="FirstParagraph"/>
      </w:pPr>
      <w:r>
        <w:t xml:space="preserve">To keep the dataset “outreach-ready,” treat contact fields as valid only when sourced via:</w:t>
      </w:r>
    </w:p>
    <w:p>
      <w:pPr>
        <w:pStyle w:val="Compact"/>
        <w:numPr>
          <w:ilvl w:val="0"/>
          <w:numId w:val="1006"/>
        </w:numPr>
      </w:pPr>
      <w:r>
        <w:t xml:space="preserve">Official site contact page / media kit page</w:t>
      </w:r>
    </w:p>
    <w:p>
      <w:pPr>
        <w:pStyle w:val="Compact"/>
        <w:numPr>
          <w:ilvl w:val="0"/>
          <w:numId w:val="1006"/>
        </w:numPr>
      </w:pPr>
      <w:r>
        <w:t xml:space="preserve">Partner marketplace profile fields (within the platforms described above)</w:t>
      </w:r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6"/>
        </w:numPr>
      </w:pPr>
      <w:r>
        <w:t xml:space="preserve">Reputable media database exports that claim verified and frequently updated contact records (still confirm for high-value partners).</w:t>
      </w:r>
      <w:r>
        <w:t xml:space="preserve"> </w:t>
      </w:r>
      <w:hyperlink r:id="rId38">
        <w:r>
          <w:rPr>
            <w:rStyle w:val="Hyperlink"/>
          </w:rPr>
          <w:t xml:space="preserve">[26]</w:t>
        </w:r>
      </w:hyperlink>
    </w:p>
    <w:p>
      <w:pPr>
        <w:pStyle w:val="FirstParagraph"/>
      </w:pPr>
      <w:r>
        <w:t xml:space="preserve">Where you cannot locate an email without logging in or where the data is masked, keep it</w:t>
      </w:r>
      <w:r>
        <w:t xml:space="preserve"> </w:t>
      </w:r>
      <w:r>
        <w:rPr>
          <w:b/>
          <w:bCs/>
        </w:rPr>
        <w:t xml:space="preserve">“unspecified”</w:t>
      </w:r>
      <w:r>
        <w:t xml:space="preserve"> </w:t>
      </w:r>
      <w:r>
        <w:t xml:space="preserve">and record the</w:t>
      </w:r>
      <w:r>
        <w:t xml:space="preserve"> </w:t>
      </w:r>
      <w:r>
        <w:rPr>
          <w:b/>
          <w:bCs/>
        </w:rPr>
        <w:t xml:space="preserve">best public contact method</w:t>
      </w:r>
      <w:r>
        <w:t xml:space="preserve"> </w:t>
      </w:r>
      <w:r>
        <w:t xml:space="preserve">(e.g., contact form URL, press/advertising page, or marketplace messaging). This is consistent with your instruction to avoid non-public personal data.</w:t>
      </w:r>
    </w:p>
    <w:bookmarkEnd w:id="43"/>
    <w:bookmarkStart w:id="44" w:name="privacy-and-data-minimisation"/>
    <w:p>
      <w:pPr>
        <w:pStyle w:val="Heading3"/>
      </w:pPr>
      <w:r>
        <w:t xml:space="preserve">Privacy and data minimisation</w:t>
      </w:r>
    </w:p>
    <w:p>
      <w:pPr>
        <w:pStyle w:val="FirstParagraph"/>
      </w:pPr>
      <w:r>
        <w:t xml:space="preserve">Only store contact details that are</w:t>
      </w:r>
      <w:r>
        <w:t xml:space="preserve"> </w:t>
      </w:r>
      <w:r>
        <w:rPr>
          <w:b/>
          <w:bCs/>
        </w:rPr>
        <w:t xml:space="preserve">publicly presented for business contact</w:t>
      </w:r>
      <w:r>
        <w:t xml:space="preserve"> </w:t>
      </w:r>
      <w:r>
        <w:t xml:space="preserve">or exposed to advertisers within the relevant partner network/marketplace workflows. Marketplaces are designed for this exchange (partners opt into being discoverable by advertisers and share structured details such as category and audience geography).</w:t>
      </w:r>
      <w:r>
        <w:t xml:space="preserve"> </w:t>
      </w:r>
      <w:hyperlink r:id="rId21">
        <w:r>
          <w:rPr>
            <w:rStyle w:val="Hyperlink"/>
          </w:rPr>
          <w:t xml:space="preserve">[27]</w:t>
        </w:r>
      </w:hyperlink>
    </w:p>
    <w:bookmarkEnd w:id="44"/>
    <w:bookmarkEnd w:id="45"/>
    <w:bookmarkStart w:id="48" w:name="distribution-plan-and-sample-outputs"/>
    <w:p>
      <w:pPr>
        <w:pStyle w:val="Heading2"/>
      </w:pPr>
      <w:r>
        <w:t xml:space="preserve">Distribution plan and sample outputs</w:t>
      </w:r>
    </w:p>
    <w:bookmarkStart w:id="46" w:name="target-distribution-for-2500-affiliates"/>
    <w:p>
      <w:pPr>
        <w:pStyle w:val="Heading3"/>
      </w:pPr>
      <w:r>
        <w:t xml:space="preserve">Target distribution for 2,500 affiliates</w:t>
      </w:r>
    </w:p>
    <w:p>
      <w:pPr>
        <w:pStyle w:val="FirstParagraph"/>
      </w:pPr>
      <w:r>
        <w:t xml:space="preserve">The quota below is designed to reflect your own tiering (micro-influencers, teachers/tutors, bloggers/parents, strategic partners), while ensuring enough volume for testing and enough focus for relevance. fileciteturn0file0L175-L231</w:t>
      </w:r>
    </w:p>
    <w:p>
      <w:pPr>
        <w:pStyle w:val="BodyText"/>
      </w:pPr>
      <w:r>
        <w:rPr>
          <w:b/>
          <w:bCs/>
        </w:rPr>
        <w:t xml:space="preserve">Planned category quotas (2,500 total)</w:t>
      </w:r>
      <w:r>
        <w:br/>
      </w:r>
      <w:r>
        <w:t xml:space="preserve">(Downloadable:</w:t>
      </w:r>
      <w:r>
        <w:t xml:space="preserve"> </w:t>
      </w:r>
      <w:hyperlink r:id="rId24">
        <w:r>
          <w:rPr>
            <w:rStyle w:val="Hyperlink"/>
          </w:rPr>
          <w:t xml:space="preserve">category plan CSV</w:t>
        </w:r>
      </w:hyperlink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 focus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Teachers &amp; tutors (with audiences)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Parenting &amp; family (incl. teens)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Education blogs &amp; news (K-12/Higher-ed)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EdTech &amp; learning tech publishers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Homeschooling &amp; curriculum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English/ESL/IELTS &amp; language learning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Students &amp; study skills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Books/literature/writing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pie showData</w:t>
      </w:r>
      <w:r>
        <w:br/>
      </w:r>
      <w:r>
        <w:rPr>
          <w:rStyle w:val="VerbatimChar"/>
        </w:rPr>
        <w:t xml:space="preserve">  title Target distribution by category</w:t>
      </w:r>
      <w:r>
        <w:br/>
      </w:r>
      <w:r>
        <w:rPr>
          <w:rStyle w:val="VerbatimChar"/>
        </w:rPr>
        <w:t xml:space="preserve">  "Teachers &amp; tutors" : 650</w:t>
      </w:r>
      <w:r>
        <w:br/>
      </w:r>
      <w:r>
        <w:rPr>
          <w:rStyle w:val="VerbatimChar"/>
        </w:rPr>
        <w:t xml:space="preserve">  "Parenting &amp; family" : 450</w:t>
      </w:r>
      <w:r>
        <w:br/>
      </w:r>
      <w:r>
        <w:rPr>
          <w:rStyle w:val="VerbatimChar"/>
        </w:rPr>
        <w:t xml:space="preserve">  "Education blogs &amp; news" : 350</w:t>
      </w:r>
      <w:r>
        <w:br/>
      </w:r>
      <w:r>
        <w:rPr>
          <w:rStyle w:val="VerbatimChar"/>
        </w:rPr>
        <w:t xml:space="preserve">  "EdTech publishers" : 300</w:t>
      </w:r>
      <w:r>
        <w:br/>
      </w:r>
      <w:r>
        <w:rPr>
          <w:rStyle w:val="VerbatimChar"/>
        </w:rPr>
        <w:t xml:space="preserve">  "Homeschooling" : 250</w:t>
      </w:r>
      <w:r>
        <w:br/>
      </w:r>
      <w:r>
        <w:rPr>
          <w:rStyle w:val="VerbatimChar"/>
        </w:rPr>
        <w:t xml:space="preserve">  "English/ESL &amp; language learning" : 250</w:t>
      </w:r>
      <w:r>
        <w:br/>
      </w:r>
      <w:r>
        <w:rPr>
          <w:rStyle w:val="VerbatimChar"/>
        </w:rPr>
        <w:t xml:space="preserve">  "Students &amp; study skills" : 200</w:t>
      </w:r>
      <w:r>
        <w:br/>
      </w:r>
      <w:r>
        <w:rPr>
          <w:rStyle w:val="VerbatimChar"/>
        </w:rPr>
        <w:t xml:space="preserve">  "Books/literature/writing" : 50</w:t>
      </w:r>
    </w:p>
    <w:p>
      <w:pPr>
        <w:pStyle w:val="FirstParagraph"/>
      </w:pPr>
      <w:r>
        <w:rPr>
          <w:b/>
          <w:bCs/>
        </w:rPr>
        <w:t xml:space="preserve">Planned regional quotas (2,500 total)</w:t>
      </w:r>
      <w:r>
        <w:br/>
      </w:r>
      <w:r>
        <w:t xml:space="preserve">(Downloadable:</w:t>
      </w:r>
      <w:r>
        <w:t xml:space="preserve"> </w:t>
      </w:r>
      <w:hyperlink r:id="rId25">
        <w:r>
          <w:rPr>
            <w:rStyle w:val="Hyperlink"/>
          </w:rPr>
          <w:t xml:space="preserve">region plan CSV</w:t>
        </w:r>
      </w:hyperlink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Region bucket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Target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Kingdom</w:t>
            </w:r>
            <w:hyperlink r:id="rId22">
              <w:r>
                <w:rPr>
                  <w:rStyle w:val="Hyperlink"/>
                </w:rPr>
                <w:t xml:space="preserve">[28]</w:t>
              </w:r>
            </w:hyperlink>
            <w:r>
              <w:t xml:space="preserve"> </w:t>
            </w:r>
            <w:r>
              <w:t xml:space="preserve">&amp; Ireland</w:t>
            </w:r>
            <w:hyperlink r:id="rId21">
              <w:r>
                <w:rPr>
                  <w:rStyle w:val="Hyperlink"/>
                </w:rPr>
                <w:t xml:space="preserve">[29]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800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United States</w:t>
            </w:r>
            <w:hyperlink r:id="rId21">
              <w:r>
                <w:rPr>
                  <w:rStyle w:val="Hyperlink"/>
                </w:rPr>
                <w:t xml:space="preserve">[30]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Canada</w:t>
            </w:r>
            <w:hyperlink r:id="rId35">
              <w:r>
                <w:rPr>
                  <w:rStyle w:val="Hyperlink"/>
                </w:rPr>
                <w:t xml:space="preserve">[31]</w:t>
              </w:r>
            </w:hyperlink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Europe (non-UK)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GCC &amp; Middle East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Southeast Asia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 &amp; NZ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Africa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pie showData</w:t>
      </w:r>
      <w:r>
        <w:br/>
      </w:r>
      <w:r>
        <w:rPr>
          <w:rStyle w:val="VerbatimChar"/>
        </w:rPr>
        <w:t xml:space="preserve">  title Target distribution by region</w:t>
      </w:r>
      <w:r>
        <w:br/>
      </w:r>
      <w:r>
        <w:rPr>
          <w:rStyle w:val="VerbatimChar"/>
        </w:rPr>
        <w:t xml:space="preserve">  "UK &amp; Ireland" : 800</w:t>
      </w:r>
      <w:r>
        <w:br/>
      </w:r>
      <w:r>
        <w:rPr>
          <w:rStyle w:val="VerbatimChar"/>
        </w:rPr>
        <w:t xml:space="preserve">  "United States" : 700</w:t>
      </w:r>
      <w:r>
        <w:br/>
      </w:r>
      <w:r>
        <w:rPr>
          <w:rStyle w:val="VerbatimChar"/>
        </w:rPr>
        <w:t xml:space="preserve">  "Europe (non-UK)" : 200</w:t>
      </w:r>
      <w:r>
        <w:br/>
      </w:r>
      <w:r>
        <w:rPr>
          <w:rStyle w:val="VerbatimChar"/>
        </w:rPr>
        <w:t xml:space="preserve">  "GCC &amp; Middle East" : 250</w:t>
      </w:r>
      <w:r>
        <w:br/>
      </w:r>
      <w:r>
        <w:rPr>
          <w:rStyle w:val="VerbatimChar"/>
        </w:rPr>
        <w:t xml:space="preserve">  "Canada" : 150</w:t>
      </w:r>
      <w:r>
        <w:br/>
      </w:r>
      <w:r>
        <w:rPr>
          <w:rStyle w:val="VerbatimChar"/>
        </w:rPr>
        <w:t xml:space="preserve">  "South Asia" : 200</w:t>
      </w:r>
      <w:r>
        <w:br/>
      </w:r>
      <w:r>
        <w:rPr>
          <w:rStyle w:val="VerbatimChar"/>
        </w:rPr>
        <w:t xml:space="preserve">  "Southeast Asia" : 100</w:t>
      </w:r>
      <w:r>
        <w:br/>
      </w:r>
      <w:r>
        <w:rPr>
          <w:rStyle w:val="VerbatimChar"/>
        </w:rPr>
        <w:t xml:space="preserve">  "Australia &amp; NZ" : 75</w:t>
      </w:r>
      <w:r>
        <w:br/>
      </w:r>
      <w:r>
        <w:rPr>
          <w:rStyle w:val="VerbatimChar"/>
        </w:rPr>
        <w:t xml:space="preserve">  "Africa" : 25</w:t>
      </w:r>
    </w:p>
    <w:bookmarkEnd w:id="46"/>
    <w:bookmarkStart w:id="47" w:name="sample-list-produced-in-this-run"/>
    <w:p>
      <w:pPr>
        <w:pStyle w:val="Heading3"/>
      </w:pPr>
      <w:r>
        <w:t xml:space="preserve">Sample list produced in this run</w:t>
      </w:r>
    </w:p>
    <w:p>
      <w:pPr>
        <w:pStyle w:val="FirstParagraph"/>
      </w:pPr>
      <w:r>
        <w:t xml:space="preserve">The attached</w:t>
      </w:r>
      <w:r>
        <w:t xml:space="preserve"> </w:t>
      </w:r>
      <w:r>
        <w:rPr>
          <w:b/>
          <w:bCs/>
        </w:rPr>
        <w:t xml:space="preserve">97-row sample CSV</w:t>
      </w:r>
      <w:r>
        <w:t xml:space="preserve"> </w:t>
      </w:r>
      <w:r>
        <w:t xml:space="preserve">is an “evidence-backed seed list” drawn from English-language, category-ranked directories that expose site URLs and some audience signals such as social follower counts and domain authority.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br/>
      </w:r>
      <w:hyperlink r:id="rId23">
        <w:r>
          <w:rPr>
            <w:rStyle w:val="Hyperlink"/>
          </w:rPr>
          <w:t xml:space="preserve">Download the sample outreach list CSV</w:t>
        </w:r>
      </w:hyperlink>
    </w:p>
    <w:p>
      <w:pPr>
        <w:pStyle w:val="BodyText"/>
      </w:pPr>
      <w:r>
        <w:t xml:space="preserve">Sample breakdown (this seed list is intentionally education-heavy, consistent with your tier strategy):</w:t>
      </w:r>
    </w:p>
    <w:p>
      <w:pPr>
        <w:pStyle w:val="Compact"/>
        <w:numPr>
          <w:ilvl w:val="0"/>
          <w:numId w:val="1007"/>
        </w:numPr>
      </w:pPr>
      <w:r>
        <w:t xml:space="preserve">Category mix: EdTech (34), Homeschooling (27), Parenting &amp; family (21), Education (14).</w:t>
      </w:r>
    </w:p>
    <w:p>
      <w:pPr>
        <w:pStyle w:val="Compact"/>
        <w:numPr>
          <w:ilvl w:val="0"/>
          <w:numId w:val="1007"/>
        </w:numPr>
      </w:pPr>
      <w:r>
        <w:t xml:space="preserve">Region mix: US-heavy (54), UK/IE (22), with some international and some “unspecified” where the directory did not show location publicly.</w:t>
      </w:r>
    </w:p>
    <w:p>
      <w:pPr>
        <w:pStyle w:val="FirstParagraph"/>
      </w:pPr>
      <w:r>
        <w:t xml:space="preserve">This sample list is meant to be</w:t>
      </w:r>
      <w:r>
        <w:t xml:space="preserve"> </w:t>
      </w:r>
      <w:r>
        <w:rPr>
          <w:b/>
          <w:bCs/>
        </w:rPr>
        <w:t xml:space="preserve">expanded to 2,500</w:t>
      </w:r>
      <w:r>
        <w:t xml:space="preserve"> </w:t>
      </w:r>
      <w:r>
        <w:t xml:space="preserve">by pulling bulk partner records from marketplaces (impact.com, Awin, PartnerStack, Rakuten, CJ, ShareASale) and/or exporting category-specific lists from Feedspot’s contact database tooling—both of which are purpose-built for high-volume partner discovery and provide structured fields like audience countries, contact methods, and sometimes traffic statistics.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bookmarkEnd w:id="47"/>
    <w:bookmarkEnd w:id="48"/>
    <w:bookmarkStart w:id="52" w:name="outreach-templates-and-sequencing"/>
    <w:p>
      <w:pPr>
        <w:pStyle w:val="Heading2"/>
      </w:pPr>
      <w:r>
        <w:t xml:space="preserve">Outreach templates and sequencing</w:t>
      </w:r>
    </w:p>
    <w:bookmarkStart w:id="49" w:name="Xe14f4383232a41ea6617b1093a9b0158db443f6"/>
    <w:p>
      <w:pPr>
        <w:pStyle w:val="Heading3"/>
      </w:pPr>
      <w:r>
        <w:t xml:space="preserve">Email template for teachers, tutors, and education publishers</w:t>
      </w:r>
    </w:p>
    <w:p>
      <w:pPr>
        <w:pStyle w:val="FirstParagraph"/>
      </w:pPr>
      <w:r>
        <w:t xml:space="preserve">This adapts your internal “teacher/tutor” outreach pattern (professional tone, explicit classroom value, affiliate offer) and keeps the commission structure consistent with your plan (20% recurring; 30-day cookie; bonuses). fileciteturn0file0L190-L246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Free instant essay feedback tool for your students + recurring partner commission</w:t>
      </w:r>
    </w:p>
    <w:p>
      <w:pPr>
        <w:pStyle w:val="BodyText"/>
      </w:pPr>
      <w:r>
        <w:t xml:space="preserve">Hello [Name],</w:t>
      </w:r>
    </w:p>
    <w:p>
      <w:pPr>
        <w:pStyle w:val="BodyText"/>
      </w:pPr>
      <w:r>
        <w:t xml:space="preserve">I’m [Your Name] from The English Hub</w:t>
      </w:r>
      <w:hyperlink r:id="rId21">
        <w:r>
          <w:rPr>
            <w:rStyle w:val="Hyperlink"/>
          </w:rPr>
          <w:t xml:space="preserve">[32]</w:t>
        </w:r>
      </w:hyperlink>
      <w:r>
        <w:t xml:space="preserve">. I came across your [resource / blog / channel] and really liked [specific piece of content].</w:t>
      </w:r>
    </w:p>
    <w:p>
      <w:pPr>
        <w:pStyle w:val="BodyText"/>
      </w:pPr>
      <w:r>
        <w:t xml:space="preserve">We’ve built a product that helps students improve [GCSE/IGCSE] English outcomes with fast, actionable feedback and structured revision support. If you’re open to it, I’d love to offer:</w:t>
      </w:r>
      <w:r>
        <w:br/>
      </w:r>
      <w:r>
        <w:t xml:space="preserve">- Free access so you can evaluate it yourself</w:t>
      </w:r>
      <w:r>
        <w:br/>
      </w:r>
      <w:r>
        <w:t xml:space="preserve">- A partner link + discount code for your audience</w:t>
      </w:r>
      <w:r>
        <w:br/>
      </w:r>
      <w:r>
        <w:t xml:space="preserve">- A recurring commission model (aligned to retention, not one-off clicks) fileciteturn0file0L233-L241</w:t>
      </w:r>
    </w:p>
    <w:p>
      <w:pPr>
        <w:pStyle w:val="BodyText"/>
      </w:pPr>
      <w:r>
        <w:t xml:space="preserve">Would you be open to a short demo or to testing it with a small group of students first?</w:t>
      </w:r>
    </w:p>
    <w:p>
      <w:pPr>
        <w:pStyle w:val="BodyText"/>
      </w:pPr>
      <w:r>
        <w:t xml:space="preserve">Best regards,</w:t>
      </w:r>
      <w:r>
        <w:br/>
      </w:r>
      <w:r>
        <w:t xml:space="preserve">[Signature]</w:t>
      </w:r>
      <w:r>
        <w:br/>
      </w:r>
      <w:r>
        <w:t xml:space="preserve">[Role] | [Company]</w:t>
      </w:r>
      <w:r>
        <w:br/>
      </w:r>
      <w:r>
        <w:t xml:space="preserve">[Best contact method]</w:t>
      </w:r>
    </w:p>
    <w:bookmarkEnd w:id="49"/>
    <w:bookmarkStart w:id="50" w:name="Xe23b8a2a838c157ce1ea0a39109627d3d53c7d7"/>
    <w:p>
      <w:pPr>
        <w:pStyle w:val="Heading3"/>
      </w:pPr>
      <w:r>
        <w:t xml:space="preserve">DM template for micro-influencers with websites</w:t>
      </w:r>
    </w:p>
    <w:p>
      <w:pPr>
        <w:pStyle w:val="FirstParagraph"/>
      </w:pPr>
      <w:r>
        <w:t xml:space="preserve">This mirrors your “micro-influencers” tier: personalised opener, free access, and recurring commission framing. fileciteturn0file0L176-L189</w:t>
      </w:r>
    </w:p>
    <w:p>
      <w:pPr>
        <w:pStyle w:val="BodyText"/>
      </w:pPr>
      <w:r>
        <w:t xml:space="preserve">Hi [Name] — I loved your [GCSE/study] post about [specific topic].</w:t>
      </w:r>
    </w:p>
    <w:p>
      <w:pPr>
        <w:pStyle w:val="BodyText"/>
      </w:pPr>
      <w:r>
        <w:t xml:space="preserve">I’m with The English Hub (instant essay feedback + revision support for English). If you’d like, I can give you free access so you can try it, and a partner link + discount code for your audience. We also offer recurring commissions (so you earn while students keep using it). fileciteturn0file0L173-L180</w:t>
      </w:r>
    </w:p>
    <w:p>
      <w:pPr>
        <w:pStyle w:val="BodyText"/>
      </w:pPr>
      <w:r>
        <w:t xml:space="preserve">No pressure at all — want me to send a quick demo?</w:t>
      </w:r>
    </w:p>
    <w:bookmarkEnd w:id="50"/>
    <w:bookmarkStart w:id="51" w:name="sequencing-and-partner-type-offers"/>
    <w:p>
      <w:pPr>
        <w:pStyle w:val="Heading3"/>
      </w:pPr>
      <w:r>
        <w:t xml:space="preserve">Sequencing and partner-type offers</w:t>
      </w:r>
    </w:p>
    <w:p>
      <w:pPr>
        <w:pStyle w:val="FirstParagraph"/>
      </w:pPr>
      <w:r>
        <w:t xml:space="preserve">At 2,500 prospects, outreach succeeds when you</w:t>
      </w:r>
      <w:r>
        <w:t xml:space="preserve"> </w:t>
      </w:r>
      <w:r>
        <w:rPr>
          <w:b/>
          <w:bCs/>
        </w:rPr>
        <w:t xml:space="preserve">change the offer by partner segment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Teachers/tutors</w:t>
      </w:r>
      <w:r>
        <w:t xml:space="preserve">: “classroom utility” + credibility (demo, classroom use, optional educator badge), then affiliate link. fileciteturn0file0L190-L199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Parenting/homeschool blogs</w:t>
      </w:r>
      <w:r>
        <w:t xml:space="preserve">: “parent outcome” + optional sponsored review fee plus affiliate link (your plan explicitly allows paid reviews for this tier). fileciteturn0file0L215-L223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Top-tier publishers</w:t>
      </w:r>
      <w:r>
        <w:t xml:space="preserve">: Treat as sponsorship/commerce content (affiliate may be secondary). Use marketplace profile fields (traffic stats, audience countries) to pre-qualify before pitching.</w:t>
      </w:r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Marketplace-native affiliates</w:t>
      </w:r>
      <w:r>
        <w:t xml:space="preserve">: Use the marketplace workflow itself (filters, messaging, exports) to recruit and track, which is what these platforms are designed to support.</w:t>
      </w:r>
      <w:r>
        <w:t xml:space="preserve"> </w:t>
      </w:r>
      <w:hyperlink r:id="rId33">
        <w:r>
          <w:rPr>
            <w:rStyle w:val="Hyperlink"/>
          </w:rPr>
          <w:t xml:space="preserve">[33]</w:t>
        </w:r>
      </w:hyperlink>
    </w:p>
    <w:bookmarkEnd w:id="51"/>
    <w:bookmarkEnd w:id="52"/>
    <w:bookmarkEnd w:id="53"/>
    <w:bookmarkEnd w:id="54"/>
    <w:p>
      <w:r>
        <w:pict>
          <v:rect style="width:0;height:1.5pt" o:hralign="center" o:hrstd="t" o:hr="t"/>
        </w:pict>
      </w:r>
    </w:p>
    <w:bookmarkStart w:id="55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[6]</w:t>
        </w:r>
      </w:hyperlink>
      <w:r>
        <w:t xml:space="preserve"> </w:t>
      </w:r>
      <w:hyperlink r:id="rId21">
        <w:r>
          <w:rPr>
            <w:rStyle w:val="Hyperlink"/>
          </w:rPr>
          <w:t xml:space="preserve">[9]</w:t>
        </w:r>
      </w:hyperlink>
      <w:r>
        <w:t xml:space="preserve"> </w:t>
      </w:r>
      <w:hyperlink r:id="rId21">
        <w:r>
          <w:rPr>
            <w:rStyle w:val="Hyperlink"/>
          </w:rPr>
          <w:t xml:space="preserve">[18]</w:t>
        </w:r>
      </w:hyperlink>
      <w:r>
        <w:t xml:space="preserve"> </w:t>
      </w:r>
      <w:hyperlink r:id="rId21">
        <w:r>
          <w:rPr>
            <w:rStyle w:val="Hyperlink"/>
          </w:rPr>
          <w:t xml:space="preserve">[25]</w:t>
        </w:r>
      </w:hyperlink>
      <w:r>
        <w:t xml:space="preserve"> </w:t>
      </w:r>
      <w:hyperlink r:id="rId21">
        <w:r>
          <w:rPr>
            <w:rStyle w:val="Hyperlink"/>
          </w:rPr>
          <w:t xml:space="preserve">[27]</w:t>
        </w:r>
      </w:hyperlink>
      <w:r>
        <w:t xml:space="preserve"> </w:t>
      </w:r>
      <w:hyperlink r:id="rId21">
        <w:r>
          <w:rPr>
            <w:rStyle w:val="Hyperlink"/>
          </w:rPr>
          <w:t xml:space="preserve">[29]</w:t>
        </w:r>
      </w:hyperlink>
      <w:r>
        <w:t xml:space="preserve"> </w:t>
      </w:r>
      <w:hyperlink r:id="rId21">
        <w:r>
          <w:rPr>
            <w:rStyle w:val="Hyperlink"/>
          </w:rPr>
          <w:t xml:space="preserve">[30]</w:t>
        </w:r>
      </w:hyperlink>
      <w:r>
        <w:t xml:space="preserve"> </w:t>
      </w:r>
      <w:hyperlink r:id="rId21">
        <w:r>
          <w:rPr>
            <w:rStyle w:val="Hyperlink"/>
          </w:rPr>
          <w:t xml:space="preserve">[32]</w:t>
        </w:r>
      </w:hyperlink>
      <w:r>
        <w:t xml:space="preserve"> </w:t>
      </w:r>
      <w:r>
        <w:t xml:space="preserve">https://impact.com/discover-recruit/</w:t>
      </w:r>
    </w:p>
    <w:p>
      <w:pPr>
        <w:pStyle w:val="BodyText"/>
      </w:pPr>
      <w:hyperlink r:id="rId21">
        <w:r>
          <w:rPr>
            <w:rStyle w:val="Hyperlink"/>
          </w:rPr>
          <w:t xml:space="preserve">https://impact.com/discover-recruit/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[4]</w:t>
        </w:r>
      </w:hyperlink>
      <w:r>
        <w:t xml:space="preserve"> </w:t>
      </w:r>
      <w:hyperlink r:id="rId22">
        <w:r>
          <w:rPr>
            <w:rStyle w:val="Hyperlink"/>
          </w:rPr>
          <w:t xml:space="preserve">[7]</w:t>
        </w:r>
      </w:hyperlink>
      <w:r>
        <w:t xml:space="preserve"> </w:t>
      </w:r>
      <w:hyperlink r:id="rId22">
        <w:r>
          <w:rPr>
            <w:rStyle w:val="Hyperlink"/>
          </w:rPr>
          <w:t xml:space="preserve">[10]</w:t>
        </w:r>
      </w:hyperlink>
      <w:r>
        <w:t xml:space="preserve"> </w:t>
      </w:r>
      <w:hyperlink r:id="rId22">
        <w:r>
          <w:rPr>
            <w:rStyle w:val="Hyperlink"/>
          </w:rPr>
          <w:t xml:space="preserve">[14]</w:t>
        </w:r>
      </w:hyperlink>
      <w:r>
        <w:t xml:space="preserve"> </w:t>
      </w:r>
      <w:hyperlink r:id="rId22">
        <w:r>
          <w:rPr>
            <w:rStyle w:val="Hyperlink"/>
          </w:rPr>
          <w:t xml:space="preserve">[21]</w:t>
        </w:r>
      </w:hyperlink>
      <w:r>
        <w:t xml:space="preserve"> </w:t>
      </w:r>
      <w:hyperlink r:id="rId22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https://bloggers.feedspot.com/uk_parenting_blogs/</w:t>
      </w:r>
    </w:p>
    <w:p>
      <w:pPr>
        <w:pStyle w:val="BodyText"/>
      </w:pPr>
      <w:hyperlink r:id="rId22">
        <w:r>
          <w:rPr>
            <w:rStyle w:val="Hyperlink"/>
          </w:rPr>
          <w:t xml:space="preserve">https://bloggers.feedspot.com/uk_parenting_blogs/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[3]</w:t>
        </w:r>
      </w:hyperlink>
      <w:r>
        <w:t xml:space="preserve"> </w:t>
      </w:r>
      <w:hyperlink r:id="rId28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https://www.rewardful.com/guides/affiliate-compensation</w:t>
      </w:r>
    </w:p>
    <w:p>
      <w:pPr>
        <w:pStyle w:val="BodyText"/>
      </w:pPr>
      <w:hyperlink r:id="rId28">
        <w:r>
          <w:rPr>
            <w:rStyle w:val="Hyperlink"/>
          </w:rPr>
          <w:t xml:space="preserve">https://www.rewardful.com/guides/affiliate-compensation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https://help.rewardful.com/en/articles/6665058-how-do-i-set-a-minimum-payout-threshold</w:t>
      </w:r>
    </w:p>
    <w:p>
      <w:pPr>
        <w:pStyle w:val="BodyText"/>
      </w:pPr>
      <w:hyperlink r:id="rId29">
        <w:r>
          <w:rPr>
            <w:rStyle w:val="Hyperlink"/>
          </w:rPr>
          <w:t xml:space="preserve">https://help.rewardful.com/en/articles/6665058-how-do-i-set-a-minimum-payout-threshold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[8]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hyperlink r:id="rId33">
        <w:r>
          <w:rPr>
            <w:rStyle w:val="Hyperlink"/>
          </w:rPr>
          <w:t xml:space="preserve">[12]</w:t>
        </w:r>
      </w:hyperlink>
      <w:r>
        <w:t xml:space="preserve"> </w:t>
      </w:r>
      <w:hyperlink r:id="rId33">
        <w:r>
          <w:rPr>
            <w:rStyle w:val="Hyperlink"/>
          </w:rPr>
          <w:t xml:space="preserve">[33]</w:t>
        </w:r>
      </w:hyperlink>
      <w:r>
        <w:t xml:space="preserve"> </w:t>
      </w:r>
      <w:r>
        <w:t xml:space="preserve">https://support.partnerstack.com/hc/en-us/articles/8683951352979-Partner-discovery-tool</w:t>
      </w:r>
    </w:p>
    <w:p>
      <w:pPr>
        <w:pStyle w:val="BodyText"/>
      </w:pPr>
      <w:hyperlink r:id="rId33">
        <w:r>
          <w:rPr>
            <w:rStyle w:val="Hyperlink"/>
          </w:rPr>
          <w:t xml:space="preserve">https://support.partnerstack.com/hc/en-us/articles/8683951352979-Partner-discovery-tool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https://www.awin.com/gb/affiliate-marketing/advertiser-guide</w:t>
      </w:r>
    </w:p>
    <w:p>
      <w:pPr>
        <w:pStyle w:val="BodyText"/>
      </w:pPr>
      <w:hyperlink r:id="rId34">
        <w:r>
          <w:rPr>
            <w:rStyle w:val="Hyperlink"/>
          </w:rPr>
          <w:t xml:space="preserve">https://www.awin.com/gb/affiliate-marketing/advertiser-guide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[15]</w:t>
        </w:r>
      </w:hyperlink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hyperlink r:id="rId35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https://help.shareasale.com/hc/en-us/articles/15533626446615-Affiliate-Recruitment-URL</w:t>
      </w:r>
    </w:p>
    <w:p>
      <w:pPr>
        <w:pStyle w:val="BodyText"/>
      </w:pPr>
      <w:hyperlink r:id="rId35">
        <w:r>
          <w:rPr>
            <w:rStyle w:val="Hyperlink"/>
          </w:rPr>
          <w:t xml:space="preserve">https://help.shareasale.com/hc/en-us/articles/15533626446615-Affiliate-Recruitment-URL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[17]</w:t>
        </w:r>
      </w:hyperlink>
      <w:r>
        <w:t xml:space="preserve"> </w:t>
      </w:r>
      <w:hyperlink r:id="rId36">
        <w:r>
          <w:rPr>
            <w:rStyle w:val="Hyperlink"/>
          </w:rPr>
          <w:t xml:space="preserve">[23]</w:t>
        </w:r>
      </w:hyperlink>
      <w:r>
        <w:t xml:space="preserve"> </w:t>
      </w:r>
      <w:hyperlink r:id="rId36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https://pubhelp.rakutenadvertising.com/hc/en-us/articles/13214492487309-Become-a-Publisher</w:t>
      </w:r>
    </w:p>
    <w:p>
      <w:pPr>
        <w:pStyle w:val="BodyText"/>
      </w:pPr>
      <w:hyperlink r:id="rId36">
        <w:r>
          <w:rPr>
            <w:rStyle w:val="Hyperlink"/>
          </w:rPr>
          <w:t xml:space="preserve">https://pubhelp.rakutenadvertising.com/hc/en-us/articles/13214492487309-Become-a-Publisher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[20]</w:t>
        </w:r>
      </w:hyperlink>
      <w:r>
        <w:t xml:space="preserve"> </w:t>
      </w:r>
      <w:hyperlink r:id="rId38">
        <w:r>
          <w:rPr>
            <w:rStyle w:val="Hyperlink"/>
          </w:rPr>
          <w:t xml:space="preserve">[22]</w:t>
        </w:r>
      </w:hyperlink>
      <w:r>
        <w:t xml:space="preserve"> </w:t>
      </w:r>
      <w:hyperlink r:id="rId38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https://www.feedspot.com/media-contact-database/getting-started?_src=fsc1</w:t>
      </w:r>
    </w:p>
    <w:p>
      <w:pPr>
        <w:pStyle w:val="BodyText"/>
      </w:pPr>
      <w:hyperlink r:id="rId38">
        <w:r>
          <w:rPr>
            <w:rStyle w:val="Hyperlink"/>
          </w:rPr>
          <w:t xml:space="preserve">https://www.feedspot.com/media-contact-database/getting-started?_src=fsc1</w:t>
        </w:r>
      </w:hyperlink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2" Target="https://bloggers.feedspot.com/uk_parenting_blogs/" TargetMode="External" /><Relationship Type="http://schemas.openxmlformats.org/officeDocument/2006/relationships/hyperlink" Id="rId29" Target="https://help.rewardful.com/en/articles/6665058-how-do-i-set-a-minimum-payout-threshold" TargetMode="External" /><Relationship Type="http://schemas.openxmlformats.org/officeDocument/2006/relationships/hyperlink" Id="rId35" Target="https://help.shareasale.com/hc/en-us/articles/15533626446615-Affiliate-Recruitment-URL" TargetMode="External" /><Relationship Type="http://schemas.openxmlformats.org/officeDocument/2006/relationships/hyperlink" Id="rId21" Target="https://impact.com/discover-recruit/" TargetMode="External" /><Relationship Type="http://schemas.openxmlformats.org/officeDocument/2006/relationships/hyperlink" Id="rId36" Target="https://pubhelp.rakutenadvertising.com/hc/en-us/articles/13214492487309-Become-a-Publisher" TargetMode="External" /><Relationship Type="http://schemas.openxmlformats.org/officeDocument/2006/relationships/hyperlink" Id="rId33" Target="https://support.partnerstack.com/hc/en-us/articles/8683951352979-Partner-discovery-tool" TargetMode="External" /><Relationship Type="http://schemas.openxmlformats.org/officeDocument/2006/relationships/hyperlink" Id="rId34" Target="https://www.awin.com/gb/affiliate-marketing/advertiser-guide" TargetMode="External" /><Relationship Type="http://schemas.openxmlformats.org/officeDocument/2006/relationships/hyperlink" Id="rId38" Target="https://www.feedspot.com/media-contact-database/getting-started?_src=fsc1" TargetMode="External" /><Relationship Type="http://schemas.openxmlformats.org/officeDocument/2006/relationships/hyperlink" Id="rId28" Target="https://www.rewardful.com/guides/affiliate-compensation" TargetMode="External" /><Relationship Type="http://schemas.openxmlformats.org/officeDocument/2006/relationships/hyperlink" Id="rId23" Target="sandbox:/mnt/data/affiliate_outreach_sample_97.csv" TargetMode="External" /><Relationship Type="http://schemas.openxmlformats.org/officeDocument/2006/relationships/hyperlink" Id="rId24" Target="sandbox:/mnt/data/affiliate_quota_plan_2500.csv" TargetMode="External" /><Relationship Type="http://schemas.openxmlformats.org/officeDocument/2006/relationships/hyperlink" Id="rId25" Target="sandbox:/mnt/data/affiliate_region_plan_2500.csv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https://bloggers.feedspot.com/uk_parenting_blogs/" TargetMode="External" /><Relationship Type="http://schemas.openxmlformats.org/officeDocument/2006/relationships/hyperlink" Id="rId29" Target="https://help.rewardful.com/en/articles/6665058-how-do-i-set-a-minimum-payout-threshold" TargetMode="External" /><Relationship Type="http://schemas.openxmlformats.org/officeDocument/2006/relationships/hyperlink" Id="rId35" Target="https://help.shareasale.com/hc/en-us/articles/15533626446615-Affiliate-Recruitment-URL" TargetMode="External" /><Relationship Type="http://schemas.openxmlformats.org/officeDocument/2006/relationships/hyperlink" Id="rId21" Target="https://impact.com/discover-recruit/" TargetMode="External" /><Relationship Type="http://schemas.openxmlformats.org/officeDocument/2006/relationships/hyperlink" Id="rId36" Target="https://pubhelp.rakutenadvertising.com/hc/en-us/articles/13214492487309-Become-a-Publisher" TargetMode="External" /><Relationship Type="http://schemas.openxmlformats.org/officeDocument/2006/relationships/hyperlink" Id="rId33" Target="https://support.partnerstack.com/hc/en-us/articles/8683951352979-Partner-discovery-tool" TargetMode="External" /><Relationship Type="http://schemas.openxmlformats.org/officeDocument/2006/relationships/hyperlink" Id="rId34" Target="https://www.awin.com/gb/affiliate-marketing/advertiser-guide" TargetMode="External" /><Relationship Type="http://schemas.openxmlformats.org/officeDocument/2006/relationships/hyperlink" Id="rId38" Target="https://www.feedspot.com/media-contact-database/getting-started?_src=fsc1" TargetMode="External" /><Relationship Type="http://schemas.openxmlformats.org/officeDocument/2006/relationships/hyperlink" Id="rId28" Target="https://www.rewardful.com/guides/affiliate-compensation" TargetMode="External" /><Relationship Type="http://schemas.openxmlformats.org/officeDocument/2006/relationships/hyperlink" Id="rId23" Target="sandbox:/mnt/data/affiliate_outreach_sample_97.csv" TargetMode="External" /><Relationship Type="http://schemas.openxmlformats.org/officeDocument/2006/relationships/hyperlink" Id="rId24" Target="sandbox:/mnt/data/affiliate_quota_plan_2500.csv" TargetMode="External" /><Relationship Type="http://schemas.openxmlformats.org/officeDocument/2006/relationships/hyperlink" Id="rId25" Target="sandbox:/mnt/data/affiliate_region_plan_2500.csv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2026-03-23T11:04:13Z</dcterms:created>
  <dcterms:modified xsi:type="dcterms:W3CDTF">2026-03-23T11:04:13Z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