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88.0" w:type="dxa"/>
        <w:jc w:val="left"/>
        <w:tblInd w:w="0.0" w:type="dxa"/>
        <w:tblLayout w:type="fixed"/>
        <w:tblLook w:val="0400"/>
      </w:tblPr>
      <w:tblGrid>
        <w:gridCol w:w="1458"/>
        <w:gridCol w:w="3635"/>
        <w:gridCol w:w="4395"/>
        <w:tblGridChange w:id="0">
          <w:tblGrid>
            <w:gridCol w:w="1458"/>
            <w:gridCol w:w="3635"/>
            <w:gridCol w:w="4395"/>
          </w:tblGrid>
        </w:tblGridChange>
      </w:tblGrid>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847725" cy="666750"/>
                  <wp:effectExtent b="0" l="0" r="0" t="0"/>
                  <wp:docPr descr="https://lh5.googleusercontent.com/aSiAolswdzlIvAYnY4Gg7n4u4oyfDrxZ7USrXbmsUfZ9aNrgOa0O_KwjADfzLoQ3TOhVAZXW2YkHV9U5TBhV4Zqbc3FVZrPTvfFDQaO3-gfuMHjxCt0igc1ySJjjL1jiErQZcNahfnSrWACMHA" id="1" name="image2.jpg"/>
                  <a:graphic>
                    <a:graphicData uri="http://schemas.openxmlformats.org/drawingml/2006/picture">
                      <pic:pic>
                        <pic:nvPicPr>
                          <pic:cNvPr descr="https://lh5.googleusercontent.com/aSiAolswdzlIvAYnY4Gg7n4u4oyfDrxZ7USrXbmsUfZ9aNrgOa0O_KwjADfzLoQ3TOhVAZXW2YkHV9U5TBhV4Zqbc3FVZrPTvfFDQaO3-gfuMHjxCt0igc1ySJjjL1jiErQZcNahfnSrWACMHA" id="0" name="image2.jpg"/>
                          <pic:cNvPicPr preferRelativeResize="0"/>
                        </pic:nvPicPr>
                        <pic:blipFill>
                          <a:blip r:embed="rId6"/>
                          <a:srcRect b="0" l="0" r="0" t="0"/>
                          <a:stretch>
                            <a:fillRect/>
                          </a:stretch>
                        </pic:blipFill>
                        <pic:spPr>
                          <a:xfrm>
                            <a:off x="0" y="0"/>
                            <a:ext cx="8477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Universidad Tecnológica Nacional</w:t>
            </w:r>
            <w:r w:rsidDel="00000000" w:rsidR="00000000" w:rsidRPr="00000000">
              <w:rPr>
                <w:rtl w:val="0"/>
              </w:rPr>
            </w:r>
          </w:p>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Facultad Regional Avellaneda</w:t>
            </w: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Técnico Superior en Programación   -   Técnico Superior en Sistemas Informáticos </w:t>
            </w:r>
            <w:r w:rsidDel="00000000" w:rsidR="00000000" w:rsidRPr="00000000">
              <w:rPr>
                <w:rtl w:val="0"/>
              </w:rPr>
            </w:r>
          </w:p>
        </w:tc>
      </w:tr>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Materia: Laboratorio de computación 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Apellido: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Fecha: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Docente</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 Scarafilo/Villegas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División: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36"/>
                <w:szCs w:val="3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Nota</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Legajo: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Firma</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spacing w:after="0" w:lineRule="auto"/>
        <w:contextualSpacing w:val="0"/>
        <w:rPr/>
      </w:pPr>
      <w:r w:rsidDel="00000000" w:rsidR="00000000" w:rsidRPr="00000000">
        <w:rPr>
          <w:rtl w:val="0"/>
        </w:rPr>
        <w:t xml:space="preserve">Un cliente nos encarga que realicemos un sistema a medida para su estacionamiento de vehículos importados.</w:t>
      </w:r>
    </w:p>
    <w:p w:rsidR="00000000" w:rsidDel="00000000" w:rsidP="00000000" w:rsidRDefault="00000000" w:rsidRPr="00000000" w14:paraId="0000001B">
      <w:pPr>
        <w:spacing w:after="0" w:lineRule="auto"/>
        <w:contextualSpacing w:val="0"/>
        <w:rPr/>
      </w:pPr>
      <w:r w:rsidDel="00000000" w:rsidR="00000000" w:rsidRPr="00000000">
        <w:rPr>
          <w:rtl w:val="0"/>
        </w:rPr>
        <w:t xml:space="preserve">Nuestro sistema permitirá el ingreso y egreso de automóviles del estacionamiento, así como también disponer de distintos informes inherentes a la gestión del estacionamiento. </w:t>
      </w:r>
    </w:p>
    <w:p w:rsidR="00000000" w:rsidDel="00000000" w:rsidP="00000000" w:rsidRDefault="00000000" w:rsidRPr="00000000" w14:paraId="0000001C">
      <w:pPr>
        <w:spacing w:after="0" w:lineRule="auto"/>
        <w:contextualSpacing w:val="0"/>
        <w:rPr/>
      </w:pPr>
      <w:r w:rsidDel="00000000" w:rsidR="00000000" w:rsidRPr="00000000">
        <w:rPr>
          <w:rtl w:val="0"/>
        </w:rPr>
        <w:t xml:space="preserve">Debido a que es un estacionamiento muy exclusivo, solo cuenta con lugar para guardar 20 automóviles.Realizar los correspondientes listados para cada entidad.</w:t>
      </w:r>
    </w:p>
    <w:p w:rsidR="00000000" w:rsidDel="00000000" w:rsidP="00000000" w:rsidRDefault="00000000" w:rsidRPr="00000000" w14:paraId="0000001D">
      <w:pPr>
        <w:spacing w:after="0" w:lineRule="auto"/>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Para ello dicho sistema desplegará el siguiente menú de opciones: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 de </w:t>
      </w: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ingresa:</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r w:rsidDel="00000000" w:rsidR="00000000" w:rsidRPr="00000000">
        <w:rPr>
          <w:rtl w:val="0"/>
        </w:rPr>
        <w:t xml:space="preserve">Propietario</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y apellido</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Dirección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tarjeta de crédito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Modificación de </w:t>
      </w: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w:t>
      </w:r>
      <w:r w:rsidDel="00000000" w:rsidR="00000000" w:rsidRPr="00000000">
        <w:rPr>
          <w:rtl w:val="0"/>
        </w:rPr>
        <w:t xml:space="preserve">propietario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auto notifica el cambio en el número de la tarjeta de crédito</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 de </w:t>
      </w: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ingresa el id de </w:t>
      </w:r>
      <w:r w:rsidDel="00000000" w:rsidR="00000000" w:rsidRPr="00000000">
        <w:rPr>
          <w:rtl w:val="0"/>
        </w:rPr>
        <w:t xml:space="preserve">propietario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procede a eliminar sus datos, junto con los autos que estén estacionados. Se le deberá informar, si es que tiene autos estacionados, el importe total que debe pagar.</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 del automóvil (Estacionados): Se registra la siguiente información del automóvil que ingresa al estacionamiento: </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Patente (String)</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Marca (</w:t>
      </w:r>
      <w:r w:rsidDel="00000000" w:rsidR="00000000" w:rsidRPr="00000000">
        <w:rPr>
          <w:rtl w:val="0"/>
        </w:rPr>
        <w:t xml:space="preserve">Utilizar </w:t>
      </w:r>
      <w:r w:rsidDel="00000000" w:rsidR="00000000" w:rsidRPr="00000000">
        <w:rPr>
          <w:b w:val="1"/>
          <w:i w:val="0"/>
          <w:smallCaps w:val="0"/>
          <w:strike w:val="0"/>
          <w:color w:val="000000"/>
          <w:sz w:val="22"/>
          <w:szCs w:val="22"/>
          <w:u w:val="none"/>
          <w:shd w:fill="auto" w:val="clear"/>
          <w:vertAlign w:val="baseline"/>
          <w:rtl w:val="0"/>
        </w:rPr>
        <w:t xml:space="preserve">define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siguientes valores: ALPHA_ROMEO, FERRARI, AUDI, OTRO) </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(identificador numérico).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Egreso del automóvil (No estacionados): calcular el valor de la estadía. Para ello se </w:t>
      </w:r>
      <w:r w:rsidDel="00000000" w:rsidR="00000000" w:rsidRPr="00000000">
        <w:rPr>
          <w:rtl w:val="0"/>
        </w:rPr>
        <w:t xml:space="preserve">utilizará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función que se encargará de determinar el tiempo de estadía del auto (Esta función ya se encuentra implementada). Al mismo tiempo del egreso se debe emitir un ticket por pantalla informando: Nombre del </w:t>
      </w:r>
      <w:r w:rsidDel="00000000" w:rsidR="00000000" w:rsidRPr="00000000">
        <w:rPr>
          <w:rtl w:val="0"/>
        </w:rPr>
        <w:t xml:space="preserve">propietario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patente del auto, marca y valor de la estadía. </w:t>
      </w:r>
      <w:r w:rsidDel="00000000" w:rsidR="00000000" w:rsidRPr="00000000">
        <w:rPr>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tilizar la siguiente tabla de valores:</w:t>
      </w:r>
      <w:r w:rsidDel="00000000" w:rsidR="00000000" w:rsidRPr="00000000">
        <w:rPr>
          <w:rtl w:val="0"/>
        </w:rPr>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02B">
            <w:pPr>
              <w:contextualSpacing w:val="0"/>
              <w:rPr/>
            </w:pPr>
            <w:r w:rsidDel="00000000" w:rsidR="00000000" w:rsidRPr="00000000">
              <w:rPr>
                <w:rtl w:val="0"/>
              </w:rPr>
              <w:t xml:space="preserve">Marca</w:t>
            </w:r>
          </w:p>
        </w:tc>
        <w:tc>
          <w:tcPr/>
          <w:p w:rsidR="00000000" w:rsidDel="00000000" w:rsidP="00000000" w:rsidRDefault="00000000" w:rsidRPr="00000000" w14:paraId="0000002C">
            <w:pPr>
              <w:contextualSpacing w:val="0"/>
              <w:rPr/>
            </w:pPr>
            <w:r w:rsidDel="00000000" w:rsidR="00000000" w:rsidRPr="00000000">
              <w:rPr>
                <w:rtl w:val="0"/>
              </w:rPr>
              <w:t xml:space="preserve">Precio por Hr</w:t>
            </w:r>
          </w:p>
        </w:tc>
      </w:tr>
      <w:tr>
        <w:tc>
          <w:tcPr/>
          <w:p w:rsidR="00000000" w:rsidDel="00000000" w:rsidP="00000000" w:rsidRDefault="00000000" w:rsidRPr="00000000" w14:paraId="0000002D">
            <w:pPr>
              <w:contextualSpacing w:val="0"/>
              <w:rPr/>
            </w:pPr>
            <w:r w:rsidDel="00000000" w:rsidR="00000000" w:rsidRPr="00000000">
              <w:rPr>
                <w:rtl w:val="0"/>
              </w:rPr>
              <w:t xml:space="preserve">ALPHA_ROMEO</w:t>
            </w:r>
          </w:p>
        </w:tc>
        <w:tc>
          <w:tcPr/>
          <w:p w:rsidR="00000000" w:rsidDel="00000000" w:rsidP="00000000" w:rsidRDefault="00000000" w:rsidRPr="00000000" w14:paraId="0000002E">
            <w:pPr>
              <w:contextualSpacing w:val="0"/>
              <w:rPr/>
            </w:pPr>
            <w:r w:rsidDel="00000000" w:rsidR="00000000" w:rsidRPr="00000000">
              <w:rPr>
                <w:rtl w:val="0"/>
              </w:rPr>
              <w:t xml:space="preserve">$150</w:t>
            </w:r>
          </w:p>
        </w:tc>
      </w:tr>
      <w:tr>
        <w:tc>
          <w:tcPr/>
          <w:p w:rsidR="00000000" w:rsidDel="00000000" w:rsidP="00000000" w:rsidRDefault="00000000" w:rsidRPr="00000000" w14:paraId="0000002F">
            <w:pPr>
              <w:contextualSpacing w:val="0"/>
              <w:rPr/>
            </w:pPr>
            <w:r w:rsidDel="00000000" w:rsidR="00000000" w:rsidRPr="00000000">
              <w:rPr>
                <w:rtl w:val="0"/>
              </w:rPr>
              <w:t xml:space="preserve">FERRARI </w:t>
            </w:r>
          </w:p>
        </w:tc>
        <w:tc>
          <w:tcPr/>
          <w:p w:rsidR="00000000" w:rsidDel="00000000" w:rsidP="00000000" w:rsidRDefault="00000000" w:rsidRPr="00000000" w14:paraId="00000030">
            <w:pPr>
              <w:contextualSpacing w:val="0"/>
              <w:rPr/>
            </w:pPr>
            <w:r w:rsidDel="00000000" w:rsidR="00000000" w:rsidRPr="00000000">
              <w:rPr>
                <w:rtl w:val="0"/>
              </w:rPr>
              <w:t xml:space="preserve">$175</w:t>
            </w:r>
          </w:p>
        </w:tc>
      </w:tr>
      <w:tr>
        <w:tc>
          <w:tcPr/>
          <w:p w:rsidR="00000000" w:rsidDel="00000000" w:rsidP="00000000" w:rsidRDefault="00000000" w:rsidRPr="00000000" w14:paraId="00000031">
            <w:pPr>
              <w:contextualSpacing w:val="0"/>
              <w:rPr/>
            </w:pPr>
            <w:r w:rsidDel="00000000" w:rsidR="00000000" w:rsidRPr="00000000">
              <w:rPr>
                <w:rtl w:val="0"/>
              </w:rPr>
              <w:t xml:space="preserve">AUDI</w:t>
            </w:r>
          </w:p>
        </w:tc>
        <w:tc>
          <w:tcPr/>
          <w:p w:rsidR="00000000" w:rsidDel="00000000" w:rsidP="00000000" w:rsidRDefault="00000000" w:rsidRPr="00000000" w14:paraId="00000032">
            <w:pPr>
              <w:contextualSpacing w:val="0"/>
              <w:rPr/>
            </w:pPr>
            <w:r w:rsidDel="00000000" w:rsidR="00000000" w:rsidRPr="00000000">
              <w:rPr>
                <w:rtl w:val="0"/>
              </w:rPr>
              <w:t xml:space="preserve">$200</w:t>
            </w:r>
          </w:p>
        </w:tc>
      </w:tr>
      <w:tr>
        <w:tc>
          <w:tcPr/>
          <w:p w:rsidR="00000000" w:rsidDel="00000000" w:rsidP="00000000" w:rsidRDefault="00000000" w:rsidRPr="00000000" w14:paraId="00000033">
            <w:pPr>
              <w:contextualSpacing w:val="0"/>
              <w:rPr/>
            </w:pPr>
            <w:r w:rsidDel="00000000" w:rsidR="00000000" w:rsidRPr="00000000">
              <w:rPr>
                <w:rtl w:val="0"/>
              </w:rPr>
              <w:t xml:space="preserve">OTROS</w:t>
            </w:r>
          </w:p>
        </w:tc>
        <w:tc>
          <w:tcPr/>
          <w:p w:rsidR="00000000" w:rsidDel="00000000" w:rsidP="00000000" w:rsidRDefault="00000000" w:rsidRPr="00000000" w14:paraId="00000034">
            <w:pPr>
              <w:contextualSpacing w:val="0"/>
              <w:rPr/>
            </w:pPr>
            <w:r w:rsidDel="00000000" w:rsidR="00000000" w:rsidRPr="00000000">
              <w:rPr>
                <w:rtl w:val="0"/>
              </w:rPr>
              <w:t xml:space="preserve">$250</w:t>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spacing w:line="360" w:lineRule="auto"/>
        <w:contextualSpacing w:val="0"/>
        <w:rPr>
          <w:b w:val="1"/>
          <w:i w:val="1"/>
        </w:rPr>
      </w:pPr>
      <w:r w:rsidDel="00000000" w:rsidR="00000000" w:rsidRPr="00000000">
        <w:rPr>
          <w:b w:val="1"/>
          <w:i w:val="1"/>
          <w:rtl w:val="0"/>
        </w:rPr>
        <w:t xml:space="preserve">Notas: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Utilizar funciones en todos los casos que considere necesario.</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Tener en cuenta que no se podrá ingresar a opciones de gestión sin haber ingresado datos previamente.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Realizar todas las validaciones necesarias.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 deberá desarrollar las bibliotecas necesarias en función a las entidades participantes del sistema.</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El código deberá tener comentarios con la documentación de cada una de las funciones y respetar las reglas de estilo de la cátedra.</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6" w:right="0" w:hanging="360"/>
        <w:contextualSpacing w:val="1"/>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 valorará la estética del programa ejecutable, la usabilidad y la prolijidad y el orden del código fuente.</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sectPr>
      <w:pgSz w:h="15840" w:w="12240"/>
      <w:pgMar w:bottom="567" w:top="426" w:left="993" w:right="7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