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Paracetamol (Acetaminophen): This medication is commonly used to relieve mild to moderate pain and reduce fever. It is available over-the-counter and is often used to alleviate symptoms of headaches, muscle aches, and fever. It is important to follow the recommended dosage and frequency to avoid overdose, and to avoid taking it with other medications containing acetaminophen.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Ibuprofen: Ibuprofen is a nonsteroidal anti-inflammatory drug (NSAID) commonly used to relieve pain, reduce inflammation, and lower fever. It is often used to treat conditions such as headaches, toothaches, muscle aches, arthritis, and menstrual cramps. Ibuprofen should be taken with food or milk to reduce the risk of stomach irritation, and alcohol should be avoided while taking this medication.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 Aspirin: Aspirin is a salicylate drug that is used to relieve pain, reduce inflammation, and prevent blood clots. It is commonly used to treat conditions such as headaches, muscle aches, arthritis, and to reduce the risk of heart attacks and strokes. Aspirin should be taken with food or milk to reduce the risk of stomach irritation, and it should not be given to children with viral infections due to the risk of Reye's syndrome.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 Amoxicillin: Amoxicillin is a penicillin antibiotic used to treat bacterial infections such as pneumonia, bronchitis, and ear infections. It works by stopping the growth of bacteria. It is important to finish the full course of medication as prescribed, even if you feel better, to ensure that the infection is fully treated. Amoxicillin should be taken with food to reduce stomach upset.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5. Ciprofloxacin: Ciprofloxacin is a fluoroquinolone antibiotic used to treat bacterial infections such as urinary tract infections and skin infections. It works by stopping the growth of bacteria. Ciprofloxacin should be taken with a full glass of water, and it is important to stay hydrated while taking this medication. It should not be taken with dairy products or calcium-fortified juices.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6. Lisinopril: Lisinopril is an angiotensin-converting enzyme (ACE) inhibitor used to treat high blood pressure, heart failure, and to improve survival after a heart attack. It works by relaxing blood vessels, which helps to lower blood pressure. Lisinopril should be taken as prescribed, usually once a day, and it should not be used with potassium supplements or salt substitutes containing potassium without consulting a healthcare provider.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7. Atorvastatin: Atorvastatin is a statin used to lower cholesterol and reduce the risk of heart disease. It works by reducing the production of cholesterol in the liver. Atorvastatin should be taken at the same time each day, with or without food. It should be avoided with grapefruit and grapefruit juice, as they can increase the risk of side effects.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8. Omeprazole: Omeprazole is a proton pump inhibitor (PPI) used to reduce stomach acid production. It is commonly used to treat conditions such as gastroesophageal reflux disease (GERD) and stomach ulcers. Omeprazole should be taken before a meal, usually once a day, and it should not be chewed or crushed.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9. Metformin: Metformin is a medication used to control blood sugar levels in people with type 2 diabetes. It works by decreasing the amount of sugar produced by the liver and increasing the sensitivity of muscle cells to insulin. Metformin should be taken with meals to reduce the risk of stomach upset, and it should not be used in people with severe kidney disease or metabolic acidosis.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10. Salbutamol (Albuterol): Salbutamol, also known as albuterol, is a bronchodilator used to relieve symptoms of asthma and chronic obstructive pulmonary disease (COPD). It works by relaxing the muscles in the airways, making it easier to breathe. Salbutamol should be used as needed for asthma attacks or as prescribed by a healthcare provider.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11. Diazepam: Diazepam is a medication used to treat anxiety, muscle spasms, and seizures. It works by enhancing the effects of gamma-aminobutyric acid (GABA), a neurotransmitter that inhibits brain activity. Diazepam should be taken as prescribed, and it can be habit-forming if used for long periods or in high doses.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12. Warfarin: Warfarin is an anticoagulant (blood thinner) used to prevent blood clots. It works by inhibiting the synthesis of vitamin K-dependent clotting factors in the liver. Warfarin should be taken as prescribed, and regular monitoring of the international normalized ratio (INR) is required to ensure that the dose is appropriate.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13. Metoprolol: Metoprolol is a beta-blocker used to treat high blood pressure, angina (chest pain), and heart failure. It works by blocking the action of certain natural chemicals in the body, such as adrenaline, that affect the heart and blood vessels. Metoprolol should be taken as prescribed, and it should not be stopped suddenly without consulting a healthcare provider.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14. Citalopram: Citalopram is a selective serotonin reuptake inhibitor (SSRI) used to treat depression and anxiety disorders. It works by increasing the levels of serotonin, a neurotransmitter that regulates mood, in the brain. Citalopram should be taken as prescribed, and it may take several weeks to feel the full effects of the medication.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15. Fluoxetine: Fluoxetine is a selective serotonin reuptake inhibitor (SSRI) used to treat depression, obsessive-compulsive disorder (OCD), and bulimia nervosa. It works by increasing the levels of serotonin, a neurotransmitter that regulates mood, in the brain. Fluoxetine should be taken as prescribed, and it may take several weeks to feel the full effects of the medication.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16. Loratadine: Loratadine is an antihistamine used to relieve symptoms of allergies, such as sneezing, runny nose, and itching. It works by blocking the action of histamine, a substance in the body that causes allergic symptoms. Loratadine should be taken once daily as needed for allergy symptoms.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17. Lansoprazole: Lansoprazole is a proton pump inhibitor (PPI) used to reduce stomach acid production. It is commonly used to treat conditions such as GERD and stomach ulcers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