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CATALOGO DE PRUEBAS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b="0" l="0" r="0" t="0"/>
            <wp:wrapTopAndBottom distB="0" distT="0"/>
            <wp:docPr id="1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79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PROYECTO: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APLICACIÓN MÓVIL PARA EL SEGUIMIENTO MUNDIAL DE CASOS DE COVID-19 CON DATOS EN TIEMPO REAL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92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25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PILCO QUISPE, Mireya Flavia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SALAMANCA CONTRERAS, Fiorella Rosmery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ZAVALA VENEGAS, Luis Ángel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TACNA - PERÚ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pos="480"/>
          <w:tab w:val="right" w:pos="9097"/>
        </w:tabs>
        <w:spacing w:after="100" w:before="4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5"/>
        <w:gridCol w:w="1554"/>
        <w:gridCol w:w="3170"/>
        <w:gridCol w:w="2115"/>
        <w:tblGridChange w:id="0">
          <w:tblGrid>
            <w:gridCol w:w="1645"/>
            <w:gridCol w:w="1554"/>
            <w:gridCol w:w="3170"/>
            <w:gridCol w:w="2115"/>
          </w:tblGrid>
        </w:tblGridChange>
      </w:tblGrid>
      <w:tr>
        <w:trPr>
          <w:trHeight w:val="2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MP, FS, LZ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097"/>
        </w:tabs>
        <w:spacing w:after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920"/>
        </w:tabs>
        <w:spacing w:line="360" w:lineRule="auto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CATALOGO DE PRUEBAS SEGÚN FUNCIONALIDADES DEL PROYECTO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402"/>
        <w:gridCol w:w="3402"/>
        <w:tblGridChange w:id="0">
          <w:tblGrid>
            <w:gridCol w:w="2694"/>
            <w:gridCol w:w="3402"/>
            <w:gridCol w:w="3402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3E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 VISUALIZAR ESTADISTICAS MUNDIALES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41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DE LA PRUEBA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Comprobar la funcionalidad del requerimiento funcional con las acciones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45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TECNICAS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Capturar la información de Casos, Muertes y recuperados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49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Muertes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GetRec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uperados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51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PRUEBA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el comportamiento del requerimiento funcional, Capturar la información de Casos Muertes y recuperados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50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55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logra capturar la información</w:t>
            </w:r>
          </w:p>
        </w:tc>
      </w:tr>
      <w:tr>
        <w:trPr>
          <w:trHeight w:val="5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logra capturar la información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402"/>
        <w:gridCol w:w="3402"/>
        <w:tblGridChange w:id="0">
          <w:tblGrid>
            <w:gridCol w:w="2694"/>
            <w:gridCol w:w="3402"/>
            <w:gridCol w:w="3402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5D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 VISUALIZAR ESTADISTICAS POR PAIS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60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DE LA PRUEBA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Comprobar la funcionalidad del requerimiento funcional con las acciones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64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TECNICAS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Capturar la información del nombre del País, Casos, Muertes y recuperados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68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asosnuevos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GetMuertes()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Nuevasmuertes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GetRec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uperados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GetCasosactivos()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GetCasoscriticos()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78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PRUEBA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el comportamiento del requerimiento funcional, Capturar la información del nombre del País, Casos, Muertes y recuperados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50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7D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logra capturar la información</w:t>
            </w:r>
          </w:p>
        </w:tc>
      </w:tr>
      <w:tr>
        <w:trPr>
          <w:trHeight w:val="5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7cbac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logra capturar la información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560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0830" cy="441993"/>
          <wp:effectExtent b="0" l="0" r="0" t="0"/>
          <wp:docPr id="19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-228599</wp:posOffset>
              </wp:positionV>
              <wp:extent cx="1530986" cy="445136"/>
              <wp:effectExtent b="0" l="0" r="0" t="0"/>
              <wp:wrapNone/>
              <wp:docPr id="19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INGENIA GROUP</w:t>
                          </w:r>
                        </w:p>
                      </w:txbxContent>
                    </wps:txbx>
                    <wps:bodyPr anchorCtr="0" anchor="t" bIns="91400" lIns="91400" spcFirstLastPara="1" rIns="91400" wrap="square" tIns="914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-228599</wp:posOffset>
              </wp:positionV>
              <wp:extent cx="1530986" cy="445136"/>
              <wp:effectExtent b="0" l="0" r="0" t="0"/>
              <wp:wrapNone/>
              <wp:docPr id="19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0986" cy="4451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332B"/>
    <w:pPr>
      <w:suppressAutoHyphens w:val="1"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rPr>
      <w:rFonts w:ascii="Times New Roman" w:cs="Times New Roman" w:eastAsia="MS Mincho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pPr>
      <w:ind w:left="720"/>
    </w:pPr>
  </w:style>
  <w:style w:type="character" w:styleId="SinespaciadoCar" w:customStyle="1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 w:val="1"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uiPriority w:val="99"/>
    <w:rPr>
      <w:rFonts w:ascii="Times New Roman" w:cs="Times New Roman" w:eastAsia="MS Mincho" w:hAnsi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tulo1Car" w:customStyle="1">
    <w:name w:val="Título 1 Car"/>
    <w:basedOn w:val="Fuentedeprrafopredeter"/>
    <w:rPr>
      <w:rFonts w:ascii="Calibri Light" w:cs="Times New Roman" w:eastAsia="Times New Roman" w:hAnsi="Calibri Light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 w:val="1"/>
      <w:bCs w:val="1"/>
      <w:sz w:val="28"/>
      <w:szCs w:val="28"/>
      <w:lang w:val="es-PE"/>
    </w:rPr>
  </w:style>
  <w:style w:type="paragraph" w:styleId="TDC1">
    <w:name w:val="toc 1"/>
    <w:basedOn w:val="Normal"/>
    <w:next w:val="Normal"/>
    <w:autoRedefine w:val="1"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 w:val="1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 w:val="1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styleId="Ttulo3Car" w:customStyle="1">
    <w:name w:val="Título 3 Car"/>
    <w:basedOn w:val="Fuentedeprrafopredeter"/>
    <w:rPr>
      <w:rFonts w:ascii="Calibri Light" w:cs="Times New Roman" w:eastAsia="Times New Roman" w:hAnsi="Calibri Light"/>
      <w:color w:val="1f3763"/>
      <w:sz w:val="24"/>
      <w:szCs w:val="24"/>
    </w:rPr>
  </w:style>
  <w:style w:type="character" w:styleId="Ttulo2Car" w:customStyle="1">
    <w:name w:val="Título 2 Car"/>
    <w:basedOn w:val="Fuentedeprrafopredeter"/>
    <w:rPr>
      <w:rFonts w:ascii="Calibri Light" w:cs="Times New Roman" w:eastAsia="Times New Roman" w:hAnsi="Calibri Light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after="100" w:before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character" w:styleId="SubttuloCar" w:customStyle="1">
    <w:name w:val="Subtítulo Car"/>
    <w:basedOn w:val="Fuentedeprrafopredeter"/>
    <w:link w:val="Subttulo"/>
    <w:uiPriority w:val="11"/>
    <w:rsid w:val="008A4CAC"/>
    <w:rPr>
      <w:rFonts w:ascii="Arial" w:cs="Arial" w:eastAsia="Arial" w:hAnsi="Arial"/>
      <w:color w:val="666666"/>
      <w:sz w:val="30"/>
      <w:szCs w:val="30"/>
      <w:lang w:eastAsia="es-PE" w:val="es-PE"/>
    </w:rPr>
  </w:style>
  <w:style w:type="table" w:styleId="a" w:customStyle="1">
    <w:basedOn w:val="TableNormal7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0" w:customStyle="1">
    <w:basedOn w:val="TableNormal7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1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7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7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6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d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e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e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4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5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6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7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8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9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a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b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c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d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e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0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1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2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3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4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5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6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7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8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9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a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b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c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d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aconcuadrcula1clara-nfasis5">
    <w:name w:val="Grid Table 1 Light Accent 5"/>
    <w:basedOn w:val="Tablanormal"/>
    <w:uiPriority w:val="46"/>
    <w:rsid w:val="00F31338"/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6concolores-nfasis5">
    <w:name w:val="List Table 6 Colorful Accent 5"/>
    <w:basedOn w:val="Tablanormal"/>
    <w:uiPriority w:val="51"/>
    <w:rsid w:val="00F31338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F31338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3-nfasis3">
    <w:name w:val="List Table 3 Accent 3"/>
    <w:basedOn w:val="Tablanormal"/>
    <w:uiPriority w:val="48"/>
    <w:rsid w:val="00F31338"/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1338"/>
    <w:rPr>
      <w:color w:val="2e74b5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31338"/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3F2551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4">
    <w:name w:val="List Table 4"/>
    <w:basedOn w:val="Tablanormal"/>
    <w:uiPriority w:val="49"/>
    <w:rsid w:val="003F2551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6GxZcLhKf2j02ELBdOpV4QPZpg==">AMUW2mUfLwmm7PgITXf46Ia2lr69KbRLg81tjm3PbVYYKKqGszbDaD1pc/nSk1XsdwlA95I5fx6zHO4xbQ9RYZiDbneU22BlY+WU56ymMnPB2ZbCMWkpefj5CI+FDHZxlxlTzhHmFq1x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2019-10-16T22:23:00Z</dcterms:created>
  <dc:creator>Lucero del Carmen</dc:creator>
</cp:coreProperties>
</file>