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E0A" w:rsidRDefault="006F1755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ESPECIFICACIÓN DE REQUERIMIENTOS DE SOFTWARE</w:t>
      </w:r>
    </w:p>
    <w:p w:rsidR="00AA1E0A" w:rsidRDefault="00AA1E0A">
      <w:pPr>
        <w:spacing w:line="360" w:lineRule="auto"/>
        <w:jc w:val="center"/>
      </w:pPr>
    </w:p>
    <w:p w:rsidR="00AA1E0A" w:rsidRDefault="006F1755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1E0A" w:rsidRDefault="00AA1E0A">
      <w:pPr>
        <w:tabs>
          <w:tab w:val="left" w:pos="7920"/>
        </w:tabs>
        <w:spacing w:line="360" w:lineRule="auto"/>
      </w:pPr>
    </w:p>
    <w:p w:rsidR="00AA1E0A" w:rsidRDefault="006F1755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AA1E0A" w:rsidRDefault="00AA1E0A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AA1E0A" w:rsidRDefault="006F1755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AA1E0A" w:rsidRDefault="00AA1E0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AA1E0A" w:rsidRDefault="00AA1E0A">
      <w:pPr>
        <w:tabs>
          <w:tab w:val="left" w:pos="7920"/>
        </w:tabs>
        <w:spacing w:line="360" w:lineRule="auto"/>
      </w:pPr>
    </w:p>
    <w:p w:rsidR="00AA1E0A" w:rsidRDefault="00AA1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AA1E0A" w:rsidRDefault="006F1755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:rsidR="00AA1E0A" w:rsidRDefault="00AA1E0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AA1E0A" w:rsidRDefault="006F1755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PILCO </w:t>
      </w:r>
      <w:r w:rsidR="00F55946">
        <w:rPr>
          <w:rFonts w:ascii="Arial" w:eastAsia="Arial" w:hAnsi="Arial" w:cs="Arial"/>
        </w:rPr>
        <w:t>QUISPE, Mireya</w:t>
      </w:r>
      <w:r>
        <w:rPr>
          <w:rFonts w:ascii="Arial" w:eastAsia="Arial" w:hAnsi="Arial" w:cs="Arial"/>
        </w:rPr>
        <w:t xml:space="preserve"> Flavia</w:t>
      </w:r>
    </w:p>
    <w:p w:rsidR="00AA1E0A" w:rsidRDefault="006F1755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:rsidR="00AA1E0A" w:rsidRDefault="006F1755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r w:rsidR="00F55946">
        <w:rPr>
          <w:rFonts w:ascii="Arial" w:eastAsia="Arial" w:hAnsi="Arial" w:cs="Arial"/>
        </w:rPr>
        <w:t>Ángel</w:t>
      </w:r>
    </w:p>
    <w:p w:rsidR="00AA1E0A" w:rsidRDefault="00AA1E0A">
      <w:pPr>
        <w:rPr>
          <w:rFonts w:ascii="Arial" w:eastAsia="Arial" w:hAnsi="Arial" w:cs="Arial"/>
          <w:sz w:val="28"/>
          <w:szCs w:val="28"/>
        </w:rPr>
      </w:pPr>
    </w:p>
    <w:p w:rsidR="00AA1E0A" w:rsidRDefault="00AA1E0A">
      <w:pPr>
        <w:rPr>
          <w:rFonts w:ascii="Arial" w:eastAsia="Arial" w:hAnsi="Arial" w:cs="Arial"/>
          <w:sz w:val="12"/>
          <w:szCs w:val="12"/>
        </w:rPr>
      </w:pPr>
    </w:p>
    <w:p w:rsidR="00AA1E0A" w:rsidRDefault="00AA1E0A">
      <w:pPr>
        <w:rPr>
          <w:rFonts w:ascii="Arial" w:eastAsia="Arial" w:hAnsi="Arial" w:cs="Arial"/>
          <w:sz w:val="28"/>
          <w:szCs w:val="28"/>
        </w:rPr>
      </w:pPr>
    </w:p>
    <w:p w:rsidR="00AA1E0A" w:rsidRDefault="006F175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:rsidR="00AA1E0A" w:rsidRDefault="006F175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:rsidR="00AA1E0A" w:rsidRDefault="00AA1E0A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:rsidR="00AA1E0A" w:rsidRDefault="006F1755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:rsidR="00AA1E0A" w:rsidRDefault="00AA1E0A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AA1E0A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AA1E0A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1E0A" w:rsidRDefault="006F1755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:rsidR="00AA1E0A" w:rsidRDefault="00AA1E0A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:rsidR="00AA1E0A" w:rsidRDefault="00AA1E0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AA1E0A" w:rsidRDefault="00AA1E0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AA1E0A" w:rsidRDefault="00AA1E0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55946" w:rsidRDefault="00F5594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55946" w:rsidRDefault="00F5594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55946" w:rsidRDefault="00F5594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55946" w:rsidRDefault="00F55946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AA1E0A" w:rsidRDefault="00AA1E0A">
      <w:pPr>
        <w:spacing w:line="360" w:lineRule="auto"/>
        <w:jc w:val="both"/>
        <w:rPr>
          <w:rFonts w:ascii="Arial" w:eastAsia="Arial" w:hAnsi="Arial" w:cs="Arial"/>
        </w:rPr>
      </w:pPr>
    </w:p>
    <w:p w:rsidR="00AA1E0A" w:rsidRDefault="006F17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REQUERIMIENTOS</w:t>
      </w:r>
    </w:p>
    <w:p w:rsidR="00AA1E0A" w:rsidRDefault="00AA1E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d"/>
        <w:tblW w:w="10140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085"/>
        <w:gridCol w:w="1185"/>
        <w:gridCol w:w="2190"/>
        <w:gridCol w:w="3120"/>
        <w:gridCol w:w="1560"/>
      </w:tblGrid>
      <w:tr w:rsidR="00AA1E0A">
        <w:trPr>
          <w:trHeight w:val="2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3znysh7" w:colFirst="0" w:colLast="0"/>
            <w:bookmarkEnd w:id="1"/>
            <w:r>
              <w:rPr>
                <w:rFonts w:ascii="Arial" w:eastAsia="Arial" w:hAnsi="Arial" w:cs="Arial"/>
                <w:b/>
                <w:sz w:val="22"/>
                <w:szCs w:val="22"/>
              </w:rPr>
              <w:t>MÓDULO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</w:tr>
      <w:tr w:rsidR="00AA1E0A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ESTADÍSTICAS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mundiales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generales mundiales del Covid-19. </w:t>
            </w:r>
          </w:p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A1E0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AA1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por país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de infectados por país del Covid-19. </w:t>
            </w:r>
          </w:p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 seleccionar un país, 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A1E0A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PREVENCIÓN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información del Covid-19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la información del Covid-19.</w:t>
            </w:r>
          </w:p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visualizará información general, población </w:t>
            </w:r>
            <w:r w:rsidR="002A2A31">
              <w:rPr>
                <w:rFonts w:ascii="Arial" w:eastAsia="Arial" w:hAnsi="Arial" w:cs="Arial"/>
                <w:sz w:val="22"/>
                <w:szCs w:val="22"/>
              </w:rPr>
              <w:t>vulnerable, síntomas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progreso, precauciones </w:t>
            </w:r>
            <w:r>
              <w:rPr>
                <w:rFonts w:ascii="Arial" w:eastAsia="Arial" w:hAnsi="Arial" w:cs="Arial"/>
                <w:sz w:val="22"/>
                <w:szCs w:val="22"/>
              </w:rPr>
              <w:t>para prevenir el contagio del Covid-19.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A1E0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AA1E0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guía de emergencia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una guía de emergencia frente al contagio del Covid-19.</w:t>
            </w:r>
          </w:p>
          <w:p w:rsidR="00AA1E0A" w:rsidRDefault="002A2A3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 visualizará</w:t>
            </w:r>
            <w:r w:rsidR="006F1755">
              <w:rPr>
                <w:rFonts w:ascii="Arial" w:eastAsia="Arial" w:hAnsi="Arial" w:cs="Arial"/>
                <w:sz w:val="22"/>
                <w:szCs w:val="22"/>
              </w:rPr>
              <w:t xml:space="preserve"> información de la propagación del virus, formas de transmisión</w:t>
            </w:r>
            <w:r w:rsidR="00F55946">
              <w:rPr>
                <w:rFonts w:ascii="Arial" w:eastAsia="Arial" w:hAnsi="Arial" w:cs="Arial"/>
                <w:sz w:val="22"/>
                <w:szCs w:val="22"/>
              </w:rPr>
              <w:t xml:space="preserve"> y números</w:t>
            </w:r>
            <w:bookmarkStart w:id="2" w:name="_GoBack"/>
            <w:bookmarkEnd w:id="2"/>
            <w:r w:rsidR="006F1755">
              <w:rPr>
                <w:rFonts w:ascii="Arial" w:eastAsia="Arial" w:hAnsi="Arial" w:cs="Arial"/>
                <w:sz w:val="22"/>
                <w:szCs w:val="22"/>
              </w:rPr>
              <w:t xml:space="preserve"> de emergencia.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MEDIO</w:t>
            </w:r>
          </w:p>
        </w:tc>
      </w:tr>
      <w:tr w:rsidR="00AA1E0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AA1E0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un autodiagnóstico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permitirá realizar un cuestionario para el autodiagnóstico de un posible caso infectado del Covid-19.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AA1E0A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REPORTES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RF-06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casos por localidades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reportar un caso </w:t>
            </w:r>
            <w:r w:rsidR="00F55946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F55946">
              <w:rPr>
                <w:rFonts w:ascii="Arial" w:eastAsia="Arial" w:hAnsi="Arial" w:cs="Arial"/>
                <w:sz w:val="22"/>
                <w:szCs w:val="22"/>
              </w:rPr>
              <w:t>Covid-19</w:t>
            </w:r>
            <w:r w:rsidR="00F5594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una persona o de </w:t>
            </w:r>
            <w:r w:rsidR="002A2A31">
              <w:rPr>
                <w:rFonts w:ascii="Arial" w:eastAsia="Arial" w:hAnsi="Arial" w:cs="Arial"/>
                <w:sz w:val="22"/>
                <w:szCs w:val="22"/>
              </w:rPr>
              <w:t>sí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mi</w:t>
            </w:r>
            <w:r>
              <w:rPr>
                <w:rFonts w:ascii="Arial" w:eastAsia="Arial" w:hAnsi="Arial" w:cs="Arial"/>
                <w:sz w:val="22"/>
                <w:szCs w:val="22"/>
              </w:rPr>
              <w:t>smo.</w:t>
            </w:r>
          </w:p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 un formulario que permita obtener los datos del posible infectado, para reportar un caso nuevo, un caso recuperado o un fallecido.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AA1E0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AA1E0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RF-07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donaciones por localidades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aportar una donación o solicitar una donación de alimentos, </w:t>
            </w:r>
            <w:r w:rsidR="002A2A31">
              <w:rPr>
                <w:rFonts w:ascii="Arial" w:eastAsia="Arial" w:hAnsi="Arial" w:cs="Arial"/>
                <w:sz w:val="22"/>
                <w:szCs w:val="22"/>
              </w:rPr>
              <w:t>productos sanitarios</w:t>
            </w:r>
            <w:r>
              <w:rPr>
                <w:rFonts w:ascii="Arial" w:eastAsia="Arial" w:hAnsi="Arial" w:cs="Arial"/>
                <w:sz w:val="22"/>
                <w:szCs w:val="22"/>
              </w:rPr>
              <w:t>, medicinas o fondos.</w:t>
            </w:r>
          </w:p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 formulario que permita obtener los datos necesarios para la donación.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0A" w:rsidRDefault="006F1755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</w:tbl>
    <w:p w:rsidR="00AA1E0A" w:rsidRDefault="00AA1E0A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3" w:name="_heading=h.gjdgxs" w:colFirst="0" w:colLast="0"/>
      <w:bookmarkEnd w:id="3"/>
    </w:p>
    <w:sectPr w:rsidR="00AA1E0A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755" w:rsidRDefault="006F1755">
      <w:r>
        <w:separator/>
      </w:r>
    </w:p>
  </w:endnote>
  <w:endnote w:type="continuationSeparator" w:id="0">
    <w:p w:rsidR="006F1755" w:rsidRDefault="006F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E0A" w:rsidRDefault="006F17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2A2A31">
      <w:rPr>
        <w:rFonts w:eastAsia="Times New Roman"/>
        <w:color w:val="000000"/>
      </w:rPr>
      <w:fldChar w:fldCharType="separate"/>
    </w:r>
    <w:r w:rsidR="002A2A3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:rsidR="00AA1E0A" w:rsidRDefault="00AA1E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755" w:rsidRDefault="006F1755">
      <w:r>
        <w:separator/>
      </w:r>
    </w:p>
  </w:footnote>
  <w:footnote w:type="continuationSeparator" w:id="0">
    <w:p w:rsidR="006F1755" w:rsidRDefault="006F1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E0A" w:rsidRDefault="006F17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A1E0A" w:rsidRDefault="006F1755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:rsidR="00AA1E0A" w:rsidRDefault="006F1755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:rsidR="00AA1E0A" w:rsidRDefault="00AA1E0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AA1E0A" w:rsidRDefault="00AA1E0A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651"/>
    <w:multiLevelType w:val="multilevel"/>
    <w:tmpl w:val="F6F6C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C9A02CA"/>
    <w:multiLevelType w:val="multilevel"/>
    <w:tmpl w:val="3B42C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E0A"/>
    <w:rsid w:val="002A2A31"/>
    <w:rsid w:val="006F1755"/>
    <w:rsid w:val="00AA1E0A"/>
    <w:rsid w:val="00F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62523"/>
  <w15:docId w15:val="{19EC129D-3BC3-4D27-B467-A5F3ECFC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 </cp:lastModifiedBy>
  <cp:revision>2</cp:revision>
  <dcterms:created xsi:type="dcterms:W3CDTF">2019-10-16T22:23:00Z</dcterms:created>
  <dcterms:modified xsi:type="dcterms:W3CDTF">2020-06-03T15:56:00Z</dcterms:modified>
</cp:coreProperties>
</file>