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010" w:rsidRDefault="001801AA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ESPECIFICACIÓN DE REQUERIMIENTOS DE SOFTWARE</w:t>
      </w:r>
    </w:p>
    <w:p w:rsidR="00FE4010" w:rsidRDefault="00FE4010">
      <w:pPr>
        <w:spacing w:line="360" w:lineRule="auto"/>
        <w:jc w:val="center"/>
      </w:pPr>
    </w:p>
    <w:p w:rsidR="00FE4010" w:rsidRDefault="001801AA">
      <w:pPr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1639253</wp:posOffset>
            </wp:positionH>
            <wp:positionV relativeFrom="paragraph">
              <wp:posOffset>19050</wp:posOffset>
            </wp:positionV>
            <wp:extent cx="2124983" cy="2038087"/>
            <wp:effectExtent l="0" t="0" r="0" b="0"/>
            <wp:wrapTopAndBottom distT="0" distB="0"/>
            <wp:docPr id="18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983" cy="20380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E4010" w:rsidRDefault="00FE4010">
      <w:pPr>
        <w:tabs>
          <w:tab w:val="left" w:pos="7920"/>
        </w:tabs>
        <w:spacing w:line="360" w:lineRule="auto"/>
      </w:pPr>
    </w:p>
    <w:p w:rsidR="00FE4010" w:rsidRDefault="001801AA">
      <w:pPr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PROYECTO:</w:t>
      </w:r>
    </w:p>
    <w:p w:rsidR="00FE4010" w:rsidRDefault="00FE4010">
      <w:pPr>
        <w:ind w:left="720"/>
        <w:jc w:val="center"/>
        <w:rPr>
          <w:rFonts w:ascii="Cambria" w:eastAsia="Cambria" w:hAnsi="Cambria" w:cs="Cambria"/>
          <w:sz w:val="44"/>
          <w:szCs w:val="44"/>
        </w:rPr>
      </w:pPr>
    </w:p>
    <w:p w:rsidR="00FE4010" w:rsidRDefault="001801AA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APLICACIÓN MÓVIL PARA EL SEGUIMIENTO MUNDIAL DE CASOS DE COVID-19 CON DATOS EN TIEMPO REAL</w:t>
      </w:r>
    </w:p>
    <w:p w:rsidR="00FE4010" w:rsidRDefault="00FE4010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</w:p>
    <w:p w:rsidR="00FE4010" w:rsidRDefault="00FE4010">
      <w:pPr>
        <w:tabs>
          <w:tab w:val="left" w:pos="7920"/>
        </w:tabs>
        <w:spacing w:line="360" w:lineRule="auto"/>
      </w:pPr>
    </w:p>
    <w:p w:rsidR="00FE4010" w:rsidRDefault="00FE401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  <w:sz w:val="22"/>
          <w:szCs w:val="22"/>
        </w:rPr>
      </w:pPr>
    </w:p>
    <w:p w:rsidR="00FE4010" w:rsidRDefault="001801AA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INTEGRANTES:</w:t>
      </w:r>
    </w:p>
    <w:p w:rsidR="00FE4010" w:rsidRDefault="00FE4010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</w:rPr>
      </w:pPr>
    </w:p>
    <w:p w:rsidR="00FE4010" w:rsidRDefault="00FE4010">
      <w:pPr>
        <w:tabs>
          <w:tab w:val="center" w:pos="2552"/>
          <w:tab w:val="right" w:pos="8504"/>
        </w:tabs>
        <w:spacing w:line="360" w:lineRule="auto"/>
        <w:rPr>
          <w:rFonts w:ascii="Arial" w:eastAsia="Arial" w:hAnsi="Arial" w:cs="Arial"/>
        </w:rPr>
      </w:pPr>
    </w:p>
    <w:p w:rsidR="00FE4010" w:rsidRDefault="001801AA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PILCO QUISPE,</w:t>
      </w:r>
      <w:r w:rsidR="00172A69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Mireya Flavia</w:t>
      </w:r>
    </w:p>
    <w:p w:rsidR="00FE4010" w:rsidRDefault="001801AA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SALAMANCA CONTRERAS, Fiorella Rosmery</w:t>
      </w:r>
    </w:p>
    <w:p w:rsidR="00FE4010" w:rsidRDefault="001801AA">
      <w:pPr>
        <w:numPr>
          <w:ilvl w:val="0"/>
          <w:numId w:val="1"/>
        </w:numPr>
        <w:tabs>
          <w:tab w:val="center" w:pos="2552"/>
          <w:tab w:val="right" w:pos="8504"/>
        </w:tabs>
        <w:spacing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ZAVALA VENEGAS, Luis </w:t>
      </w:r>
      <w:r w:rsidR="00172A69">
        <w:rPr>
          <w:rFonts w:ascii="Arial" w:eastAsia="Arial" w:hAnsi="Arial" w:cs="Arial"/>
        </w:rPr>
        <w:t>Ángel</w:t>
      </w:r>
    </w:p>
    <w:p w:rsidR="00FE4010" w:rsidRDefault="00FE4010">
      <w:pPr>
        <w:rPr>
          <w:rFonts w:ascii="Arial" w:eastAsia="Arial" w:hAnsi="Arial" w:cs="Arial"/>
          <w:sz w:val="28"/>
          <w:szCs w:val="28"/>
        </w:rPr>
      </w:pPr>
    </w:p>
    <w:p w:rsidR="00FE4010" w:rsidRDefault="00FE4010">
      <w:pPr>
        <w:rPr>
          <w:rFonts w:ascii="Arial" w:eastAsia="Arial" w:hAnsi="Arial" w:cs="Arial"/>
          <w:sz w:val="12"/>
          <w:szCs w:val="12"/>
        </w:rPr>
      </w:pPr>
    </w:p>
    <w:p w:rsidR="00FE4010" w:rsidRDefault="00FE4010">
      <w:pPr>
        <w:rPr>
          <w:rFonts w:ascii="Arial" w:eastAsia="Arial" w:hAnsi="Arial" w:cs="Arial"/>
          <w:sz w:val="28"/>
          <w:szCs w:val="28"/>
        </w:rPr>
      </w:pPr>
    </w:p>
    <w:p w:rsidR="00FE4010" w:rsidRDefault="001801A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TACNA - PERÚ</w:t>
      </w:r>
    </w:p>
    <w:p w:rsidR="00FE4010" w:rsidRDefault="001801AA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2020</w:t>
      </w:r>
    </w:p>
    <w:p w:rsidR="00FE4010" w:rsidRDefault="00FE4010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:rsidR="00FE4010" w:rsidRDefault="001801AA">
      <w:pPr>
        <w:pStyle w:val="Ttulo1"/>
        <w:tabs>
          <w:tab w:val="left" w:pos="480"/>
          <w:tab w:val="right" w:pos="9097"/>
        </w:tabs>
        <w:spacing w:before="480" w:after="100"/>
        <w:jc w:val="center"/>
        <w:rPr>
          <w:rFonts w:ascii="Arial" w:eastAsia="Arial" w:hAnsi="Arial" w:cs="Arial"/>
          <w:b/>
          <w:color w:val="000000"/>
          <w:sz w:val="22"/>
          <w:szCs w:val="22"/>
        </w:rPr>
      </w:pPr>
      <w:bookmarkStart w:id="0" w:name="_heading=h.30j0zll" w:colFirst="0" w:colLast="0"/>
      <w:bookmarkEnd w:id="0"/>
      <w:r>
        <w:rPr>
          <w:rFonts w:ascii="Arial" w:eastAsia="Arial" w:hAnsi="Arial" w:cs="Arial"/>
          <w:b/>
          <w:color w:val="000000"/>
          <w:sz w:val="22"/>
          <w:szCs w:val="22"/>
        </w:rPr>
        <w:lastRenderedPageBreak/>
        <w:t>HISTORIAL DE VERSIONES</w:t>
      </w:r>
    </w:p>
    <w:p w:rsidR="00FE4010" w:rsidRDefault="00FE4010">
      <w:pPr>
        <w:spacing w:after="160" w:line="259" w:lineRule="auto"/>
        <w:jc w:val="both"/>
        <w:rPr>
          <w:rFonts w:ascii="Arial" w:eastAsia="Arial" w:hAnsi="Arial" w:cs="Arial"/>
          <w:sz w:val="22"/>
          <w:szCs w:val="22"/>
        </w:rPr>
      </w:pPr>
    </w:p>
    <w:tbl>
      <w:tblPr>
        <w:tblStyle w:val="afffffffc"/>
        <w:tblW w:w="848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5"/>
        <w:gridCol w:w="1554"/>
        <w:gridCol w:w="3170"/>
        <w:gridCol w:w="2115"/>
      </w:tblGrid>
      <w:tr w:rsidR="00FE4010">
        <w:trPr>
          <w:trHeight w:val="240"/>
          <w:jc w:val="center"/>
        </w:trPr>
        <w:tc>
          <w:tcPr>
            <w:tcW w:w="16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E4010" w:rsidRDefault="001801AA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Fecha</w:t>
            </w:r>
          </w:p>
        </w:tc>
        <w:tc>
          <w:tcPr>
            <w:tcW w:w="155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E4010" w:rsidRDefault="001801AA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Versión</w:t>
            </w:r>
          </w:p>
        </w:tc>
        <w:tc>
          <w:tcPr>
            <w:tcW w:w="31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E4010" w:rsidRDefault="001801AA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Descripción</w:t>
            </w:r>
          </w:p>
        </w:tc>
        <w:tc>
          <w:tcPr>
            <w:tcW w:w="21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E4010" w:rsidRDefault="001801AA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b/>
                <w:i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i/>
                <w:sz w:val="22"/>
                <w:szCs w:val="22"/>
              </w:rPr>
              <w:t>Autor</w:t>
            </w:r>
          </w:p>
        </w:tc>
      </w:tr>
      <w:tr w:rsidR="00FE4010">
        <w:trPr>
          <w:trHeight w:val="160"/>
          <w:jc w:val="center"/>
        </w:trPr>
        <w:tc>
          <w:tcPr>
            <w:tcW w:w="1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E4010" w:rsidRDefault="00CA6D52">
            <w:pPr>
              <w:widowControl w:val="0"/>
              <w:spacing w:before="240" w:after="24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12</w:t>
            </w:r>
            <w:r w:rsidR="001801AA">
              <w:rPr>
                <w:rFonts w:ascii="Calibri" w:eastAsia="Calibri" w:hAnsi="Calibri" w:cs="Calibri"/>
                <w:sz w:val="22"/>
                <w:szCs w:val="22"/>
              </w:rPr>
              <w:t>/05/20</w:t>
            </w:r>
            <w:r w:rsidR="00172A69">
              <w:rPr>
                <w:rFonts w:ascii="Calibri" w:eastAsia="Calibri" w:hAnsi="Calibri" w:cs="Calibri"/>
                <w:sz w:val="22"/>
                <w:szCs w:val="22"/>
              </w:rPr>
              <w:t>20</w:t>
            </w:r>
          </w:p>
        </w:tc>
        <w:tc>
          <w:tcPr>
            <w:tcW w:w="15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E4010" w:rsidRDefault="001801AA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E4010" w:rsidRDefault="001801AA">
            <w:pPr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Creación del documento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E4010" w:rsidRDefault="001801AA">
            <w:pPr>
              <w:widowControl w:val="0"/>
              <w:spacing w:after="160" w:line="259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 MP, FS, LZ</w:t>
            </w:r>
          </w:p>
        </w:tc>
      </w:tr>
    </w:tbl>
    <w:p w:rsidR="00FE4010" w:rsidRDefault="00FE4010">
      <w:pPr>
        <w:spacing w:after="160" w:line="259" w:lineRule="auto"/>
        <w:jc w:val="both"/>
        <w:rPr>
          <w:rFonts w:ascii="Arial" w:eastAsia="Arial" w:hAnsi="Arial" w:cs="Arial"/>
          <w:sz w:val="22"/>
          <w:szCs w:val="22"/>
        </w:rPr>
      </w:pPr>
    </w:p>
    <w:p w:rsidR="00FE4010" w:rsidRDefault="00FE4010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:rsidR="00FE4010" w:rsidRDefault="00FE4010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:rsidR="00FE4010" w:rsidRDefault="00FE4010">
      <w:pPr>
        <w:tabs>
          <w:tab w:val="right" w:pos="9097"/>
        </w:tabs>
        <w:spacing w:after="100"/>
        <w:jc w:val="both"/>
        <w:rPr>
          <w:rFonts w:ascii="Arial" w:eastAsia="Arial" w:hAnsi="Arial" w:cs="Arial"/>
          <w:sz w:val="22"/>
          <w:szCs w:val="22"/>
        </w:rPr>
      </w:pPr>
    </w:p>
    <w:p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  <w:b/>
          <w:color w:val="0070C0"/>
        </w:rPr>
      </w:pPr>
    </w:p>
    <w:p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FE4010" w:rsidRDefault="00FE4010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076FC1" w:rsidRDefault="00076FC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076FC1" w:rsidRDefault="00076FC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076FC1" w:rsidRDefault="00076FC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076FC1" w:rsidRDefault="00076FC1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:rsidR="00FE4010" w:rsidRDefault="00FE4010">
      <w:pPr>
        <w:spacing w:line="360" w:lineRule="auto"/>
        <w:jc w:val="both"/>
        <w:rPr>
          <w:rFonts w:ascii="Arial" w:eastAsia="Arial" w:hAnsi="Arial" w:cs="Arial"/>
        </w:rPr>
      </w:pPr>
    </w:p>
    <w:p w:rsidR="00FE4010" w:rsidRDefault="001801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LISTA DE REQUERIMIENTOS</w:t>
      </w:r>
    </w:p>
    <w:p w:rsidR="00FE4010" w:rsidRDefault="00FE40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b/>
        </w:rPr>
      </w:pPr>
    </w:p>
    <w:tbl>
      <w:tblPr>
        <w:tblStyle w:val="afffffffd"/>
        <w:tblW w:w="9781" w:type="dxa"/>
        <w:tblInd w:w="-577" w:type="dxa"/>
        <w:tblLayout w:type="fixed"/>
        <w:tblLook w:val="0400" w:firstRow="0" w:lastRow="0" w:firstColumn="0" w:lastColumn="0" w:noHBand="0" w:noVBand="1"/>
      </w:tblPr>
      <w:tblGrid>
        <w:gridCol w:w="1843"/>
        <w:gridCol w:w="1134"/>
        <w:gridCol w:w="2126"/>
        <w:gridCol w:w="3119"/>
        <w:gridCol w:w="1559"/>
      </w:tblGrid>
      <w:tr w:rsidR="00FE4010" w:rsidTr="00172A69">
        <w:trPr>
          <w:trHeight w:val="200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1801AA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bookmarkStart w:id="1" w:name="_heading=h.3znysh7" w:colFirst="0" w:colLast="0"/>
            <w:bookmarkEnd w:id="1"/>
            <w:r>
              <w:rPr>
                <w:rFonts w:ascii="Arial" w:eastAsia="Arial" w:hAnsi="Arial" w:cs="Arial"/>
                <w:b/>
                <w:sz w:val="22"/>
                <w:szCs w:val="22"/>
              </w:rPr>
              <w:t>MÓDULO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1801AA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CÓDIGO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1801AA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REQUERIMIENTO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1801AA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1801AA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PRIORIDAD</w:t>
            </w:r>
          </w:p>
        </w:tc>
      </w:tr>
      <w:tr w:rsidR="00FE4010" w:rsidTr="00172A69">
        <w:trPr>
          <w:trHeight w:val="420"/>
        </w:trPr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1801AA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ESTADÍSTICAS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1801AA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RF-0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1801AA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Visualizar estadísticas mundiales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1801AA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aplicación mostrará las estadísticas generales mundiales del Covid-19. </w:t>
            </w:r>
          </w:p>
          <w:p w:rsidR="00FE4010" w:rsidRDefault="001801AA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podrá visualizar el número de contagiados, el número de muertos y el número de recuperados.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1801AA">
            <w:pP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ALTO</w:t>
            </w:r>
          </w:p>
        </w:tc>
      </w:tr>
      <w:tr w:rsidR="00FE4010" w:rsidTr="00172A69">
        <w:trPr>
          <w:trHeight w:val="420"/>
        </w:trPr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FE40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1801AA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RF-02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1801AA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Visualizar estadísticas por país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1801AA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La aplicación mostrará las estadísticas de infectados por país del Covid-19. </w:t>
            </w:r>
          </w:p>
          <w:p w:rsidR="00FE4010" w:rsidRDefault="001801AA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 seleccionar un país, se podrá visualizar el número de contagiados, el número de muertos y el número de recuperados.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1801AA">
            <w:pPr>
              <w:spacing w:line="360" w:lineRule="auto"/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ALTO</w:t>
            </w:r>
          </w:p>
        </w:tc>
      </w:tr>
      <w:tr w:rsidR="00FE4010" w:rsidTr="00172A69">
        <w:trPr>
          <w:trHeight w:val="420"/>
        </w:trPr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1801AA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PREVENCIÓN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1801AA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RF-03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1801AA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Visualizar información del Covid-19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1801AA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aplicación mostrará la información del Covid-19.</w:t>
            </w:r>
          </w:p>
          <w:p w:rsidR="00FE4010" w:rsidRDefault="001801AA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visualizará información general, población </w:t>
            </w:r>
            <w:r w:rsidR="00172A69">
              <w:rPr>
                <w:rFonts w:ascii="Arial" w:eastAsia="Arial" w:hAnsi="Arial" w:cs="Arial"/>
                <w:sz w:val="22"/>
                <w:szCs w:val="22"/>
              </w:rPr>
              <w:t>vulnerable, síntomas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 w:rsidR="00172A6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progreso,</w:t>
            </w:r>
            <w:r w:rsidR="00172A69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precauciones y consejos para prevenir el contagio del Covid-19.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1801AA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ALTO</w:t>
            </w:r>
          </w:p>
        </w:tc>
      </w:tr>
      <w:tr w:rsidR="00FE4010" w:rsidTr="00172A69">
        <w:trPr>
          <w:trHeight w:val="1849"/>
        </w:trPr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FE4010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1801AA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RF-04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1801AA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Visualizar guía de emergencia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1801AA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aplicación mostrará una guía de emergencia frente al contagio del Covid-19.</w:t>
            </w:r>
          </w:p>
          <w:p w:rsidR="00FE4010" w:rsidRDefault="00172A69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visualizará</w:t>
            </w:r>
            <w:r w:rsidR="001801AA">
              <w:rPr>
                <w:rFonts w:ascii="Arial" w:eastAsia="Arial" w:hAnsi="Arial" w:cs="Arial"/>
                <w:sz w:val="22"/>
                <w:szCs w:val="22"/>
              </w:rPr>
              <w:t xml:space="preserve"> información de la propagación del virus, formas de transmisión, prevención y números de emergencia.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1801AA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MEDIO</w:t>
            </w:r>
          </w:p>
        </w:tc>
      </w:tr>
      <w:tr w:rsidR="00FE4010" w:rsidTr="00172A69">
        <w:trPr>
          <w:trHeight w:val="420"/>
        </w:trPr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FE4010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1801AA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RF-05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1801AA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Realizar un autodiagnóstico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1801AA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aplicación permitirá realizar un cuestionario para el autodiagnóstico de un posible caso infectado del Covid-19.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1801AA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MEDIO</w:t>
            </w:r>
          </w:p>
        </w:tc>
      </w:tr>
      <w:tr w:rsidR="00FE4010" w:rsidTr="00172A69">
        <w:trPr>
          <w:trHeight w:val="420"/>
        </w:trPr>
        <w:tc>
          <w:tcPr>
            <w:tcW w:w="184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1801AA">
            <w:pPr>
              <w:spacing w:line="360" w:lineRule="auto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REPORTES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1801AA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RF-06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1801AA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Reportar casos por localidades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1801AA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podrá reportar un caso de una persona o de </w:t>
            </w:r>
            <w:r w:rsidR="00172A69">
              <w:rPr>
                <w:rFonts w:ascii="Arial" w:eastAsia="Arial" w:hAnsi="Arial" w:cs="Arial"/>
                <w:sz w:val="22"/>
                <w:szCs w:val="22"/>
              </w:rPr>
              <w:t>sí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mismo.</w:t>
            </w:r>
          </w:p>
          <w:p w:rsidR="00FE4010" w:rsidRDefault="001801AA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visualizará un formulario que permita obtener los datos del posible infectado, para reportar un caso nuevo, un caso recuperado o un fallecido.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1801AA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ALTO</w:t>
            </w:r>
          </w:p>
        </w:tc>
      </w:tr>
      <w:tr w:rsidR="00FE4010" w:rsidTr="00172A69">
        <w:trPr>
          <w:trHeight w:val="420"/>
        </w:trPr>
        <w:tc>
          <w:tcPr>
            <w:tcW w:w="184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FE4010">
            <w:pPr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1801AA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RF-07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1801AA">
            <w:pPr>
              <w:spacing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Reportar donaciones por localidades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1801AA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usuario podrá aportar una donación o solicitar una donación de alimentos, </w:t>
            </w:r>
            <w:r w:rsidR="00172A69">
              <w:rPr>
                <w:rFonts w:ascii="Arial" w:eastAsia="Arial" w:hAnsi="Arial" w:cs="Arial"/>
                <w:sz w:val="22"/>
                <w:szCs w:val="22"/>
              </w:rPr>
              <w:t>productos sanitarios</w:t>
            </w:r>
            <w:r>
              <w:rPr>
                <w:rFonts w:ascii="Arial" w:eastAsia="Arial" w:hAnsi="Arial" w:cs="Arial"/>
                <w:sz w:val="22"/>
                <w:szCs w:val="22"/>
              </w:rPr>
              <w:t>, medicinas o fondos.</w:t>
            </w:r>
          </w:p>
          <w:p w:rsidR="00FE4010" w:rsidRDefault="001801AA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La aplicación mostrará un formulario que permita obtener los datos necesarios para la donación.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010" w:rsidRDefault="001801AA">
            <w:pPr>
              <w:spacing w:before="240" w:after="240" w:line="360" w:lineRule="auto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MEDIO</w:t>
            </w:r>
          </w:p>
        </w:tc>
      </w:tr>
    </w:tbl>
    <w:p w:rsidR="00FE4010" w:rsidRDefault="00FE4010">
      <w:pPr>
        <w:rPr>
          <w:rFonts w:ascii="Arial" w:eastAsia="Arial" w:hAnsi="Arial" w:cs="Arial"/>
          <w:sz w:val="22"/>
          <w:szCs w:val="22"/>
          <w:highlight w:val="yellow"/>
        </w:rPr>
      </w:pPr>
      <w:bookmarkStart w:id="2" w:name="_heading=h.gjdgxs" w:colFirst="0" w:colLast="0"/>
      <w:bookmarkEnd w:id="2"/>
    </w:p>
    <w:sectPr w:rsidR="00FE4010">
      <w:headerReference w:type="default" r:id="rId9"/>
      <w:footerReference w:type="default" r:id="rId10"/>
      <w:pgSz w:w="11906" w:h="16838"/>
      <w:pgMar w:top="1560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482A" w:rsidRDefault="0070482A">
      <w:r>
        <w:separator/>
      </w:r>
    </w:p>
  </w:endnote>
  <w:endnote w:type="continuationSeparator" w:id="0">
    <w:p w:rsidR="0070482A" w:rsidRDefault="00704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010" w:rsidRDefault="001801A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rFonts w:eastAsia="Times New Roman"/>
        <w:color w:val="000000"/>
      </w:rPr>
      <w:fldChar w:fldCharType="separate"/>
    </w:r>
    <w:r w:rsidR="00076FC1">
      <w:rPr>
        <w:rFonts w:eastAsia="Times New Roman"/>
        <w:noProof/>
        <w:color w:val="000000"/>
      </w:rPr>
      <w:t>2</w:t>
    </w:r>
    <w:r>
      <w:rPr>
        <w:rFonts w:eastAsia="Times New Roman"/>
        <w:color w:val="000000"/>
      </w:rPr>
      <w:fldChar w:fldCharType="end"/>
    </w:r>
  </w:p>
  <w:p w:rsidR="00FE4010" w:rsidRDefault="00FE401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482A" w:rsidRDefault="0070482A">
      <w:r>
        <w:separator/>
      </w:r>
    </w:p>
  </w:footnote>
  <w:footnote w:type="continuationSeparator" w:id="0">
    <w:p w:rsidR="0070482A" w:rsidRDefault="007048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010" w:rsidRDefault="001801A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noProof/>
        <w:color w:val="000000"/>
      </w:rPr>
      <w:drawing>
        <wp:inline distT="0" distB="0" distL="0" distR="0">
          <wp:extent cx="460830" cy="441993"/>
          <wp:effectExtent l="0" t="0" r="0" b="0"/>
          <wp:docPr id="19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60830" cy="4419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4330700</wp:posOffset>
              </wp:positionH>
              <wp:positionV relativeFrom="paragraph">
                <wp:posOffset>-228599</wp:posOffset>
              </wp:positionV>
              <wp:extent cx="1521461" cy="435611"/>
              <wp:effectExtent l="0" t="0" r="0" b="0"/>
              <wp:wrapNone/>
              <wp:docPr id="188" name="Rectángulo 18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28132" y="3605057"/>
                        <a:ext cx="1435736" cy="34988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FE4010" w:rsidRDefault="001801AA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</w:rPr>
                            <w:t>INGENIA GROUP</w:t>
                          </w:r>
                        </w:p>
                      </w:txbxContent>
                    </wps:txbx>
                    <wps:bodyPr spcFirstLastPara="1" wrap="square" lIns="91400" tIns="91400" rIns="91400" bIns="914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ángulo 188" o:spid="_x0000_s1026" style="position:absolute;margin-left:341pt;margin-top:-18pt;width:119.8pt;height:34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" filled="f" stroked="f">
              <v:textbox inset="2.53889mm,2.53889mm,2.53889mm,2.53889mm">
                <w:txbxContent>
                  <w:p w:rsidR="00FE4010" w:rsidRDefault="001801AA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color w:val="FFFFFF"/>
                      </w:rPr>
                      <w:t>INGENIA GROUP</w:t>
                    </w:r>
                  </w:p>
                </w:txbxContent>
              </v:textbox>
            </v:rect>
          </w:pict>
        </mc:Fallback>
      </mc:AlternateContent>
    </w:r>
  </w:p>
  <w:p w:rsidR="00FE4010" w:rsidRDefault="00FE4010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p w:rsidR="00FE4010" w:rsidRDefault="00FE4010">
    <w:pPr>
      <w:pBdr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F1BAC"/>
    <w:multiLevelType w:val="multilevel"/>
    <w:tmpl w:val="BAAA7B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C910CA8"/>
    <w:multiLevelType w:val="multilevel"/>
    <w:tmpl w:val="71624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010"/>
    <w:rsid w:val="00076FC1"/>
    <w:rsid w:val="00172A69"/>
    <w:rsid w:val="001801AA"/>
    <w:rsid w:val="0070482A"/>
    <w:rsid w:val="00CA6D52"/>
    <w:rsid w:val="00FE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8DC2A2"/>
  <w15:docId w15:val="{74D6551B-4A6A-4586-936A-5AB5971C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32B"/>
    <w:pPr>
      <w:suppressAutoHyphens/>
    </w:pPr>
    <w:rPr>
      <w:rFonts w:eastAsia="MS Mincho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 Light" w:eastAsia="Times New Roman" w:hAnsi="Calibri Light"/>
      <w:color w:val="1F3763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rPr>
      <w:rFonts w:ascii="Times New Roman" w:eastAsia="MS Mincho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pPr>
      <w:ind w:left="720"/>
    </w:pPr>
  </w:style>
  <w:style w:type="character" w:customStyle="1" w:styleId="SinespaciadoCar">
    <w:name w:val="Sin espaciado Car"/>
    <w:basedOn w:val="Fuentedeprrafopredeter"/>
    <w:rPr>
      <w:rFonts w:eastAsia="Times New Roman"/>
    </w:rPr>
  </w:style>
  <w:style w:type="paragraph" w:styleId="Sinespaciado">
    <w:name w:val="No Spacing"/>
    <w:pPr>
      <w:suppressAutoHyphens/>
    </w:pPr>
  </w:style>
  <w:style w:type="paragraph" w:styleId="Piedepgina">
    <w:name w:val="footer"/>
    <w:basedOn w:val="Normal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uiPriority w:val="99"/>
    <w:rPr>
      <w:rFonts w:ascii="Times New Roman" w:eastAsia="MS Mincho" w:hAnsi="Times New Roman" w:cs="Times New Roman"/>
      <w:sz w:val="24"/>
      <w:szCs w:val="24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tuloTDC">
    <w:name w:val="TOC Heading"/>
    <w:basedOn w:val="Ttulo1"/>
    <w:next w:val="Normal"/>
    <w:pPr>
      <w:spacing w:before="480" w:line="276" w:lineRule="auto"/>
    </w:pPr>
    <w:rPr>
      <w:b/>
      <w:bCs/>
      <w:sz w:val="28"/>
      <w:szCs w:val="28"/>
      <w:lang w:val="es-PE"/>
    </w:rPr>
  </w:style>
  <w:style w:type="paragraph" w:styleId="TDC1">
    <w:name w:val="toc 1"/>
    <w:basedOn w:val="Normal"/>
    <w:next w:val="Normal"/>
    <w:autoRedefine/>
    <w:pPr>
      <w:spacing w:after="100" w:line="276" w:lineRule="auto"/>
    </w:pPr>
    <w:rPr>
      <w:rFonts w:ascii="Calibri" w:eastAsia="Calibri" w:hAnsi="Calibri"/>
      <w:sz w:val="22"/>
      <w:szCs w:val="22"/>
      <w:lang w:val="es-PE"/>
    </w:rPr>
  </w:style>
  <w:style w:type="paragraph" w:styleId="TDC2">
    <w:name w:val="toc 2"/>
    <w:basedOn w:val="Normal"/>
    <w:next w:val="Normal"/>
    <w:autoRedefine/>
    <w:pPr>
      <w:spacing w:after="100" w:line="276" w:lineRule="auto"/>
      <w:ind w:left="220"/>
    </w:pPr>
    <w:rPr>
      <w:rFonts w:ascii="Calibri" w:eastAsia="Calibri" w:hAnsi="Calibri"/>
      <w:sz w:val="22"/>
      <w:szCs w:val="22"/>
      <w:lang w:val="es-PE"/>
    </w:rPr>
  </w:style>
  <w:style w:type="paragraph" w:styleId="TDC3">
    <w:name w:val="toc 3"/>
    <w:basedOn w:val="Normal"/>
    <w:next w:val="Normal"/>
    <w:autoRedefine/>
    <w:pPr>
      <w:spacing w:after="100" w:line="276" w:lineRule="auto"/>
      <w:ind w:left="440"/>
    </w:pPr>
    <w:rPr>
      <w:rFonts w:ascii="Calibri" w:eastAsia="Calibri" w:hAnsi="Calibri"/>
      <w:sz w:val="22"/>
      <w:szCs w:val="22"/>
      <w:lang w:val="es-PE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F5496"/>
      <w:sz w:val="26"/>
      <w:szCs w:val="26"/>
    </w:rPr>
  </w:style>
  <w:style w:type="paragraph" w:styleId="NormalWeb">
    <w:name w:val="Normal (Web)"/>
    <w:basedOn w:val="Normal"/>
    <w:uiPriority w:val="99"/>
    <w:pPr>
      <w:suppressAutoHyphens w:val="0"/>
      <w:spacing w:before="100" w:after="100"/>
    </w:pPr>
    <w:rPr>
      <w:rFonts w:eastAsia="Times New Roman"/>
      <w:lang w:val="es-PE"/>
    </w:rPr>
  </w:style>
  <w:style w:type="table" w:styleId="Tablaconcuadrcula">
    <w:name w:val="Table Grid"/>
    <w:basedOn w:val="Tablanormal"/>
    <w:uiPriority w:val="39"/>
    <w:rsid w:val="00E7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A4CAC"/>
    <w:rPr>
      <w:rFonts w:ascii="Arial" w:eastAsia="Arial" w:hAnsi="Arial" w:cs="Arial"/>
      <w:color w:val="666666"/>
      <w:sz w:val="30"/>
      <w:szCs w:val="30"/>
      <w:lang w:val="es-PE" w:eastAsia="es-PE"/>
    </w:rPr>
  </w:style>
  <w:style w:type="table" w:customStyle="1" w:styleId="a">
    <w:basedOn w:val="TableNormal7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7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7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7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6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d">
    <w:basedOn w:val="TableNormal5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5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1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2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3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4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5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6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7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8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9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a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b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c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d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e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0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1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2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3">
    <w:basedOn w:val="TableNormal4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4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5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6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7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8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9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a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b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c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d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e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0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1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2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3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4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5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6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7">
    <w:basedOn w:val="TableNormal3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8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9">
    <w:basedOn w:val="TableNormal2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a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b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ffff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ffd">
    <w:basedOn w:val="TableNormal1"/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xRCOfg2vRGiOVEud+xBXM/461Q==">AMUW2mXxYX7XnrLuLxx66uK1aCRWF3cHsoN9eyBswUe099Zkcw/qmf//1yoWghqVs7gVTwrzhaVKNVPNkQG+oWZ75Yw7rla7nrGDLG+1nMt3hQlNuKXHE4ROE0Rs0winVltXOyHUjKXeEk7bM7fEfZXvV91iNu4SCA==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329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Lucero del Carmen</dc:creator>
  <cp:lastModifiedBy>Fiorella Rosmery Salamanca Contreras</cp:lastModifiedBy>
  <cp:revision>3</cp:revision>
  <dcterms:created xsi:type="dcterms:W3CDTF">2019-10-16T22:23:00Z</dcterms:created>
  <dcterms:modified xsi:type="dcterms:W3CDTF">2020-05-26T04:56:00Z</dcterms:modified>
</cp:coreProperties>
</file>