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814"/>
        <w:gridCol w:w="1814"/>
        <w:gridCol w:w="1815"/>
        <w:gridCol w:w="1814"/>
        <w:gridCol w:w="1815"/>
      </w:tblGrid>
      <w:tr>
        <w:trPr>
          <w:trHeight w:val="360" w:hRule="atLeast"/>
          <w:cantSplit w:val="true"/>
        </w:trPr>
        <w:tc>
          <w:tcPr>
            <w:tcW w:w="1814" w:type="dxa"/>
            <w:tcBorders>
              <w:top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7258" w:type="dxa"/>
            <w:gridSpan w:val="4"/>
            <w:tcBorders>
              <w:top w:val="single" w:sz="16" w:space="0" w:color="000000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Follow-up Status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Characteristics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81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Remained</w:t>
            </w:r>
          </w:p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(N=24872)</w:t>
            </w:r>
          </w:p>
        </w:tc>
        <w:tc>
          <w:tcPr>
            <w:tcW w:w="181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Became ineligible </w:t>
            </w:r>
          </w:p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(N=8099)</w:t>
            </w:r>
          </w:p>
        </w:tc>
        <w:tc>
          <w:tcPr>
            <w:tcW w:w="181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Died </w:t>
            </w:r>
          </w:p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(N=4611)</w:t>
            </w:r>
          </w:p>
        </w:tc>
        <w:tc>
          <w:tcPr>
            <w:tcW w:w="181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Lost to follow-up</w:t>
            </w:r>
          </w:p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(N=14471)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Number of teeth (2010)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&gt;= 20 teeth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9717 (57.4%)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1732 (10.2%)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927 (5.5%)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4558 (26.9%)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10-19 teeth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6616 (50.6%)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1748 (13.4%)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995 (7.6%)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3726 (28.5%)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1-9 teeth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5561 (42.3%)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2477 (18.8%)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1340 (10.2%)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3777 (28.7%)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Edentate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2309 (32.0%)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1781 (24.7%)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1184 (16.4%)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1943 (26.9%)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72.3 (5.0)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78.9 (6.2)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77.7 (6.7)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73.0 (5.4)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13717 (49.2%)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5013 (18.0%)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1578 (5.7%)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7574 (27.2%)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11155 (46.2%)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3086 (12.8%)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3033 (12.5%)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6897 (28.5%)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Household income (2010)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2.5 (1.6)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2.2 (1.5)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2.2 (1.6)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2.3 (1.7)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(Missing)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3377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2085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3031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Social participation 2010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Everyday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1098 (56.5%)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199 (10.2%)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112 (5.8%)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533 (27.4%)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2-3 times a week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3912 (57.8%)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779 (11.5%)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382 (5.6%)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1691 (25.0%)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Once a week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3636 (55.7%)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869 (13.3%)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402 (6.2%)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1622 (24.8%)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1-2 times a month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4163 (51.7%)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1096 (13.6%)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656 (8.1%)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2141 (26.6%)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Few times a year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4426 (48.3%)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1251 (13.7%)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889 (9.7%)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2595 (28.3%)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5182 (39.8%)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2529 (19.4%)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1462 (11.2%)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3838 (29.5%)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Denture status (2010)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Do not wear dentures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10809 (50.9%)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2815 (13.3%)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1637 (7.7%)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5978 (28.1%)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Wear dentures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11883 (47.1%)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4090 (16.2%)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2437 (9.7%)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6833 (27.1%)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Marital status (2010)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Widowed,divorced, or unmarried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5947 (41.0%)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3364 (23.2%)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1380 (9.5%)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3806 (26.3%)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18673 (51.0%)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4505 (12.3%)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3102 (8.5%)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10335 (28.2%)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Self-rated health (2010)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3364 (55.8%)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529 (8.8%)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349 (5.8%)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1790 (29.7%)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18082 (50.7%)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4823 (13.5%)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2697 (7.6%)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10053 (28.2%)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2900 (34.1%)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2227 (26.2%)</w:t>
            </w:r>
          </w:p>
        </w:tc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1177 (13.8%)</w:t>
            </w:r>
          </w:p>
        </w:tc>
        <w:tc>
          <w:tcPr>
            <w:tcW w:w="181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2207 (25.9%)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1814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296 (23.5%)</w:t>
            </w:r>
          </w:p>
        </w:tc>
        <w:tc>
          <w:tcPr>
            <w:tcW w:w="1815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379 (30.1%)</w:t>
            </w:r>
          </w:p>
        </w:tc>
        <w:tc>
          <w:tcPr>
            <w:tcW w:w="1814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328 (26.1%)</w:t>
            </w:r>
          </w:p>
        </w:tc>
        <w:tc>
          <w:tcPr>
            <w:tcW w:w="1815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256 (20.3%)</w:t>
            </w:r>
          </w:p>
        </w:tc>
      </w:tr>
      <w:tr>
        <w:trPr>
          <w:trHeight w:val="360" w:hRule="atLeast"/>
          <w:cantSplit w:val="true"/>
        </w:trPr>
        <w:tc>
          <w:tcPr>
            <w:tcW w:w="9072" w:type="dxa"/>
            <w:gridSpan w:val="5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Mean (SD) for continuous variables; Frequency (%) for categorical variables</w:t>
            </w:r>
          </w:p>
        </w:tc>
      </w:tr>
    </w:tbl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ucida Grande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lang w:val="zxx" w:eastAsia="zxx" w:bidi="zxx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LibreOffice/7.2.5.2$Linux_X86_64 LibreOffice_project/20$Build-2</Application>
  <AppVersion>15.0000</AppVersion>
  <Pages>2</Pages>
  <Words>273</Words>
  <Characters>1466</Characters>
  <CharactersWithSpaces>1632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>Upul Cooray</cp:lastModifiedBy>
  <dcterms:modified xsi:type="dcterms:W3CDTF">2022-04-05T14:36:22Z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