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C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A8C4E0"/>
                <w:sz w:val="20"/>
                <w:szCs w:val="20"/>
              </w:rPr>
              <w:t xml:space="preserve">APP BRIEF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Venture Building Canvas</w:t>
            </w:r>
          </w:p>
          <w:p>
            <w:pPr>
              <w:spacing w:before="40" w:after="80"/>
              <w:jc w:val="center"/>
            </w:pPr>
            <w:r>
              <w:rPr>
                <w:rFonts w:ascii="Arial" w:cs="Arial" w:eastAsia="Arial" w:hAnsi="Arial"/>
                <w:color w:val="A8C4E0"/>
                <w:sz w:val="20"/>
                <w:szCs w:val="20"/>
              </w:rPr>
              <w:t xml:space="preserve">Upventure  |  Versione 1.0  |  2025</w:t>
            </w:r>
          </w:p>
        </w:tc>
      </w:tr>
    </w:tbl>
    <w:p>
      <w:pPr>
        <w:spacing w:before="0" w:after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Prodotto</w:t>
            </w:r>
          </w:p>
        </w:tc>
        <w:tc>
          <w:tcPr>
            <w:tcW w:type="dxa" w:w="68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Venture Building Canvas</w:t>
            </w:r>
          </w:p>
        </w:tc>
      </w:tr>
      <w:tr>
        <w:tc>
          <w:tcPr>
            <w:tcW w:type="dxa" w:w="25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Versione</w:t>
            </w:r>
          </w:p>
        </w:tc>
        <w:tc>
          <w:tcPr>
            <w:tcW w:type="dxa" w:w="68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1.0 – Draft</w:t>
            </w:r>
          </w:p>
        </w:tc>
      </w:tr>
      <w:tr>
        <w:tc>
          <w:tcPr>
            <w:tcW w:type="dxa" w:w="25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Owner</w:t>
            </w:r>
          </w:p>
        </w:tc>
        <w:tc>
          <w:tcPr>
            <w:tcW w:type="dxa" w:w="68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Upventure</w:t>
            </w:r>
          </w:p>
        </w:tc>
      </w:tr>
      <w:tr>
        <w:tc>
          <w:tcPr>
            <w:tcW w:type="dxa" w:w="25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Utenti target</w:t>
            </w:r>
          </w:p>
        </w:tc>
        <w:tc>
          <w:tcPr>
            <w:tcW w:type="dxa" w:w="68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Team interni Upventure, Clienti di Upventure</w:t>
            </w:r>
          </w:p>
        </w:tc>
      </w:tr>
      <w:tr>
        <w:tc>
          <w:tcPr>
            <w:tcW w:type="dxa" w:w="25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Data</w:t>
            </w:r>
          </w:p>
        </w:tc>
        <w:tc>
          <w:tcPr>
            <w:tcW w:type="dxa" w:w="68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2025</w:t>
            </w:r>
          </w:p>
        </w:tc>
      </w:tr>
    </w:tbl>
    <w:p>
      <w:pPr>
        <w:spacing w:before="0" w:after="300"/>
      </w:pPr>
      <w:r>
        <w:t xml:space="preserve"/>
      </w:r>
    </w:p>
    <w:p>
      <w:pPr>
        <w:pStyle w:val="Heading1"/>
        <w:pBdr>
          <w:bottom w:val="single" w:color="1B4F8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B4F8C"/>
          <w:sz w:val="36"/>
          <w:szCs w:val="36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Venture Building Canvas è un'applicazione cloud-based progettata da Upventure per supportare lo sviluppo strutturato di nuove idee di business e iniziative di innovazione.</w:t>
      </w:r>
    </w:p>
    <w:p>
      <w:pPr>
        <w:spacing w:before="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 differenza di strumenti generici di whiteboarding come Miro, il Venture Building Canvas è ottimizzato per il processo di venture building: ogni elemento del canvas è un nodo intelligente che esegue azioni specifiche tramite LLM, trasformando un semplice brainstorming in un flusso di lavoro strutturato, collaborativo e documentabile.</w:t>
      </w:r>
    </w:p>
    <w:p>
      <w:pPr>
        <w:spacing w:before="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L'obiettivo è ridurre il tempo e il costo di analisi, prototipazione e documentazione nelle fasi iniziali di un nuovo progetto imprenditoriale, standardizzando al contempo la metodologia di Upventure.</w:t>
      </w:r>
    </w:p>
    <w:p>
      <w:pPr>
        <w:spacing w:before="0" w:after="300"/>
      </w:pPr>
      <w:r>
        <w:t xml:space="preserve"/>
      </w:r>
    </w:p>
    <w:p>
      <w:pPr>
        <w:pStyle w:val="Heading1"/>
        <w:pBdr>
          <w:bottom w:val="single" w:color="1B4F8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B4F8C"/>
          <w:sz w:val="36"/>
          <w:szCs w:val="36"/>
        </w:rPr>
        <w:t xml:space="preserve">Funzionalità Principali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 Canvas a Navigazione Libera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L'interfaccia principale è un canvas infinito e navigabile liberamente, su cui l'utente può: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Aggiungere, spostare, ridimensionare e rimuovere nodi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Collegare nodi tramite link direzionali configurabili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Zoomare, panoramicare e organizzare lo spazio liberamente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Raggruppare nodi in cluster tematici o fasi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 Sistema di Nodi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Ogni nodo rappresenta uno step del processo di venture building ed è composto da: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5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35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Esempio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Input</w:t>
            </w:r>
          </w:p>
        </w:tc>
        <w:tc>
          <w:tcPr>
            <w:tcW w:type="dxa" w:w="35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Testo libero o output di nodi collegati tramite link</w:t>
            </w:r>
          </w:p>
        </w:tc>
        <w:tc>
          <w:tcPr>
            <w:tcW w:type="dxa" w:w="35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Descrizione del problema, URL, dati di mercato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Azione (LLM)</w:t>
            </w:r>
          </w:p>
        </w:tc>
        <w:tc>
          <w:tcPr>
            <w:tcW w:type="dxa" w:w="35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Prompt configurabile inviato all'LLM selezionato</w:t>
            </w:r>
          </w:p>
        </w:tc>
        <w:tc>
          <w:tcPr>
            <w:tcW w:type="dxa" w:w="35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Analisi SWOT, generazione di ipotesi, validazione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Output</w:t>
            </w:r>
          </w:p>
        </w:tc>
        <w:tc>
          <w:tcPr>
            <w:tcW w:type="dxa" w:w="35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Risultato dell'elaborazione, passabile ad altri nodi</w:t>
            </w:r>
          </w:p>
        </w:tc>
        <w:tc>
          <w:tcPr>
            <w:tcW w:type="dxa" w:w="35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Testo strutturato, JSON, documento finale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LLM Config</w:t>
            </w:r>
          </w:p>
        </w:tc>
        <w:tc>
          <w:tcPr>
            <w:tcW w:type="dxa" w:w="35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Modello selezionabile per nodo (Claude, GPT-4, Gemini)</w:t>
            </w:r>
          </w:p>
        </w:tc>
        <w:tc>
          <w:tcPr>
            <w:tcW w:type="dxa" w:w="35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Claude Sonnet per analisi, GPT-4o per testi creativi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 Tipi di Nodo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La libreria include quattro categorie principali di nodi: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7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◈  LLM Node</w:t>
            </w:r>
          </w:p>
        </w:tc>
        <w:tc>
          <w:tcPr>
            <w:tcW w:type="dxa" w:w="7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Nodo standard che esegue un'azione tramite modello AI. Configura prompt, LLM e temperatura. L'output può essere testo, strutturato o JSON.</w:t>
            </w:r>
          </w:p>
        </w:tc>
      </w:tr>
      <w:tr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▶  Input Node</w:t>
            </w:r>
          </w:p>
        </w:tc>
        <w:tc>
          <w:tcPr>
            <w:tcW w:type="dxa" w:w="7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Nodo di ingresso per dati testuali o file. Permette all'utente di inserire considerazioni manuali, testi, URL o caricare documenti come contesto.</w:t>
            </w:r>
          </w:p>
        </w:tc>
      </w:tr>
      <w:tr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◉  Output Node</w:t>
            </w:r>
          </w:p>
        </w:tc>
        <w:tc>
          <w:tcPr>
            <w:tcW w:type="dxa" w:w="7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Nodo finale che genera un documento esportabile. Supporta Google Docs, PDF, Slide (PPTX), Markdown e JSON strutturato.</w:t>
            </w:r>
          </w:p>
        </w:tc>
      </w:tr>
      <w:tr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⬡  Custom Node</w:t>
            </w:r>
          </w:p>
        </w:tc>
        <w:tc>
          <w:tcPr>
            <w:tcW w:type="dxa" w:w="7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Nodo creato dall'utente con prompt personalizzato. Salvabile nella libreria privata o pubblica del workspace.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 Sistema di Link e Passaggio Dati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 link tra nodi sono direzionali e configurabili. Per ogni connessione è possibile scegliere: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Passaggio automatico: l'output del nodo sorgente diventa input del nodo destinazione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Passaggio manuale: l'utente decide quando propagare l'output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Passaggio disabilitato: il link è solo visivo/organizzativo</w:t>
      </w:r>
    </w:p>
    <w:p>
      <w:pPr>
        <w:spacing w:before="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Questo sistema permette di costruire workflow lineari, ramificati o ciclici, adattandosi a metodologie diverse (Lean Startup, Design Thinking, Jobs to Be Done, ecc.).</w:t>
      </w:r>
    </w:p>
    <w:p>
      <w:pPr>
        <w:spacing w:before="0" w:after="2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 Esecuzione dei Nodi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Il canvas supporta due modalità di esecuzione, selezionabili a livello di singolo nodo o di intero canvas: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Modalità</w:t>
            </w:r>
          </w:p>
        </w:tc>
        <w:tc>
          <w:tcPr>
            <w:tcW w:type="dxa" w:w="6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Manuale</w:t>
            </w:r>
          </w:p>
        </w:tc>
        <w:tc>
          <w:tcPr>
            <w:tcW w:type="dxa" w:w="6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L'utente esegue ogni nodo individualmente con un click. Ideale per iterazione riflessiva e revisione step-by-step.</w:t>
            </w:r>
          </w:p>
        </w:tc>
      </w:tr>
      <w:tr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A Cascata</w:t>
            </w:r>
          </w:p>
        </w:tc>
        <w:tc>
          <w:tcPr>
            <w:tcW w:type="dxa" w:w="6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Ogni nodo si esegue automaticamente quando il nodo precedente nella catena completa la sua elaborazione. Ideale per flussi automatizzati e report rapidi.</w:t>
            </w:r>
          </w:p>
        </w:tc>
      </w:tr>
    </w:tbl>
    <w:p>
      <w:pPr>
        <w:spacing w:before="0" w:after="300"/>
      </w:pPr>
      <w:r>
        <w:t xml:space="preserve"/>
      </w:r>
    </w:p>
    <w:p>
      <w:pPr>
        <w:pStyle w:val="Heading1"/>
        <w:pBdr>
          <w:bottom w:val="single" w:color="1B4F8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B4F8C"/>
          <w:sz w:val="36"/>
          <w:szCs w:val="36"/>
        </w:rPr>
        <w:t xml:space="preserve">Libreria dei Nodi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La libreria è il repository centralizzato di tutti i nodi disponibili. Ha una struttura a doppio livello: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4F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Libreria Pubblica</w:t>
            </w:r>
          </w:p>
        </w:tc>
      </w:tr>
      <w:tr>
        <w:tc>
          <w:tcPr>
            <w:tcW w:type="dxa" w:w="9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Visibile e accessibile a tutti gli utenti della piattaforma. Include: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Nodi predefiniti Upventure per ogni fase del venture building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Nodi condivisi pubblicamente da altri workspace (con approvazione)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Nodi importabili e personalizzabili localmente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4F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Libreria Privata (per Workspace/Org)</w:t>
            </w:r>
          </w:p>
        </w:tc>
      </w:tr>
      <w:tr>
        <w:tc>
          <w:tcPr>
            <w:tcW w:type="dxa" w:w="9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Visibile solo ai membri dell'organizzazione. Include: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Nodi custom creati internamente (proprietari del workflow)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Versioni modificate di nodi pubblici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Nodi importati da file (.json) per portabilità tra ambienti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Gli utenti possono creare nuovi nodi direttamente dall'interfaccia, definendo: nome, descrizione, prompt LLM, modello di default e schema di input/output. I nodi sono esportabili/importabili in formato JSON.</w:t>
      </w:r>
    </w:p>
    <w:p>
      <w:pPr>
        <w:spacing w:before="0" w:after="300"/>
      </w:pPr>
      <w:r>
        <w:t xml:space="preserve"/>
      </w:r>
    </w:p>
    <w:p>
      <w:pPr>
        <w:pStyle w:val="Heading1"/>
        <w:pBdr>
          <w:bottom w:val="single" w:color="1B4F8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B4F8C"/>
          <w:sz w:val="36"/>
          <w:szCs w:val="36"/>
        </w:rPr>
        <w:t xml:space="preserve">Configurazione LLM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Ogni nodo ha un LLM di default configurabile a livello globale nelle impostazioni del workspace. L'utente può sovrascrivere la scelta per singolo nodo. I modelli supportati sono: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Modelli</w:t>
            </w:r>
          </w:p>
        </w:tc>
        <w:tc>
          <w:tcPr>
            <w:tcW w:type="dxa" w:w="4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 suggerito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Claude (Anthropic)</w:t>
            </w:r>
          </w:p>
        </w:tc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Sonnet / Opus / Haiku</w:t>
            </w:r>
          </w:p>
        </w:tc>
        <w:tc>
          <w:tcPr>
            <w:tcW w:type="dxa" w:w="4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Analisi strategica, sintesi, ragionamento complesso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GPT-4 (OpenAI)</w:t>
            </w:r>
          </w:p>
        </w:tc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GPT-4o, GPT-4 Turbo</w:t>
            </w:r>
          </w:p>
        </w:tc>
        <w:tc>
          <w:tcPr>
            <w:tcW w:type="dxa" w:w="4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Testi creativi, brainstorming, redazione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Gemini (Google)</w:t>
            </w:r>
          </w:p>
        </w:tc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Gemini 1.5 Pro / Flash</w:t>
            </w:r>
          </w:p>
        </w:tc>
        <w:tc>
          <w:tcPr>
            <w:tcW w:type="dxa" w:w="4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Ricerca, analisi dati, integrazione con Google Workspace</w:t>
            </w:r>
          </w:p>
        </w:tc>
      </w:tr>
    </w:tbl>
    <w:p>
      <w:pPr>
        <w:spacing w:before="0" w:after="300"/>
      </w:pPr>
      <w:r>
        <w:t xml:space="preserve"/>
      </w:r>
    </w:p>
    <w:p>
      <w:pPr>
        <w:pStyle w:val="Heading1"/>
        <w:pBdr>
          <w:bottom w:val="single" w:color="1B4F8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B4F8C"/>
          <w:sz w:val="36"/>
          <w:szCs w:val="36"/>
        </w:rPr>
        <w:t xml:space="preserve">Template Predefiniti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Il canvas supporta sia l'avvio da zero (blank canvas) sia template pre-popolati con nodi e link già configurati. I template Upventure di default includono: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Lean Startup – validazione ipotesi, MVP, metriche di trazione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Design Thinking – empatia, definizione, ideazione, prototipo, test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Jobs to Be Done – analisi del job, gains/pains, value proposition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Business Model Canvas – i 9 blocchi classici con nodi LLM per ciascuno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Innovation Sprint – template rapido per sessioni di 1-2 giorni</w:t>
      </w:r>
    </w:p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 template sono importabili/esportabili e i workspace possono creare e salvare template proprietari.</w:t>
      </w:r>
    </w:p>
    <w:p>
      <w:pPr>
        <w:spacing w:before="0" w:after="300"/>
      </w:pPr>
      <w:r>
        <w:t xml:space="preserve"/>
      </w:r>
    </w:p>
    <w:p>
      <w:pPr>
        <w:pStyle w:val="Heading1"/>
        <w:pBdr>
          <w:bottom w:val="single" w:color="1B4F8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B4F8C"/>
          <w:sz w:val="36"/>
          <w:szCs w:val="36"/>
        </w:rPr>
        <w:t xml:space="preserve">Persistenza e Versioning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Cloud con Account Utente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Ogni canvas è salvato in cloud e associato all'account dell'utente e al workspace dell'organizzazione. Il salvataggio è automatico e continuo (auto-save).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Versioning Completo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Il sistema mantiene una cronologia completa delle modifiche al canvas:</w:t>
      </w:r>
    </w:p>
    <w:p>
      <w:pPr>
        <w:spacing w:before="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Ogni modifica significativa genera uno snapshot con timestamp e autore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L'utente può navigare la cronologia e visualizzare versioni precedenti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Il rollback a qualsiasi versione precedente è possibile con un click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Le versioni possono essere nominate (es. 'Post-workshop 12 mar') per facilità di navigazione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Le modifiche concorrenti di più utenti sono tracciate separatamente</w:t>
      </w:r>
    </w:p>
    <w:p>
      <w:pPr>
        <w:spacing w:before="0" w:after="300"/>
      </w:pPr>
      <w:r>
        <w:t xml:space="preserve"/>
      </w:r>
    </w:p>
    <w:p>
      <w:pPr>
        <w:pStyle w:val="Heading1"/>
        <w:pBdr>
          <w:bottom w:val="single" w:color="1B4F8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B4F8C"/>
          <w:sz w:val="36"/>
          <w:szCs w:val="36"/>
        </w:rPr>
        <w:t xml:space="preserve">Nodi di Output e Formati Supportati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 nodi di output sono nodi speciali che raccolgono gli output dei nodi collegati e li assemblano in un documento finale. I formati supportati sono: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7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Google Docs</w:t>
            </w:r>
          </w:p>
        </w:tc>
        <w:tc>
          <w:tcPr>
            <w:tcW w:type="dxa" w:w="7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Documento formattato, pronto per la condivisione e l'editing collaborativo. Integrazione diretta con Google Drive.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PDF</w:t>
            </w:r>
          </w:p>
        </w:tc>
        <w:tc>
          <w:tcPr>
            <w:tcW w:type="dxa" w:w="7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Documento statico ottimizzato per la stampa e la distribuzione formale.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Slides (PPTX)</w:t>
            </w:r>
          </w:p>
        </w:tc>
        <w:tc>
          <w:tcPr>
            <w:tcW w:type="dxa" w:w="7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Presentazione PowerPoint/Google Slides per pitch e workshop.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Markdown</w:t>
            </w:r>
          </w:p>
        </w:tc>
        <w:tc>
          <w:tcPr>
            <w:tcW w:type="dxa" w:w="7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Testo strutturato per integrazione con tool di knowledge management (Notion, Obsidian, ecc.).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JSON strutturato</w:t>
            </w:r>
          </w:p>
        </w:tc>
        <w:tc>
          <w:tcPr>
            <w:tcW w:type="dxa" w:w="7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Output machine-readable per integrazioni con altri sistemi e API.</w:t>
            </w:r>
          </w:p>
        </w:tc>
      </w:tr>
    </w:tbl>
    <w:p>
      <w:pPr>
        <w:spacing w:before="0" w:after="300"/>
      </w:pPr>
      <w:r>
        <w:t xml:space="preserve"/>
      </w:r>
    </w:p>
    <w:p>
      <w:pPr>
        <w:pStyle w:val="Heading1"/>
        <w:pBdr>
          <w:bottom w:val="single" w:color="1B4F8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B4F8C"/>
          <w:sz w:val="36"/>
          <w:szCs w:val="36"/>
        </w:rPr>
        <w:t xml:space="preserve">Flusso Operativo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Il workflow tipico di utilizzo del Venture Building Canvas è il seguente: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4F8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Accesso al workspace e selezione del canvas (nuovo o esistente)</w:t>
            </w:r>
          </w:p>
        </w:tc>
      </w:tr>
      <w:tr>
        <w:tc>
          <w:tcPr>
            <w:tcW w:type="dxa" w:w="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4F8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Scelta tra blank canvas o template predefinito (es. Lean Startup)</w:t>
            </w:r>
          </w:p>
        </w:tc>
      </w:tr>
      <w:tr>
        <w:tc>
          <w:tcPr>
            <w:tcW w:type="dxa" w:w="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4F8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Aggiunta dei nodi di input con le informazioni iniziali (idea, mercato, problema)</w:t>
            </w:r>
          </w:p>
        </w:tc>
      </w:tr>
      <w:tr>
        <w:tc>
          <w:tcPr>
            <w:tcW w:type="dxa" w:w="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4F8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Configurazione dei nodi LLM con prompt specifici per ciascuna fase</w:t>
            </w:r>
          </w:p>
        </w:tc>
      </w:tr>
      <w:tr>
        <w:tc>
          <w:tcPr>
            <w:tcW w:type="dxa" w:w="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4F8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Collegamento dei nodi e configurazione della modalità di passaggio dati</w:t>
            </w:r>
          </w:p>
        </w:tc>
      </w:tr>
      <w:tr>
        <w:tc>
          <w:tcPr>
            <w:tcW w:type="dxa" w:w="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4F8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Esecuzione manuale o a cascata dei nodi</w:t>
            </w:r>
          </w:p>
        </w:tc>
      </w:tr>
      <w:tr>
        <w:tc>
          <w:tcPr>
            <w:tcW w:type="dxa" w:w="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4F8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Revisione e iterazione degli output intermedi</w:t>
            </w:r>
          </w:p>
        </w:tc>
      </w:tr>
      <w:tr>
        <w:tc>
          <w:tcPr>
            <w:tcW w:type="dxa" w:w="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4F8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8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Generazione del documento finale tramite nodo di output</w:t>
            </w:r>
          </w:p>
        </w:tc>
      </w:tr>
      <w:tr>
        <w:tc>
          <w:tcPr>
            <w:tcW w:type="dxa" w:w="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4F8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8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Export nel formato desiderato e salvataggio automatico con versioning</w:t>
            </w:r>
          </w:p>
        </w:tc>
      </w:tr>
    </w:tbl>
    <w:p>
      <w:pPr>
        <w:spacing w:before="0" w:after="300"/>
      </w:pPr>
      <w:r>
        <w:t xml:space="preserve"/>
      </w:r>
    </w:p>
    <w:p>
      <w:pPr>
        <w:pStyle w:val="Heading1"/>
        <w:pBdr>
          <w:bottom w:val="single" w:color="1B4F8C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B4F8C"/>
          <w:sz w:val="36"/>
          <w:szCs w:val="36"/>
        </w:rPr>
        <w:t xml:space="preserve">Valore e Differenziazione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Il Venture Building Canvas si differenzia da strumenti come Miro, FigJam o Notion perché non è un semplice whiteboard, ma un ambiente di lavoro attivo: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Ogni nodo fa qualcosa, non si limita a contenere informazioni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Il canvas non è solo documentazione, è esecuzione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La libreria di nodi capitalizza la metodologia Upventure rendendola scalabile e replicabile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Il multi-LLM permette di scegliere il modello migliore per ogni tipo di elaborazione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Il versioning completo garantisce tracciabilità e sicurezza nelle sessioni di lavoro collaborative</w:t>
      </w:r>
    </w:p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Questo strumento consente a Upventure di: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Standardizzare e accelerare il processo di venture building con i clienti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Costruire un IP metodologico attraverso la libreria di nodi proprietari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Differenziarsi sul mercato con uno strumento unico, non disponibile altrove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Scalare il servizio riducendo il tempo operativo per progetto</w:t>
      </w:r>
    </w:p>
    <w:p>
      <w:pPr>
        <w:spacing w:before="0" w:after="300"/>
      </w:pPr>
      <w:r>
        <w:t xml:space="preserve"/>
      </w:r>
    </w:p>
    <w:p>
      <w:pPr>
        <w:pBdr>
          <w:top w:val="single" w:color="D0D8E4" w:sz="2" w:space="4"/>
        </w:pBdr>
        <w:spacing w:before="200" w:after="8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Note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Questo documento rappresenta la versione 1.0 del brief. Le specifiche tecniche dettagliate (architettura, stack, API) saranno definite nella fase successiva di progettazione.</w:t>
      </w:r>
    </w:p>
    <w:p>
      <w:pPr>
        <w:spacing w:before="60" w:after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Tutte le funzionalità descritte sono da intendersi come requisiti di prodotto e potranno essere prioritizzate in milestone di sviluppo successive.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4F8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2026-03-27T13:44:12.343Z</dcterms:created>
  <dcterms:modified xsi:type="dcterms:W3CDTF">2026-03-27T13:44:12.349Z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