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TimeRole assigns distinct predictive roles to recent and distant history.</w:t>
      </w:r>
    </w:p>
    <w:p>
      <w:pPr>
        <w:numPr>
          <w:ilvl w:val="0"/>
          <w:numId w:val="1001"/>
        </w:numPr>
        <w:pStyle w:val="Compact"/>
      </w:pPr>
      <w:r>
        <w:t xml:space="preserve">A graph-enhanced state-space path produces the base forecast.</w:t>
      </w:r>
    </w:p>
    <w:p>
      <w:pPr>
        <w:numPr>
          <w:ilvl w:val="0"/>
          <w:numId w:val="1001"/>
        </w:numPr>
        <w:pStyle w:val="Compact"/>
      </w:pPr>
      <w:r>
        <w:t xml:space="preserve">Compressed distant history provides bounded conditional corrections.</w:t>
      </w:r>
    </w:p>
    <w:p>
      <w:pPr>
        <w:numPr>
          <w:ilvl w:val="0"/>
          <w:numId w:val="1001"/>
        </w:numPr>
        <w:pStyle w:val="Compact"/>
      </w:pPr>
      <w:r>
        <w:t xml:space="preserve">TimeRole records 11 best MSE and 11 best MAE results.</w:t>
      </w:r>
    </w:p>
    <w:p>
      <w:pPr>
        <w:numPr>
          <w:ilvl w:val="0"/>
          <w:numId w:val="1001"/>
        </w:numPr>
        <w:pStyle w:val="Compact"/>
      </w:pPr>
      <w:r>
        <w:t xml:space="preserve">Long histories are exploited with near-recent-predictor resource costs.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2026-09-01T09:50:48Z</dcterms:created>
  <dcterms:modified xsi:type="dcterms:W3CDTF">2026-09-01T09:50:48Z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