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590338" w14:textId="67B9D08C" w:rsidR="00987201" w:rsidRDefault="00F6460B" w:rsidP="006D242B">
      <w:pPr>
        <w:pStyle w:val="BodyText"/>
        <w:jc w:val="center"/>
      </w:pPr>
      <w:r>
        <w:t>Université du Québec à Montréal</w:t>
      </w:r>
    </w:p>
    <w:p w14:paraId="7BE272F4" w14:textId="05418E2E" w:rsidR="00F6460B" w:rsidRDefault="00F6460B" w:rsidP="006D242B">
      <w:pPr>
        <w:pStyle w:val="BodyText"/>
        <w:jc w:val="center"/>
      </w:pPr>
      <w:r>
        <w:t>Dé</w:t>
      </w:r>
      <w:r w:rsidR="008F540B">
        <w:t>partement d’histoire</w:t>
      </w:r>
    </w:p>
    <w:p w14:paraId="54A01B9F" w14:textId="70AC0EBE" w:rsidR="008F540B" w:rsidRDefault="008F540B" w:rsidP="006D242B">
      <w:pPr>
        <w:pStyle w:val="BodyText"/>
        <w:tabs>
          <w:tab w:val="right" w:pos="10088"/>
        </w:tabs>
        <w:jc w:val="center"/>
      </w:pPr>
      <w:r>
        <w:t>Faculté des sciences humaines</w:t>
      </w:r>
    </w:p>
    <w:p w14:paraId="0928FA3C" w14:textId="77777777" w:rsidR="008F540B" w:rsidRDefault="008F540B" w:rsidP="00563A6C">
      <w:pPr>
        <w:pStyle w:val="BodyText"/>
      </w:pPr>
    </w:p>
    <w:p w14:paraId="2061D899" w14:textId="77777777" w:rsidR="008F540B" w:rsidRDefault="008F540B" w:rsidP="00563A6C">
      <w:pPr>
        <w:pStyle w:val="BodyText"/>
      </w:pPr>
    </w:p>
    <w:p w14:paraId="1433AEFA" w14:textId="77777777" w:rsidR="008F540B" w:rsidRDefault="008F540B" w:rsidP="00563A6C">
      <w:pPr>
        <w:pStyle w:val="BodyText"/>
      </w:pPr>
    </w:p>
    <w:p w14:paraId="5A9B25B2" w14:textId="77777777" w:rsidR="00FF7E83" w:rsidRDefault="00FF7E83" w:rsidP="00563A6C">
      <w:pPr>
        <w:pStyle w:val="BodyText"/>
      </w:pPr>
    </w:p>
    <w:p w14:paraId="21AE8873" w14:textId="77777777" w:rsidR="00FF7E83" w:rsidRDefault="00FF7E83" w:rsidP="00563A6C">
      <w:pPr>
        <w:pStyle w:val="BodyText"/>
      </w:pPr>
    </w:p>
    <w:p w14:paraId="2BBBA075" w14:textId="77777777" w:rsidR="00FF7E83" w:rsidRDefault="00FF7E83" w:rsidP="00563A6C">
      <w:pPr>
        <w:pStyle w:val="BodyText"/>
      </w:pPr>
    </w:p>
    <w:p w14:paraId="44443B8C" w14:textId="77777777" w:rsidR="00FF7E83" w:rsidRDefault="00FF7E83" w:rsidP="00563A6C">
      <w:pPr>
        <w:pStyle w:val="BodyText"/>
      </w:pPr>
    </w:p>
    <w:p w14:paraId="77AF56DB" w14:textId="77777777" w:rsidR="00FF7E83" w:rsidRDefault="00FF7E83" w:rsidP="00563A6C">
      <w:pPr>
        <w:pStyle w:val="BodyText"/>
      </w:pPr>
    </w:p>
    <w:p w14:paraId="5A629B97" w14:textId="77777777" w:rsidR="00FF7E83" w:rsidRDefault="00FF7E83" w:rsidP="00563A6C">
      <w:pPr>
        <w:pStyle w:val="BodyText"/>
      </w:pPr>
    </w:p>
    <w:p w14:paraId="24889D42" w14:textId="77777777" w:rsidR="00FF7E83" w:rsidRDefault="00FF7E83" w:rsidP="00563A6C">
      <w:pPr>
        <w:pStyle w:val="BodyText"/>
      </w:pPr>
    </w:p>
    <w:p w14:paraId="321D8748" w14:textId="77777777" w:rsidR="00FF7E83" w:rsidRDefault="00FF7E83" w:rsidP="00563A6C">
      <w:pPr>
        <w:pStyle w:val="BodyText"/>
      </w:pPr>
    </w:p>
    <w:p w14:paraId="51DB5512" w14:textId="77777777" w:rsidR="00FF7E83" w:rsidRDefault="00FF7E83" w:rsidP="00563A6C">
      <w:pPr>
        <w:pStyle w:val="BodyText"/>
      </w:pPr>
    </w:p>
    <w:p w14:paraId="5BE4BAE4" w14:textId="77777777" w:rsidR="00FF7E83" w:rsidRDefault="00FF7E83" w:rsidP="00563A6C">
      <w:pPr>
        <w:pStyle w:val="BodyText"/>
      </w:pPr>
    </w:p>
    <w:p w14:paraId="43358530" w14:textId="77777777" w:rsidR="008F540B" w:rsidRDefault="008F540B" w:rsidP="00563A6C">
      <w:pPr>
        <w:pStyle w:val="BodyText"/>
      </w:pPr>
    </w:p>
    <w:p w14:paraId="075001B6" w14:textId="297D1382" w:rsidR="00DB6CAD" w:rsidRDefault="00DB6CAD" w:rsidP="00DB6CAD">
      <w:pPr>
        <w:pStyle w:val="Title"/>
      </w:pPr>
      <w:r>
        <w:t>Guide à l’intention des étudiants et des étudiantes de premier cycle en histoire et en archivistique</w:t>
      </w:r>
    </w:p>
    <w:p w14:paraId="6F5FF424" w14:textId="77777777" w:rsidR="008F540B" w:rsidRDefault="008F540B" w:rsidP="00563A6C">
      <w:pPr>
        <w:pStyle w:val="BodyText"/>
      </w:pPr>
    </w:p>
    <w:p w14:paraId="00D1A5D2" w14:textId="77777777" w:rsidR="008F540B" w:rsidRDefault="008F540B" w:rsidP="00563A6C">
      <w:pPr>
        <w:pStyle w:val="BodyText"/>
      </w:pPr>
    </w:p>
    <w:p w14:paraId="10762C32" w14:textId="77777777" w:rsidR="008F540B" w:rsidRDefault="008F540B" w:rsidP="00563A6C">
      <w:pPr>
        <w:pStyle w:val="BodyText"/>
      </w:pPr>
    </w:p>
    <w:p w14:paraId="727F91BB" w14:textId="77777777" w:rsidR="008F540B" w:rsidRDefault="008F540B" w:rsidP="00563A6C">
      <w:pPr>
        <w:pStyle w:val="BodyText"/>
      </w:pPr>
    </w:p>
    <w:p w14:paraId="258576F5" w14:textId="77777777" w:rsidR="0081062E" w:rsidRDefault="0081062E" w:rsidP="0081062E"/>
    <w:p w14:paraId="28D9065D" w14:textId="77777777" w:rsidR="0081062E" w:rsidRDefault="0081062E" w:rsidP="0081062E"/>
    <w:p w14:paraId="3255F4A3" w14:textId="77777777" w:rsidR="0081062E" w:rsidRDefault="0081062E" w:rsidP="0081062E"/>
    <w:p w14:paraId="03CA8C08" w14:textId="77777777" w:rsidR="0081062E" w:rsidRDefault="0081062E" w:rsidP="0081062E"/>
    <w:p w14:paraId="794DBD23" w14:textId="77777777" w:rsidR="0081062E" w:rsidRDefault="0081062E" w:rsidP="0081062E"/>
    <w:p w14:paraId="4B5A96C2" w14:textId="77777777" w:rsidR="0081062E" w:rsidRDefault="0081062E" w:rsidP="0081062E"/>
    <w:p w14:paraId="28A0C6EF" w14:textId="77777777" w:rsidR="0081062E" w:rsidRDefault="0081062E" w:rsidP="0081062E"/>
    <w:p w14:paraId="6826F9D9" w14:textId="77777777" w:rsidR="007B3025" w:rsidRDefault="007B3025" w:rsidP="0081062E"/>
    <w:p w14:paraId="548E1567" w14:textId="77777777" w:rsidR="007B3025" w:rsidRDefault="007B3025" w:rsidP="0081062E"/>
    <w:p w14:paraId="1CE0A507" w14:textId="77777777" w:rsidR="007B3025" w:rsidRDefault="007B3025" w:rsidP="0081062E"/>
    <w:p w14:paraId="055C5A85" w14:textId="77777777" w:rsidR="00191C3F" w:rsidRDefault="00191C3F" w:rsidP="0081062E"/>
    <w:p w14:paraId="59BD8EF3" w14:textId="77777777" w:rsidR="00191C3F" w:rsidRDefault="00191C3F" w:rsidP="0081062E"/>
    <w:p w14:paraId="269F783A" w14:textId="77777777" w:rsidR="00191C3F" w:rsidRDefault="00191C3F" w:rsidP="0081062E"/>
    <w:p w14:paraId="37D0FE69" w14:textId="77777777" w:rsidR="00191C3F" w:rsidRDefault="00191C3F" w:rsidP="0081062E"/>
    <w:p w14:paraId="1DBB7C17" w14:textId="77777777" w:rsidR="007B3025" w:rsidRDefault="007B3025" w:rsidP="0081062E"/>
    <w:p w14:paraId="0D639759" w14:textId="77777777" w:rsidR="0081062E" w:rsidRDefault="0081062E" w:rsidP="0081062E"/>
    <w:p w14:paraId="6359034C" w14:textId="4C85A609" w:rsidR="00987201" w:rsidRPr="00542199" w:rsidRDefault="0081062E" w:rsidP="00D32031">
      <w:pPr>
        <w:jc w:val="center"/>
      </w:pPr>
      <w:r>
        <w:t>Août 20</w:t>
      </w:r>
      <w:r w:rsidR="00D32031">
        <w:t>25</w:t>
      </w:r>
    </w:p>
    <w:p w14:paraId="63590350" w14:textId="77777777" w:rsidR="00987201" w:rsidRPr="00542199" w:rsidRDefault="00987201" w:rsidP="007B3025">
      <w:pPr>
        <w:pStyle w:val="BodyText"/>
        <w:ind w:firstLine="0"/>
      </w:pPr>
    </w:p>
    <w:p w14:paraId="59F6868B" w14:textId="77777777" w:rsidR="00855371" w:rsidRDefault="00855371">
      <w:r>
        <w:br w:type="page"/>
      </w:r>
    </w:p>
    <w:p w14:paraId="6EF0F566" w14:textId="2BFBA018" w:rsidR="00FF7E83" w:rsidRPr="00FF7E83" w:rsidRDefault="0018419B" w:rsidP="00AB01E6">
      <w:pPr>
        <w:jc w:val="center"/>
        <w:rPr>
          <w:b/>
          <w:bCs/>
          <w:sz w:val="28"/>
          <w:szCs w:val="28"/>
          <w:u w:color="000000"/>
        </w:rPr>
      </w:pPr>
      <w:r w:rsidRPr="00FF7E83">
        <w:rPr>
          <w:b/>
          <w:bCs/>
          <w:sz w:val="28"/>
          <w:szCs w:val="28"/>
          <w:u w:color="000000"/>
        </w:rPr>
        <w:lastRenderedPageBreak/>
        <w:t>Table de matières</w:t>
      </w:r>
    </w:p>
    <w:p w14:paraId="51EBB9D3" w14:textId="4251E15E" w:rsidR="00B85DA1" w:rsidRDefault="007B4CAC">
      <w:pPr>
        <w:pStyle w:val="TOC1"/>
        <w:tabs>
          <w:tab w:val="left" w:pos="440"/>
          <w:tab w:val="right" w:leader="dot" w:pos="9394"/>
        </w:tabs>
        <w:rPr>
          <w:rFonts w:asciiTheme="minorHAnsi" w:eastAsiaTheme="minorEastAsia" w:hAnsiTheme="minorHAnsi" w:cstheme="minorBidi"/>
          <w:b w:val="0"/>
          <w:bCs w:val="0"/>
          <w:caps w:val="0"/>
          <w:noProof/>
          <w:kern w:val="2"/>
          <w14:ligatures w14:val="standardContextual"/>
        </w:rPr>
      </w:pPr>
      <w:r>
        <w:rPr>
          <w:b w:val="0"/>
          <w:bCs w:val="0"/>
          <w:caps w:val="0"/>
          <w:sz w:val="18"/>
          <w:szCs w:val="18"/>
          <w:u w:val="single" w:color="000000"/>
        </w:rPr>
        <w:fldChar w:fldCharType="begin"/>
      </w:r>
      <w:r>
        <w:rPr>
          <w:b w:val="0"/>
          <w:bCs w:val="0"/>
          <w:caps w:val="0"/>
          <w:sz w:val="18"/>
          <w:szCs w:val="18"/>
          <w:u w:val="single" w:color="000000"/>
        </w:rPr>
        <w:instrText xml:space="preserve"> TOC \o "1-4" \u </w:instrText>
      </w:r>
      <w:r>
        <w:rPr>
          <w:b w:val="0"/>
          <w:bCs w:val="0"/>
          <w:caps w:val="0"/>
          <w:sz w:val="18"/>
          <w:szCs w:val="18"/>
          <w:u w:val="single" w:color="000000"/>
        </w:rPr>
        <w:fldChar w:fldCharType="separate"/>
      </w:r>
      <w:r w:rsidR="00B85DA1">
        <w:rPr>
          <w:noProof/>
        </w:rPr>
        <w:t>1</w:t>
      </w:r>
      <w:r w:rsidR="00B85DA1">
        <w:rPr>
          <w:rFonts w:asciiTheme="minorHAnsi" w:eastAsiaTheme="minorEastAsia" w:hAnsiTheme="minorHAnsi" w:cstheme="minorBidi"/>
          <w:b w:val="0"/>
          <w:bCs w:val="0"/>
          <w:caps w:val="0"/>
          <w:noProof/>
          <w:kern w:val="2"/>
          <w14:ligatures w14:val="standardContextual"/>
        </w:rPr>
        <w:tab/>
      </w:r>
      <w:r w:rsidR="00B85DA1">
        <w:rPr>
          <w:noProof/>
        </w:rPr>
        <w:t>Programmes, ressources et règlements</w:t>
      </w:r>
      <w:r w:rsidR="00B85DA1">
        <w:rPr>
          <w:noProof/>
        </w:rPr>
        <w:tab/>
      </w:r>
      <w:r w:rsidR="00B85DA1">
        <w:rPr>
          <w:noProof/>
        </w:rPr>
        <w:fldChar w:fldCharType="begin"/>
      </w:r>
      <w:r w:rsidR="00B85DA1">
        <w:rPr>
          <w:noProof/>
        </w:rPr>
        <w:instrText xml:space="preserve"> PAGEREF _Toc207277001 \h </w:instrText>
      </w:r>
      <w:r w:rsidR="00B85DA1">
        <w:rPr>
          <w:noProof/>
        </w:rPr>
      </w:r>
      <w:r w:rsidR="00B85DA1">
        <w:rPr>
          <w:noProof/>
        </w:rPr>
        <w:fldChar w:fldCharType="separate"/>
      </w:r>
      <w:r w:rsidR="00B85DA1">
        <w:rPr>
          <w:noProof/>
        </w:rPr>
        <w:t>1</w:t>
      </w:r>
      <w:r w:rsidR="00B85DA1">
        <w:rPr>
          <w:noProof/>
        </w:rPr>
        <w:fldChar w:fldCharType="end"/>
      </w:r>
    </w:p>
    <w:p w14:paraId="5B44AB18" w14:textId="56AE6529" w:rsidR="00B85DA1" w:rsidRDefault="00B85DA1">
      <w:pPr>
        <w:pStyle w:val="TOC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1.1</w:t>
      </w:r>
      <w:r>
        <w:rPr>
          <w:rFonts w:asciiTheme="minorHAnsi" w:eastAsiaTheme="minorEastAsia" w:hAnsiTheme="minorHAnsi" w:cstheme="minorBidi"/>
          <w:b w:val="0"/>
          <w:bCs w:val="0"/>
          <w:noProof/>
          <w:kern w:val="2"/>
          <w:sz w:val="24"/>
          <w:szCs w:val="24"/>
          <w14:ligatures w14:val="standardContextual"/>
        </w:rPr>
        <w:tab/>
      </w:r>
      <w:r>
        <w:rPr>
          <w:noProof/>
        </w:rPr>
        <w:t>Programmes d’études</w:t>
      </w:r>
      <w:r>
        <w:rPr>
          <w:noProof/>
        </w:rPr>
        <w:tab/>
      </w:r>
      <w:r>
        <w:rPr>
          <w:noProof/>
        </w:rPr>
        <w:fldChar w:fldCharType="begin"/>
      </w:r>
      <w:r>
        <w:rPr>
          <w:noProof/>
        </w:rPr>
        <w:instrText xml:space="preserve"> PAGEREF _Toc207277002 \h </w:instrText>
      </w:r>
      <w:r>
        <w:rPr>
          <w:noProof/>
        </w:rPr>
      </w:r>
      <w:r>
        <w:rPr>
          <w:noProof/>
        </w:rPr>
        <w:fldChar w:fldCharType="separate"/>
      </w:r>
      <w:r>
        <w:rPr>
          <w:noProof/>
        </w:rPr>
        <w:t>1</w:t>
      </w:r>
      <w:r>
        <w:rPr>
          <w:noProof/>
        </w:rPr>
        <w:fldChar w:fldCharType="end"/>
      </w:r>
    </w:p>
    <w:p w14:paraId="74649095" w14:textId="6ECB5F40" w:rsidR="00B85DA1" w:rsidRDefault="00B85DA1">
      <w:pPr>
        <w:pStyle w:val="TOC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1.2</w:t>
      </w:r>
      <w:r>
        <w:rPr>
          <w:rFonts w:asciiTheme="minorHAnsi" w:eastAsiaTheme="minorEastAsia" w:hAnsiTheme="minorHAnsi" w:cstheme="minorBidi"/>
          <w:b w:val="0"/>
          <w:bCs w:val="0"/>
          <w:noProof/>
          <w:kern w:val="2"/>
          <w:sz w:val="24"/>
          <w:szCs w:val="24"/>
          <w14:ligatures w14:val="standardContextual"/>
        </w:rPr>
        <w:tab/>
      </w:r>
      <w:r>
        <w:rPr>
          <w:noProof/>
        </w:rPr>
        <w:t>Ressources utiles aux études</w:t>
      </w:r>
      <w:r>
        <w:rPr>
          <w:noProof/>
        </w:rPr>
        <w:tab/>
      </w:r>
      <w:r>
        <w:rPr>
          <w:noProof/>
        </w:rPr>
        <w:fldChar w:fldCharType="begin"/>
      </w:r>
      <w:r>
        <w:rPr>
          <w:noProof/>
        </w:rPr>
        <w:instrText xml:space="preserve"> PAGEREF _Toc207277003 \h </w:instrText>
      </w:r>
      <w:r>
        <w:rPr>
          <w:noProof/>
        </w:rPr>
      </w:r>
      <w:r>
        <w:rPr>
          <w:noProof/>
        </w:rPr>
        <w:fldChar w:fldCharType="separate"/>
      </w:r>
      <w:r>
        <w:rPr>
          <w:noProof/>
        </w:rPr>
        <w:t>2</w:t>
      </w:r>
      <w:r>
        <w:rPr>
          <w:noProof/>
        </w:rPr>
        <w:fldChar w:fldCharType="end"/>
      </w:r>
    </w:p>
    <w:p w14:paraId="510B8E4D" w14:textId="4C6055FF" w:rsidR="00B85DA1" w:rsidRDefault="00B85DA1">
      <w:pPr>
        <w:pStyle w:val="TOC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1.3</w:t>
      </w:r>
      <w:r>
        <w:rPr>
          <w:rFonts w:asciiTheme="minorHAnsi" w:eastAsiaTheme="minorEastAsia" w:hAnsiTheme="minorHAnsi" w:cstheme="minorBidi"/>
          <w:b w:val="0"/>
          <w:bCs w:val="0"/>
          <w:noProof/>
          <w:kern w:val="2"/>
          <w:sz w:val="24"/>
          <w:szCs w:val="24"/>
          <w14:ligatures w14:val="standardContextual"/>
        </w:rPr>
        <w:tab/>
      </w:r>
      <w:r>
        <w:rPr>
          <w:noProof/>
        </w:rPr>
        <w:t>Règlements pédagogiques concernant le premier cycle</w:t>
      </w:r>
      <w:r>
        <w:rPr>
          <w:noProof/>
        </w:rPr>
        <w:tab/>
      </w:r>
      <w:r>
        <w:rPr>
          <w:noProof/>
        </w:rPr>
        <w:fldChar w:fldCharType="begin"/>
      </w:r>
      <w:r>
        <w:rPr>
          <w:noProof/>
        </w:rPr>
        <w:instrText xml:space="preserve"> PAGEREF _Toc207277004 \h </w:instrText>
      </w:r>
      <w:r>
        <w:rPr>
          <w:noProof/>
        </w:rPr>
      </w:r>
      <w:r>
        <w:rPr>
          <w:noProof/>
        </w:rPr>
        <w:fldChar w:fldCharType="separate"/>
      </w:r>
      <w:r>
        <w:rPr>
          <w:noProof/>
        </w:rPr>
        <w:t>5</w:t>
      </w:r>
      <w:r>
        <w:rPr>
          <w:noProof/>
        </w:rPr>
        <w:fldChar w:fldCharType="end"/>
      </w:r>
    </w:p>
    <w:p w14:paraId="435F08A6" w14:textId="13303E55" w:rsidR="00B85DA1" w:rsidRDefault="00B85DA1">
      <w:pPr>
        <w:pStyle w:val="TOC3"/>
        <w:tabs>
          <w:tab w:val="left" w:pos="880"/>
          <w:tab w:val="right" w:leader="dot" w:pos="9394"/>
        </w:tabs>
        <w:rPr>
          <w:rFonts w:asciiTheme="minorHAnsi" w:eastAsiaTheme="minorEastAsia" w:hAnsiTheme="minorHAnsi" w:cstheme="minorBidi"/>
          <w:noProof/>
          <w:kern w:val="2"/>
          <w:sz w:val="24"/>
          <w:szCs w:val="24"/>
          <w14:ligatures w14:val="standardContextual"/>
        </w:rPr>
      </w:pPr>
      <w:r>
        <w:rPr>
          <w:noProof/>
        </w:rPr>
        <w:t>1.3.1</w:t>
      </w:r>
      <w:r>
        <w:rPr>
          <w:rFonts w:asciiTheme="minorHAnsi" w:eastAsiaTheme="minorEastAsia" w:hAnsiTheme="minorHAnsi" w:cstheme="minorBidi"/>
          <w:noProof/>
          <w:kern w:val="2"/>
          <w:sz w:val="24"/>
          <w:szCs w:val="24"/>
          <w14:ligatures w14:val="standardContextual"/>
        </w:rPr>
        <w:tab/>
      </w:r>
      <w:r>
        <w:rPr>
          <w:noProof/>
        </w:rPr>
        <w:t>Règlements de l’UQAM</w:t>
      </w:r>
      <w:r>
        <w:rPr>
          <w:noProof/>
        </w:rPr>
        <w:tab/>
      </w:r>
      <w:r>
        <w:rPr>
          <w:noProof/>
        </w:rPr>
        <w:fldChar w:fldCharType="begin"/>
      </w:r>
      <w:r>
        <w:rPr>
          <w:noProof/>
        </w:rPr>
        <w:instrText xml:space="preserve"> PAGEREF _Toc207277005 \h </w:instrText>
      </w:r>
      <w:r>
        <w:rPr>
          <w:noProof/>
        </w:rPr>
      </w:r>
      <w:r>
        <w:rPr>
          <w:noProof/>
        </w:rPr>
        <w:fldChar w:fldCharType="separate"/>
      </w:r>
      <w:r>
        <w:rPr>
          <w:noProof/>
        </w:rPr>
        <w:t>5</w:t>
      </w:r>
      <w:r>
        <w:rPr>
          <w:noProof/>
        </w:rPr>
        <w:fldChar w:fldCharType="end"/>
      </w:r>
    </w:p>
    <w:p w14:paraId="2FDB98A1" w14:textId="296B4092" w:rsidR="00B85DA1" w:rsidRDefault="00B85DA1">
      <w:pPr>
        <w:pStyle w:val="TOC3"/>
        <w:tabs>
          <w:tab w:val="left" w:pos="880"/>
          <w:tab w:val="right" w:leader="dot" w:pos="9394"/>
        </w:tabs>
        <w:rPr>
          <w:rFonts w:asciiTheme="minorHAnsi" w:eastAsiaTheme="minorEastAsia" w:hAnsiTheme="minorHAnsi" w:cstheme="minorBidi"/>
          <w:noProof/>
          <w:kern w:val="2"/>
          <w:sz w:val="24"/>
          <w:szCs w:val="24"/>
          <w14:ligatures w14:val="standardContextual"/>
        </w:rPr>
      </w:pPr>
      <w:r>
        <w:rPr>
          <w:noProof/>
        </w:rPr>
        <w:t>1.3.2</w:t>
      </w:r>
      <w:r>
        <w:rPr>
          <w:rFonts w:asciiTheme="minorHAnsi" w:eastAsiaTheme="minorEastAsia" w:hAnsiTheme="minorHAnsi" w:cstheme="minorBidi"/>
          <w:noProof/>
          <w:kern w:val="2"/>
          <w:sz w:val="24"/>
          <w:szCs w:val="24"/>
          <w14:ligatures w14:val="standardContextual"/>
        </w:rPr>
        <w:tab/>
      </w:r>
      <w:r>
        <w:rPr>
          <w:noProof/>
        </w:rPr>
        <w:t>Règlements du département d’histoire</w:t>
      </w:r>
      <w:r>
        <w:rPr>
          <w:noProof/>
        </w:rPr>
        <w:tab/>
      </w:r>
      <w:r>
        <w:rPr>
          <w:noProof/>
        </w:rPr>
        <w:fldChar w:fldCharType="begin"/>
      </w:r>
      <w:r>
        <w:rPr>
          <w:noProof/>
        </w:rPr>
        <w:instrText xml:space="preserve"> PAGEREF _Toc207277006 \h </w:instrText>
      </w:r>
      <w:r>
        <w:rPr>
          <w:noProof/>
        </w:rPr>
      </w:r>
      <w:r>
        <w:rPr>
          <w:noProof/>
        </w:rPr>
        <w:fldChar w:fldCharType="separate"/>
      </w:r>
      <w:r>
        <w:rPr>
          <w:noProof/>
        </w:rPr>
        <w:t>6</w:t>
      </w:r>
      <w:r>
        <w:rPr>
          <w:noProof/>
        </w:rPr>
        <w:fldChar w:fldCharType="end"/>
      </w:r>
    </w:p>
    <w:p w14:paraId="167B278A" w14:textId="0EE39DAF" w:rsidR="00B85DA1" w:rsidRDefault="00B85DA1">
      <w:pPr>
        <w:pStyle w:val="TOC3"/>
        <w:tabs>
          <w:tab w:val="left" w:pos="880"/>
          <w:tab w:val="right" w:leader="dot" w:pos="9394"/>
        </w:tabs>
        <w:rPr>
          <w:rFonts w:asciiTheme="minorHAnsi" w:eastAsiaTheme="minorEastAsia" w:hAnsiTheme="minorHAnsi" w:cstheme="minorBidi"/>
          <w:noProof/>
          <w:kern w:val="2"/>
          <w:sz w:val="24"/>
          <w:szCs w:val="24"/>
          <w14:ligatures w14:val="standardContextual"/>
        </w:rPr>
      </w:pPr>
      <w:r>
        <w:rPr>
          <w:noProof/>
        </w:rPr>
        <w:t>1.3.3</w:t>
      </w:r>
      <w:r>
        <w:rPr>
          <w:rFonts w:asciiTheme="minorHAnsi" w:eastAsiaTheme="minorEastAsia" w:hAnsiTheme="minorHAnsi" w:cstheme="minorBidi"/>
          <w:noProof/>
          <w:kern w:val="2"/>
          <w:sz w:val="24"/>
          <w:szCs w:val="24"/>
          <w14:ligatures w14:val="standardContextual"/>
        </w:rPr>
        <w:tab/>
      </w:r>
      <w:r>
        <w:rPr>
          <w:noProof/>
        </w:rPr>
        <w:t>Utilisation de l’IA</w:t>
      </w:r>
      <w:r>
        <w:rPr>
          <w:noProof/>
        </w:rPr>
        <w:tab/>
      </w:r>
      <w:r>
        <w:rPr>
          <w:noProof/>
        </w:rPr>
        <w:fldChar w:fldCharType="begin"/>
      </w:r>
      <w:r>
        <w:rPr>
          <w:noProof/>
        </w:rPr>
        <w:instrText xml:space="preserve"> PAGEREF _Toc207277007 \h </w:instrText>
      </w:r>
      <w:r>
        <w:rPr>
          <w:noProof/>
        </w:rPr>
      </w:r>
      <w:r>
        <w:rPr>
          <w:noProof/>
        </w:rPr>
        <w:fldChar w:fldCharType="separate"/>
      </w:r>
      <w:r>
        <w:rPr>
          <w:noProof/>
        </w:rPr>
        <w:t>6</w:t>
      </w:r>
      <w:r>
        <w:rPr>
          <w:noProof/>
        </w:rPr>
        <w:fldChar w:fldCharType="end"/>
      </w:r>
    </w:p>
    <w:p w14:paraId="0DA8A4D0" w14:textId="209DE444" w:rsidR="00B85DA1" w:rsidRDefault="00B85DA1">
      <w:pPr>
        <w:pStyle w:val="TOC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1.4</w:t>
      </w:r>
      <w:r>
        <w:rPr>
          <w:rFonts w:asciiTheme="minorHAnsi" w:eastAsiaTheme="minorEastAsia" w:hAnsiTheme="minorHAnsi" w:cstheme="minorBidi"/>
          <w:b w:val="0"/>
          <w:bCs w:val="0"/>
          <w:noProof/>
          <w:kern w:val="2"/>
          <w:sz w:val="24"/>
          <w:szCs w:val="24"/>
          <w14:ligatures w14:val="standardContextual"/>
        </w:rPr>
        <w:tab/>
      </w:r>
      <w:r>
        <w:rPr>
          <w:noProof/>
        </w:rPr>
        <w:t>Barème de notation</w:t>
      </w:r>
      <w:r>
        <w:rPr>
          <w:noProof/>
        </w:rPr>
        <w:tab/>
      </w:r>
      <w:r>
        <w:rPr>
          <w:noProof/>
        </w:rPr>
        <w:fldChar w:fldCharType="begin"/>
      </w:r>
      <w:r>
        <w:rPr>
          <w:noProof/>
        </w:rPr>
        <w:instrText xml:space="preserve"> PAGEREF _Toc207277008 \h </w:instrText>
      </w:r>
      <w:r>
        <w:rPr>
          <w:noProof/>
        </w:rPr>
      </w:r>
      <w:r>
        <w:rPr>
          <w:noProof/>
        </w:rPr>
        <w:fldChar w:fldCharType="separate"/>
      </w:r>
      <w:r>
        <w:rPr>
          <w:noProof/>
        </w:rPr>
        <w:t>6</w:t>
      </w:r>
      <w:r>
        <w:rPr>
          <w:noProof/>
        </w:rPr>
        <w:fldChar w:fldCharType="end"/>
      </w:r>
    </w:p>
    <w:p w14:paraId="19C78493" w14:textId="214C311A" w:rsidR="00B85DA1" w:rsidRDefault="00B85DA1">
      <w:pPr>
        <w:pStyle w:val="TOC1"/>
        <w:tabs>
          <w:tab w:val="left" w:pos="440"/>
          <w:tab w:val="right" w:leader="dot" w:pos="9394"/>
        </w:tabs>
        <w:rPr>
          <w:rFonts w:asciiTheme="minorHAnsi" w:eastAsiaTheme="minorEastAsia" w:hAnsiTheme="minorHAnsi" w:cstheme="minorBidi"/>
          <w:b w:val="0"/>
          <w:bCs w:val="0"/>
          <w:caps w:val="0"/>
          <w:noProof/>
          <w:kern w:val="2"/>
          <w14:ligatures w14:val="standardContextual"/>
        </w:rPr>
      </w:pPr>
      <w:r>
        <w:rPr>
          <w:noProof/>
        </w:rPr>
        <w:t>2</w:t>
      </w:r>
      <w:r>
        <w:rPr>
          <w:rFonts w:asciiTheme="minorHAnsi" w:eastAsiaTheme="minorEastAsia" w:hAnsiTheme="minorHAnsi" w:cstheme="minorBidi"/>
          <w:b w:val="0"/>
          <w:bCs w:val="0"/>
          <w:caps w:val="0"/>
          <w:noProof/>
          <w:kern w:val="2"/>
          <w14:ligatures w14:val="standardContextual"/>
        </w:rPr>
        <w:tab/>
      </w:r>
      <w:r>
        <w:rPr>
          <w:noProof/>
        </w:rPr>
        <w:t>Bien rédiger et mettre en forme ses travaux</w:t>
      </w:r>
      <w:r>
        <w:rPr>
          <w:noProof/>
        </w:rPr>
        <w:tab/>
      </w:r>
      <w:r>
        <w:rPr>
          <w:noProof/>
        </w:rPr>
        <w:fldChar w:fldCharType="begin"/>
      </w:r>
      <w:r>
        <w:rPr>
          <w:noProof/>
        </w:rPr>
        <w:instrText xml:space="preserve"> PAGEREF _Toc207277009 \h </w:instrText>
      </w:r>
      <w:r>
        <w:rPr>
          <w:noProof/>
        </w:rPr>
      </w:r>
      <w:r>
        <w:rPr>
          <w:noProof/>
        </w:rPr>
        <w:fldChar w:fldCharType="separate"/>
      </w:r>
      <w:r>
        <w:rPr>
          <w:noProof/>
        </w:rPr>
        <w:t>7</w:t>
      </w:r>
      <w:r>
        <w:rPr>
          <w:noProof/>
        </w:rPr>
        <w:fldChar w:fldCharType="end"/>
      </w:r>
    </w:p>
    <w:p w14:paraId="1635BA0C" w14:textId="5C2E303D" w:rsidR="00B85DA1" w:rsidRDefault="00B85DA1">
      <w:pPr>
        <w:pStyle w:val="TOC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2.1</w:t>
      </w:r>
      <w:r>
        <w:rPr>
          <w:rFonts w:asciiTheme="minorHAnsi" w:eastAsiaTheme="minorEastAsia" w:hAnsiTheme="minorHAnsi" w:cstheme="minorBidi"/>
          <w:b w:val="0"/>
          <w:bCs w:val="0"/>
          <w:noProof/>
          <w:kern w:val="2"/>
          <w:sz w:val="24"/>
          <w:szCs w:val="24"/>
          <w14:ligatures w14:val="standardContextual"/>
        </w:rPr>
        <w:tab/>
      </w:r>
      <w:r>
        <w:rPr>
          <w:noProof/>
        </w:rPr>
        <w:t>Types de travaux</w:t>
      </w:r>
      <w:r>
        <w:rPr>
          <w:noProof/>
        </w:rPr>
        <w:tab/>
      </w:r>
      <w:r>
        <w:rPr>
          <w:noProof/>
        </w:rPr>
        <w:fldChar w:fldCharType="begin"/>
      </w:r>
      <w:r>
        <w:rPr>
          <w:noProof/>
        </w:rPr>
        <w:instrText xml:space="preserve"> PAGEREF _Toc207277010 \h </w:instrText>
      </w:r>
      <w:r>
        <w:rPr>
          <w:noProof/>
        </w:rPr>
      </w:r>
      <w:r>
        <w:rPr>
          <w:noProof/>
        </w:rPr>
        <w:fldChar w:fldCharType="separate"/>
      </w:r>
      <w:r>
        <w:rPr>
          <w:noProof/>
        </w:rPr>
        <w:t>7</w:t>
      </w:r>
      <w:r>
        <w:rPr>
          <w:noProof/>
        </w:rPr>
        <w:fldChar w:fldCharType="end"/>
      </w:r>
    </w:p>
    <w:p w14:paraId="262F0C24" w14:textId="02AAD990" w:rsidR="00B85DA1" w:rsidRDefault="00B85DA1">
      <w:pPr>
        <w:pStyle w:val="TOC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2.2</w:t>
      </w:r>
      <w:r>
        <w:rPr>
          <w:rFonts w:asciiTheme="minorHAnsi" w:eastAsiaTheme="minorEastAsia" w:hAnsiTheme="minorHAnsi" w:cstheme="minorBidi"/>
          <w:b w:val="0"/>
          <w:bCs w:val="0"/>
          <w:noProof/>
          <w:kern w:val="2"/>
          <w:sz w:val="24"/>
          <w:szCs w:val="24"/>
          <w14:ligatures w14:val="standardContextual"/>
        </w:rPr>
        <w:tab/>
      </w:r>
      <w:r>
        <w:rPr>
          <w:noProof/>
        </w:rPr>
        <w:t>Les composantes d’un travail</w:t>
      </w:r>
      <w:r>
        <w:rPr>
          <w:noProof/>
        </w:rPr>
        <w:tab/>
      </w:r>
      <w:r>
        <w:rPr>
          <w:noProof/>
        </w:rPr>
        <w:fldChar w:fldCharType="begin"/>
      </w:r>
      <w:r>
        <w:rPr>
          <w:noProof/>
        </w:rPr>
        <w:instrText xml:space="preserve"> PAGEREF _Toc207277011 \h </w:instrText>
      </w:r>
      <w:r>
        <w:rPr>
          <w:noProof/>
        </w:rPr>
      </w:r>
      <w:r>
        <w:rPr>
          <w:noProof/>
        </w:rPr>
        <w:fldChar w:fldCharType="separate"/>
      </w:r>
      <w:r>
        <w:rPr>
          <w:noProof/>
        </w:rPr>
        <w:t>9</w:t>
      </w:r>
      <w:r>
        <w:rPr>
          <w:noProof/>
        </w:rPr>
        <w:fldChar w:fldCharType="end"/>
      </w:r>
    </w:p>
    <w:p w14:paraId="75F19A3D" w14:textId="2E0F483B" w:rsidR="00B85DA1" w:rsidRDefault="00B85DA1">
      <w:pPr>
        <w:pStyle w:val="TOC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2.3</w:t>
      </w:r>
      <w:r>
        <w:rPr>
          <w:rFonts w:asciiTheme="minorHAnsi" w:eastAsiaTheme="minorEastAsia" w:hAnsiTheme="minorHAnsi" w:cstheme="minorBidi"/>
          <w:b w:val="0"/>
          <w:bCs w:val="0"/>
          <w:noProof/>
          <w:kern w:val="2"/>
          <w:sz w:val="24"/>
          <w:szCs w:val="24"/>
          <w14:ligatures w14:val="standardContextual"/>
        </w:rPr>
        <w:tab/>
      </w:r>
      <w:r>
        <w:rPr>
          <w:noProof/>
        </w:rPr>
        <w:t>Typographie et mise en forme</w:t>
      </w:r>
      <w:r>
        <w:rPr>
          <w:noProof/>
        </w:rPr>
        <w:tab/>
      </w:r>
      <w:r>
        <w:rPr>
          <w:noProof/>
        </w:rPr>
        <w:fldChar w:fldCharType="begin"/>
      </w:r>
      <w:r>
        <w:rPr>
          <w:noProof/>
        </w:rPr>
        <w:instrText xml:space="preserve"> PAGEREF _Toc207277012 \h </w:instrText>
      </w:r>
      <w:r>
        <w:rPr>
          <w:noProof/>
        </w:rPr>
      </w:r>
      <w:r>
        <w:rPr>
          <w:noProof/>
        </w:rPr>
        <w:fldChar w:fldCharType="separate"/>
      </w:r>
      <w:r>
        <w:rPr>
          <w:noProof/>
        </w:rPr>
        <w:t>9</w:t>
      </w:r>
      <w:r>
        <w:rPr>
          <w:noProof/>
        </w:rPr>
        <w:fldChar w:fldCharType="end"/>
      </w:r>
    </w:p>
    <w:p w14:paraId="50B71C35" w14:textId="53B9ABDC"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2.3.1.1</w:t>
      </w:r>
      <w:r>
        <w:rPr>
          <w:rFonts w:asciiTheme="minorHAnsi" w:eastAsiaTheme="minorEastAsia" w:hAnsiTheme="minorHAnsi" w:cstheme="minorBidi"/>
          <w:noProof/>
          <w:kern w:val="2"/>
          <w:sz w:val="24"/>
          <w:szCs w:val="24"/>
          <w14:ligatures w14:val="standardContextual"/>
        </w:rPr>
        <w:tab/>
      </w:r>
      <w:r>
        <w:rPr>
          <w:noProof/>
        </w:rPr>
        <w:t>Quelques règles typographiques d’usage</w:t>
      </w:r>
      <w:r>
        <w:rPr>
          <w:noProof/>
        </w:rPr>
        <w:tab/>
      </w:r>
      <w:r>
        <w:rPr>
          <w:noProof/>
        </w:rPr>
        <w:fldChar w:fldCharType="begin"/>
      </w:r>
      <w:r>
        <w:rPr>
          <w:noProof/>
        </w:rPr>
        <w:instrText xml:space="preserve"> PAGEREF _Toc207277013 \h </w:instrText>
      </w:r>
      <w:r>
        <w:rPr>
          <w:noProof/>
        </w:rPr>
      </w:r>
      <w:r>
        <w:rPr>
          <w:noProof/>
        </w:rPr>
        <w:fldChar w:fldCharType="separate"/>
      </w:r>
      <w:r>
        <w:rPr>
          <w:noProof/>
        </w:rPr>
        <w:t>10</w:t>
      </w:r>
      <w:r>
        <w:rPr>
          <w:noProof/>
        </w:rPr>
        <w:fldChar w:fldCharType="end"/>
      </w:r>
    </w:p>
    <w:p w14:paraId="1BC1F572" w14:textId="2F595DCD"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2.3.1.2</w:t>
      </w:r>
      <w:r>
        <w:rPr>
          <w:rFonts w:asciiTheme="minorHAnsi" w:eastAsiaTheme="minorEastAsia" w:hAnsiTheme="minorHAnsi" w:cstheme="minorBidi"/>
          <w:noProof/>
          <w:kern w:val="2"/>
          <w:sz w:val="24"/>
          <w:szCs w:val="24"/>
          <w14:ligatures w14:val="standardContextual"/>
        </w:rPr>
        <w:tab/>
      </w:r>
      <w:r>
        <w:rPr>
          <w:noProof/>
        </w:rPr>
        <w:t>Page titre</w:t>
      </w:r>
      <w:r>
        <w:rPr>
          <w:noProof/>
        </w:rPr>
        <w:tab/>
      </w:r>
      <w:r>
        <w:rPr>
          <w:noProof/>
        </w:rPr>
        <w:fldChar w:fldCharType="begin"/>
      </w:r>
      <w:r>
        <w:rPr>
          <w:noProof/>
        </w:rPr>
        <w:instrText xml:space="preserve"> PAGEREF _Toc207277014 \h </w:instrText>
      </w:r>
      <w:r>
        <w:rPr>
          <w:noProof/>
        </w:rPr>
      </w:r>
      <w:r>
        <w:rPr>
          <w:noProof/>
        </w:rPr>
        <w:fldChar w:fldCharType="separate"/>
      </w:r>
      <w:r>
        <w:rPr>
          <w:noProof/>
        </w:rPr>
        <w:t>10</w:t>
      </w:r>
      <w:r>
        <w:rPr>
          <w:noProof/>
        </w:rPr>
        <w:fldChar w:fldCharType="end"/>
      </w:r>
    </w:p>
    <w:p w14:paraId="7AF1E83C" w14:textId="7C3AD46B"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2.3.1.3</w:t>
      </w:r>
      <w:r>
        <w:rPr>
          <w:rFonts w:asciiTheme="minorHAnsi" w:eastAsiaTheme="minorEastAsia" w:hAnsiTheme="minorHAnsi" w:cstheme="minorBidi"/>
          <w:noProof/>
          <w:kern w:val="2"/>
          <w:sz w:val="24"/>
          <w:szCs w:val="24"/>
          <w14:ligatures w14:val="standardContextual"/>
        </w:rPr>
        <w:tab/>
      </w:r>
      <w:r>
        <w:rPr>
          <w:noProof/>
        </w:rPr>
        <w:t>Pagination et table des matières</w:t>
      </w:r>
      <w:r>
        <w:rPr>
          <w:noProof/>
        </w:rPr>
        <w:tab/>
      </w:r>
      <w:r>
        <w:rPr>
          <w:noProof/>
        </w:rPr>
        <w:fldChar w:fldCharType="begin"/>
      </w:r>
      <w:r>
        <w:rPr>
          <w:noProof/>
        </w:rPr>
        <w:instrText xml:space="preserve"> PAGEREF _Toc207277015 \h </w:instrText>
      </w:r>
      <w:r>
        <w:rPr>
          <w:noProof/>
        </w:rPr>
      </w:r>
      <w:r>
        <w:rPr>
          <w:noProof/>
        </w:rPr>
        <w:fldChar w:fldCharType="separate"/>
      </w:r>
      <w:r>
        <w:rPr>
          <w:noProof/>
        </w:rPr>
        <w:t>10</w:t>
      </w:r>
      <w:r>
        <w:rPr>
          <w:noProof/>
        </w:rPr>
        <w:fldChar w:fldCharType="end"/>
      </w:r>
    </w:p>
    <w:p w14:paraId="2D672D20" w14:textId="6A1C12D6"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2.3.1.4</w:t>
      </w:r>
      <w:r>
        <w:rPr>
          <w:rFonts w:asciiTheme="minorHAnsi" w:eastAsiaTheme="minorEastAsia" w:hAnsiTheme="minorHAnsi" w:cstheme="minorBidi"/>
          <w:noProof/>
          <w:kern w:val="2"/>
          <w:sz w:val="24"/>
          <w:szCs w:val="24"/>
          <w14:ligatures w14:val="standardContextual"/>
        </w:rPr>
        <w:tab/>
      </w:r>
      <w:r>
        <w:rPr>
          <w:noProof/>
        </w:rPr>
        <w:t>Figures</w:t>
      </w:r>
      <w:r>
        <w:rPr>
          <w:noProof/>
        </w:rPr>
        <w:tab/>
      </w:r>
      <w:r>
        <w:rPr>
          <w:noProof/>
        </w:rPr>
        <w:fldChar w:fldCharType="begin"/>
      </w:r>
      <w:r>
        <w:rPr>
          <w:noProof/>
        </w:rPr>
        <w:instrText xml:space="preserve"> PAGEREF _Toc207277016 \h </w:instrText>
      </w:r>
      <w:r>
        <w:rPr>
          <w:noProof/>
        </w:rPr>
      </w:r>
      <w:r>
        <w:rPr>
          <w:noProof/>
        </w:rPr>
        <w:fldChar w:fldCharType="separate"/>
      </w:r>
      <w:r>
        <w:rPr>
          <w:noProof/>
        </w:rPr>
        <w:t>11</w:t>
      </w:r>
      <w:r>
        <w:rPr>
          <w:noProof/>
        </w:rPr>
        <w:fldChar w:fldCharType="end"/>
      </w:r>
    </w:p>
    <w:p w14:paraId="6A3AEAAE" w14:textId="1DDB5918" w:rsidR="00B85DA1" w:rsidRDefault="00B85DA1">
      <w:pPr>
        <w:pStyle w:val="TOC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2.4</w:t>
      </w:r>
      <w:r>
        <w:rPr>
          <w:rFonts w:asciiTheme="minorHAnsi" w:eastAsiaTheme="minorEastAsia" w:hAnsiTheme="minorHAnsi" w:cstheme="minorBidi"/>
          <w:b w:val="0"/>
          <w:bCs w:val="0"/>
          <w:noProof/>
          <w:kern w:val="2"/>
          <w:sz w:val="24"/>
          <w:szCs w:val="24"/>
          <w14:ligatures w14:val="standardContextual"/>
        </w:rPr>
        <w:tab/>
      </w:r>
      <w:r>
        <w:rPr>
          <w:noProof/>
        </w:rPr>
        <w:t>Références bibliographiques</w:t>
      </w:r>
      <w:r>
        <w:rPr>
          <w:noProof/>
        </w:rPr>
        <w:tab/>
      </w:r>
      <w:r>
        <w:rPr>
          <w:noProof/>
        </w:rPr>
        <w:fldChar w:fldCharType="begin"/>
      </w:r>
      <w:r>
        <w:rPr>
          <w:noProof/>
        </w:rPr>
        <w:instrText xml:space="preserve"> PAGEREF _Toc207277017 \h </w:instrText>
      </w:r>
      <w:r>
        <w:rPr>
          <w:noProof/>
        </w:rPr>
      </w:r>
      <w:r>
        <w:rPr>
          <w:noProof/>
        </w:rPr>
        <w:fldChar w:fldCharType="separate"/>
      </w:r>
      <w:r>
        <w:rPr>
          <w:noProof/>
        </w:rPr>
        <w:t>11</w:t>
      </w:r>
      <w:r>
        <w:rPr>
          <w:noProof/>
        </w:rPr>
        <w:fldChar w:fldCharType="end"/>
      </w:r>
    </w:p>
    <w:p w14:paraId="714A0F0B" w14:textId="27AB2501" w:rsidR="00B85DA1" w:rsidRDefault="00B85DA1">
      <w:pPr>
        <w:pStyle w:val="TOC3"/>
        <w:tabs>
          <w:tab w:val="left" w:pos="880"/>
          <w:tab w:val="right" w:leader="dot" w:pos="9394"/>
        </w:tabs>
        <w:rPr>
          <w:rFonts w:asciiTheme="minorHAnsi" w:eastAsiaTheme="minorEastAsia" w:hAnsiTheme="minorHAnsi" w:cstheme="minorBidi"/>
          <w:noProof/>
          <w:kern w:val="2"/>
          <w:sz w:val="24"/>
          <w:szCs w:val="24"/>
          <w14:ligatures w14:val="standardContextual"/>
        </w:rPr>
      </w:pPr>
      <w:r>
        <w:rPr>
          <w:noProof/>
        </w:rPr>
        <w:t>2.4.1</w:t>
      </w:r>
      <w:r>
        <w:rPr>
          <w:rFonts w:asciiTheme="minorHAnsi" w:eastAsiaTheme="minorEastAsia" w:hAnsiTheme="minorHAnsi" w:cstheme="minorBidi"/>
          <w:noProof/>
          <w:kern w:val="2"/>
          <w:sz w:val="24"/>
          <w:szCs w:val="24"/>
          <w14:ligatures w14:val="standardContextual"/>
        </w:rPr>
        <w:tab/>
      </w:r>
      <w:r>
        <w:rPr>
          <w:noProof/>
        </w:rPr>
        <w:t>Notes de bas de page</w:t>
      </w:r>
      <w:r>
        <w:rPr>
          <w:noProof/>
        </w:rPr>
        <w:tab/>
      </w:r>
      <w:r>
        <w:rPr>
          <w:noProof/>
        </w:rPr>
        <w:fldChar w:fldCharType="begin"/>
      </w:r>
      <w:r>
        <w:rPr>
          <w:noProof/>
        </w:rPr>
        <w:instrText xml:space="preserve"> PAGEREF _Toc207277018 \h </w:instrText>
      </w:r>
      <w:r>
        <w:rPr>
          <w:noProof/>
        </w:rPr>
      </w:r>
      <w:r>
        <w:rPr>
          <w:noProof/>
        </w:rPr>
        <w:fldChar w:fldCharType="separate"/>
      </w:r>
      <w:r>
        <w:rPr>
          <w:noProof/>
        </w:rPr>
        <w:t>12</w:t>
      </w:r>
      <w:r>
        <w:rPr>
          <w:noProof/>
        </w:rPr>
        <w:fldChar w:fldCharType="end"/>
      </w:r>
    </w:p>
    <w:p w14:paraId="4130002C" w14:textId="76EF0707"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2.4.1.1</w:t>
      </w:r>
      <w:r>
        <w:rPr>
          <w:rFonts w:asciiTheme="minorHAnsi" w:eastAsiaTheme="minorEastAsia" w:hAnsiTheme="minorHAnsi" w:cstheme="minorBidi"/>
          <w:noProof/>
          <w:kern w:val="2"/>
          <w:sz w:val="24"/>
          <w:szCs w:val="24"/>
          <w14:ligatures w14:val="standardContextual"/>
        </w:rPr>
        <w:tab/>
      </w:r>
      <w:r>
        <w:rPr>
          <w:noProof/>
        </w:rPr>
        <w:t>Appel de note</w:t>
      </w:r>
      <w:r>
        <w:rPr>
          <w:noProof/>
        </w:rPr>
        <w:tab/>
      </w:r>
      <w:r>
        <w:rPr>
          <w:noProof/>
        </w:rPr>
        <w:fldChar w:fldCharType="begin"/>
      </w:r>
      <w:r>
        <w:rPr>
          <w:noProof/>
        </w:rPr>
        <w:instrText xml:space="preserve"> PAGEREF _Toc207277019 \h </w:instrText>
      </w:r>
      <w:r>
        <w:rPr>
          <w:noProof/>
        </w:rPr>
      </w:r>
      <w:r>
        <w:rPr>
          <w:noProof/>
        </w:rPr>
        <w:fldChar w:fldCharType="separate"/>
      </w:r>
      <w:r>
        <w:rPr>
          <w:noProof/>
        </w:rPr>
        <w:t>12</w:t>
      </w:r>
      <w:r>
        <w:rPr>
          <w:noProof/>
        </w:rPr>
        <w:fldChar w:fldCharType="end"/>
      </w:r>
    </w:p>
    <w:p w14:paraId="69837677" w14:textId="189B43DC"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2.4.1.2</w:t>
      </w:r>
      <w:r>
        <w:rPr>
          <w:rFonts w:asciiTheme="minorHAnsi" w:eastAsiaTheme="minorEastAsia" w:hAnsiTheme="minorHAnsi" w:cstheme="minorBidi"/>
          <w:noProof/>
          <w:kern w:val="2"/>
          <w:sz w:val="24"/>
          <w:szCs w:val="24"/>
          <w14:ligatures w14:val="standardContextual"/>
        </w:rPr>
        <w:tab/>
      </w:r>
      <w:r>
        <w:rPr>
          <w:noProof/>
        </w:rPr>
        <w:t>Éléments constitutifs d’une référence en note</w:t>
      </w:r>
      <w:r>
        <w:rPr>
          <w:noProof/>
        </w:rPr>
        <w:tab/>
      </w:r>
      <w:r>
        <w:rPr>
          <w:noProof/>
        </w:rPr>
        <w:fldChar w:fldCharType="begin"/>
      </w:r>
      <w:r>
        <w:rPr>
          <w:noProof/>
        </w:rPr>
        <w:instrText xml:space="preserve"> PAGEREF _Toc207277020 \h </w:instrText>
      </w:r>
      <w:r>
        <w:rPr>
          <w:noProof/>
        </w:rPr>
      </w:r>
      <w:r>
        <w:rPr>
          <w:noProof/>
        </w:rPr>
        <w:fldChar w:fldCharType="separate"/>
      </w:r>
      <w:r>
        <w:rPr>
          <w:noProof/>
        </w:rPr>
        <w:t>12</w:t>
      </w:r>
      <w:r>
        <w:rPr>
          <w:noProof/>
        </w:rPr>
        <w:fldChar w:fldCharType="end"/>
      </w:r>
    </w:p>
    <w:p w14:paraId="7364B54E" w14:textId="3325E133"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2.4.1.3</w:t>
      </w:r>
      <w:r>
        <w:rPr>
          <w:rFonts w:asciiTheme="minorHAnsi" w:eastAsiaTheme="minorEastAsia" w:hAnsiTheme="minorHAnsi" w:cstheme="minorBidi"/>
          <w:noProof/>
          <w:kern w:val="2"/>
          <w:sz w:val="24"/>
          <w:szCs w:val="24"/>
          <w14:ligatures w14:val="standardContextual"/>
        </w:rPr>
        <w:tab/>
      </w:r>
      <w:r>
        <w:rPr>
          <w:noProof/>
        </w:rPr>
        <w:t>Répétition d’une référence</w:t>
      </w:r>
      <w:r>
        <w:rPr>
          <w:noProof/>
        </w:rPr>
        <w:tab/>
      </w:r>
      <w:r>
        <w:rPr>
          <w:noProof/>
        </w:rPr>
        <w:fldChar w:fldCharType="begin"/>
      </w:r>
      <w:r>
        <w:rPr>
          <w:noProof/>
        </w:rPr>
        <w:instrText xml:space="preserve"> PAGEREF _Toc207277021 \h </w:instrText>
      </w:r>
      <w:r>
        <w:rPr>
          <w:noProof/>
        </w:rPr>
      </w:r>
      <w:r>
        <w:rPr>
          <w:noProof/>
        </w:rPr>
        <w:fldChar w:fldCharType="separate"/>
      </w:r>
      <w:r>
        <w:rPr>
          <w:noProof/>
        </w:rPr>
        <w:t>13</w:t>
      </w:r>
      <w:r>
        <w:rPr>
          <w:noProof/>
        </w:rPr>
        <w:fldChar w:fldCharType="end"/>
      </w:r>
    </w:p>
    <w:p w14:paraId="798C57C2" w14:textId="79C54635"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2.4.1.4</w:t>
      </w:r>
      <w:r>
        <w:rPr>
          <w:rFonts w:asciiTheme="minorHAnsi" w:eastAsiaTheme="minorEastAsia" w:hAnsiTheme="minorHAnsi" w:cstheme="minorBidi"/>
          <w:noProof/>
          <w:kern w:val="2"/>
          <w:sz w:val="24"/>
          <w:szCs w:val="24"/>
          <w14:ligatures w14:val="standardContextual"/>
        </w:rPr>
        <w:tab/>
      </w:r>
      <w:r>
        <w:rPr>
          <w:noProof/>
        </w:rPr>
        <w:t>Référence empruntée</w:t>
      </w:r>
      <w:r>
        <w:rPr>
          <w:noProof/>
        </w:rPr>
        <w:tab/>
      </w:r>
      <w:r>
        <w:rPr>
          <w:noProof/>
        </w:rPr>
        <w:fldChar w:fldCharType="begin"/>
      </w:r>
      <w:r>
        <w:rPr>
          <w:noProof/>
        </w:rPr>
        <w:instrText xml:space="preserve"> PAGEREF _Toc207277022 \h </w:instrText>
      </w:r>
      <w:r>
        <w:rPr>
          <w:noProof/>
        </w:rPr>
      </w:r>
      <w:r>
        <w:rPr>
          <w:noProof/>
        </w:rPr>
        <w:fldChar w:fldCharType="separate"/>
      </w:r>
      <w:r>
        <w:rPr>
          <w:noProof/>
        </w:rPr>
        <w:t>14</w:t>
      </w:r>
      <w:r>
        <w:rPr>
          <w:noProof/>
        </w:rPr>
        <w:fldChar w:fldCharType="end"/>
      </w:r>
    </w:p>
    <w:p w14:paraId="180FB95F" w14:textId="06C18C50"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2.4.1.5</w:t>
      </w:r>
      <w:r>
        <w:rPr>
          <w:rFonts w:asciiTheme="minorHAnsi" w:eastAsiaTheme="minorEastAsia" w:hAnsiTheme="minorHAnsi" w:cstheme="minorBidi"/>
          <w:noProof/>
          <w:kern w:val="2"/>
          <w:sz w:val="24"/>
          <w:szCs w:val="24"/>
          <w14:ligatures w14:val="standardContextual"/>
        </w:rPr>
        <w:tab/>
      </w:r>
      <w:r>
        <w:rPr>
          <w:noProof/>
        </w:rPr>
        <w:t>Plusieurs références dans une même note</w:t>
      </w:r>
      <w:r>
        <w:rPr>
          <w:noProof/>
        </w:rPr>
        <w:tab/>
      </w:r>
      <w:r>
        <w:rPr>
          <w:noProof/>
        </w:rPr>
        <w:fldChar w:fldCharType="begin"/>
      </w:r>
      <w:r>
        <w:rPr>
          <w:noProof/>
        </w:rPr>
        <w:instrText xml:space="preserve"> PAGEREF _Toc207277023 \h </w:instrText>
      </w:r>
      <w:r>
        <w:rPr>
          <w:noProof/>
        </w:rPr>
      </w:r>
      <w:r>
        <w:rPr>
          <w:noProof/>
        </w:rPr>
        <w:fldChar w:fldCharType="separate"/>
      </w:r>
      <w:r>
        <w:rPr>
          <w:noProof/>
        </w:rPr>
        <w:t>14</w:t>
      </w:r>
      <w:r>
        <w:rPr>
          <w:noProof/>
        </w:rPr>
        <w:fldChar w:fldCharType="end"/>
      </w:r>
    </w:p>
    <w:p w14:paraId="2E4729C9" w14:textId="40FFD929" w:rsidR="00B85DA1" w:rsidRDefault="00B85DA1">
      <w:pPr>
        <w:pStyle w:val="TOC3"/>
        <w:tabs>
          <w:tab w:val="left" w:pos="880"/>
          <w:tab w:val="right" w:leader="dot" w:pos="9394"/>
        </w:tabs>
        <w:rPr>
          <w:rFonts w:asciiTheme="minorHAnsi" w:eastAsiaTheme="minorEastAsia" w:hAnsiTheme="minorHAnsi" w:cstheme="minorBidi"/>
          <w:noProof/>
          <w:kern w:val="2"/>
          <w:sz w:val="24"/>
          <w:szCs w:val="24"/>
          <w14:ligatures w14:val="standardContextual"/>
        </w:rPr>
      </w:pPr>
      <w:r>
        <w:rPr>
          <w:noProof/>
        </w:rPr>
        <w:t>2.4.2</w:t>
      </w:r>
      <w:r>
        <w:rPr>
          <w:rFonts w:asciiTheme="minorHAnsi" w:eastAsiaTheme="minorEastAsia" w:hAnsiTheme="minorHAnsi" w:cstheme="minorBidi"/>
          <w:noProof/>
          <w:kern w:val="2"/>
          <w:sz w:val="24"/>
          <w:szCs w:val="24"/>
          <w14:ligatures w14:val="standardContextual"/>
        </w:rPr>
        <w:tab/>
      </w:r>
      <w:r>
        <w:rPr>
          <w:noProof/>
        </w:rPr>
        <w:t>Bibliographie</w:t>
      </w:r>
      <w:r>
        <w:rPr>
          <w:noProof/>
        </w:rPr>
        <w:tab/>
      </w:r>
      <w:r>
        <w:rPr>
          <w:noProof/>
        </w:rPr>
        <w:fldChar w:fldCharType="begin"/>
      </w:r>
      <w:r>
        <w:rPr>
          <w:noProof/>
        </w:rPr>
        <w:instrText xml:space="preserve"> PAGEREF _Toc207277024 \h </w:instrText>
      </w:r>
      <w:r>
        <w:rPr>
          <w:noProof/>
        </w:rPr>
      </w:r>
      <w:r>
        <w:rPr>
          <w:noProof/>
        </w:rPr>
        <w:fldChar w:fldCharType="separate"/>
      </w:r>
      <w:r>
        <w:rPr>
          <w:noProof/>
        </w:rPr>
        <w:t>14</w:t>
      </w:r>
      <w:r>
        <w:rPr>
          <w:noProof/>
        </w:rPr>
        <w:fldChar w:fldCharType="end"/>
      </w:r>
    </w:p>
    <w:p w14:paraId="7B1AC74D" w14:textId="17FEAC45"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2.4.2.1</w:t>
      </w:r>
      <w:r>
        <w:rPr>
          <w:rFonts w:asciiTheme="minorHAnsi" w:eastAsiaTheme="minorEastAsia" w:hAnsiTheme="minorHAnsi" w:cstheme="minorBidi"/>
          <w:noProof/>
          <w:kern w:val="2"/>
          <w:sz w:val="24"/>
          <w:szCs w:val="24"/>
          <w14:ligatures w14:val="standardContextual"/>
        </w:rPr>
        <w:tab/>
      </w:r>
      <w:r>
        <w:rPr>
          <w:noProof/>
        </w:rPr>
        <w:t>Classement</w:t>
      </w:r>
      <w:r>
        <w:rPr>
          <w:noProof/>
        </w:rPr>
        <w:tab/>
      </w:r>
      <w:r>
        <w:rPr>
          <w:noProof/>
        </w:rPr>
        <w:fldChar w:fldCharType="begin"/>
      </w:r>
      <w:r>
        <w:rPr>
          <w:noProof/>
        </w:rPr>
        <w:instrText xml:space="preserve"> PAGEREF _Toc207277025 \h </w:instrText>
      </w:r>
      <w:r>
        <w:rPr>
          <w:noProof/>
        </w:rPr>
      </w:r>
      <w:r>
        <w:rPr>
          <w:noProof/>
        </w:rPr>
        <w:fldChar w:fldCharType="separate"/>
      </w:r>
      <w:r>
        <w:rPr>
          <w:noProof/>
        </w:rPr>
        <w:t>14</w:t>
      </w:r>
      <w:r>
        <w:rPr>
          <w:noProof/>
        </w:rPr>
        <w:fldChar w:fldCharType="end"/>
      </w:r>
    </w:p>
    <w:p w14:paraId="4D5CD985" w14:textId="10A21501"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2.4.2.2</w:t>
      </w:r>
      <w:r>
        <w:rPr>
          <w:rFonts w:asciiTheme="minorHAnsi" w:eastAsiaTheme="minorEastAsia" w:hAnsiTheme="minorHAnsi" w:cstheme="minorBidi"/>
          <w:noProof/>
          <w:kern w:val="2"/>
          <w:sz w:val="24"/>
          <w:szCs w:val="24"/>
          <w14:ligatures w14:val="standardContextual"/>
        </w:rPr>
        <w:tab/>
      </w:r>
      <w:r>
        <w:rPr>
          <w:noProof/>
        </w:rPr>
        <w:t>Éléments récurrents</w:t>
      </w:r>
      <w:r>
        <w:rPr>
          <w:noProof/>
        </w:rPr>
        <w:tab/>
      </w:r>
      <w:r>
        <w:rPr>
          <w:noProof/>
        </w:rPr>
        <w:fldChar w:fldCharType="begin"/>
      </w:r>
      <w:r>
        <w:rPr>
          <w:noProof/>
        </w:rPr>
        <w:instrText xml:space="preserve"> PAGEREF _Toc207277026 \h </w:instrText>
      </w:r>
      <w:r>
        <w:rPr>
          <w:noProof/>
        </w:rPr>
      </w:r>
      <w:r>
        <w:rPr>
          <w:noProof/>
        </w:rPr>
        <w:fldChar w:fldCharType="separate"/>
      </w:r>
      <w:r>
        <w:rPr>
          <w:noProof/>
        </w:rPr>
        <w:t>15</w:t>
      </w:r>
      <w:r>
        <w:rPr>
          <w:noProof/>
        </w:rPr>
        <w:fldChar w:fldCharType="end"/>
      </w:r>
    </w:p>
    <w:p w14:paraId="7E11A997" w14:textId="3B63F52F"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2.4.2.3</w:t>
      </w:r>
      <w:r>
        <w:rPr>
          <w:rFonts w:asciiTheme="minorHAnsi" w:eastAsiaTheme="minorEastAsia" w:hAnsiTheme="minorHAnsi" w:cstheme="minorBidi"/>
          <w:noProof/>
          <w:kern w:val="2"/>
          <w:sz w:val="24"/>
          <w:szCs w:val="24"/>
          <w14:ligatures w14:val="standardContextual"/>
        </w:rPr>
        <w:tab/>
      </w:r>
      <w:r>
        <w:rPr>
          <w:noProof/>
        </w:rPr>
        <w:t>Ressources numériques</w:t>
      </w:r>
      <w:r>
        <w:rPr>
          <w:noProof/>
        </w:rPr>
        <w:tab/>
      </w:r>
      <w:r>
        <w:rPr>
          <w:noProof/>
        </w:rPr>
        <w:fldChar w:fldCharType="begin"/>
      </w:r>
      <w:r>
        <w:rPr>
          <w:noProof/>
        </w:rPr>
        <w:instrText xml:space="preserve"> PAGEREF _Toc207277027 \h </w:instrText>
      </w:r>
      <w:r>
        <w:rPr>
          <w:noProof/>
        </w:rPr>
      </w:r>
      <w:r>
        <w:rPr>
          <w:noProof/>
        </w:rPr>
        <w:fldChar w:fldCharType="separate"/>
      </w:r>
      <w:r>
        <w:rPr>
          <w:noProof/>
        </w:rPr>
        <w:t>15</w:t>
      </w:r>
      <w:r>
        <w:rPr>
          <w:noProof/>
        </w:rPr>
        <w:fldChar w:fldCharType="end"/>
      </w:r>
    </w:p>
    <w:p w14:paraId="06A403BD" w14:textId="1ACC9425"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2.4.2.4</w:t>
      </w:r>
      <w:r>
        <w:rPr>
          <w:rFonts w:asciiTheme="minorHAnsi" w:eastAsiaTheme="minorEastAsia" w:hAnsiTheme="minorHAnsi" w:cstheme="minorBidi"/>
          <w:noProof/>
          <w:kern w:val="2"/>
          <w:sz w:val="24"/>
          <w:szCs w:val="24"/>
          <w14:ligatures w14:val="standardContextual"/>
        </w:rPr>
        <w:tab/>
      </w:r>
      <w:r>
        <w:rPr>
          <w:noProof/>
        </w:rPr>
        <w:t>Livres</w:t>
      </w:r>
      <w:r>
        <w:rPr>
          <w:noProof/>
        </w:rPr>
        <w:tab/>
      </w:r>
      <w:r>
        <w:rPr>
          <w:noProof/>
        </w:rPr>
        <w:fldChar w:fldCharType="begin"/>
      </w:r>
      <w:r>
        <w:rPr>
          <w:noProof/>
        </w:rPr>
        <w:instrText xml:space="preserve"> PAGEREF _Toc207277028 \h </w:instrText>
      </w:r>
      <w:r>
        <w:rPr>
          <w:noProof/>
        </w:rPr>
      </w:r>
      <w:r>
        <w:rPr>
          <w:noProof/>
        </w:rPr>
        <w:fldChar w:fldCharType="separate"/>
      </w:r>
      <w:r>
        <w:rPr>
          <w:noProof/>
        </w:rPr>
        <w:t>16</w:t>
      </w:r>
      <w:r>
        <w:rPr>
          <w:noProof/>
        </w:rPr>
        <w:fldChar w:fldCharType="end"/>
      </w:r>
    </w:p>
    <w:p w14:paraId="5D302321" w14:textId="25A0E647"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2.4.2.5</w:t>
      </w:r>
      <w:r>
        <w:rPr>
          <w:rFonts w:asciiTheme="minorHAnsi" w:eastAsiaTheme="minorEastAsia" w:hAnsiTheme="minorHAnsi" w:cstheme="minorBidi"/>
          <w:noProof/>
          <w:kern w:val="2"/>
          <w:sz w:val="24"/>
          <w:szCs w:val="24"/>
          <w14:ligatures w14:val="standardContextual"/>
        </w:rPr>
        <w:tab/>
      </w:r>
      <w:r>
        <w:rPr>
          <w:noProof/>
        </w:rPr>
        <w:t>Chapitres d’ouvrages collectifs</w:t>
      </w:r>
      <w:r>
        <w:rPr>
          <w:noProof/>
        </w:rPr>
        <w:tab/>
      </w:r>
      <w:r>
        <w:rPr>
          <w:noProof/>
        </w:rPr>
        <w:fldChar w:fldCharType="begin"/>
      </w:r>
      <w:r>
        <w:rPr>
          <w:noProof/>
        </w:rPr>
        <w:instrText xml:space="preserve"> PAGEREF _Toc207277029 \h </w:instrText>
      </w:r>
      <w:r>
        <w:rPr>
          <w:noProof/>
        </w:rPr>
      </w:r>
      <w:r>
        <w:rPr>
          <w:noProof/>
        </w:rPr>
        <w:fldChar w:fldCharType="separate"/>
      </w:r>
      <w:r>
        <w:rPr>
          <w:noProof/>
        </w:rPr>
        <w:t>19</w:t>
      </w:r>
      <w:r>
        <w:rPr>
          <w:noProof/>
        </w:rPr>
        <w:fldChar w:fldCharType="end"/>
      </w:r>
    </w:p>
    <w:p w14:paraId="1AC08F0B" w14:textId="5C7E0D1F"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2.4.2.6</w:t>
      </w:r>
      <w:r>
        <w:rPr>
          <w:rFonts w:asciiTheme="minorHAnsi" w:eastAsiaTheme="minorEastAsia" w:hAnsiTheme="minorHAnsi" w:cstheme="minorBidi"/>
          <w:noProof/>
          <w:kern w:val="2"/>
          <w:sz w:val="24"/>
          <w:szCs w:val="24"/>
          <w14:ligatures w14:val="standardContextual"/>
        </w:rPr>
        <w:tab/>
      </w:r>
      <w:r>
        <w:rPr>
          <w:noProof/>
        </w:rPr>
        <w:t>Thèses et mémoires</w:t>
      </w:r>
      <w:r>
        <w:rPr>
          <w:noProof/>
        </w:rPr>
        <w:tab/>
      </w:r>
      <w:r>
        <w:rPr>
          <w:noProof/>
        </w:rPr>
        <w:fldChar w:fldCharType="begin"/>
      </w:r>
      <w:r>
        <w:rPr>
          <w:noProof/>
        </w:rPr>
        <w:instrText xml:space="preserve"> PAGEREF _Toc207277030 \h </w:instrText>
      </w:r>
      <w:r>
        <w:rPr>
          <w:noProof/>
        </w:rPr>
      </w:r>
      <w:r>
        <w:rPr>
          <w:noProof/>
        </w:rPr>
        <w:fldChar w:fldCharType="separate"/>
      </w:r>
      <w:r>
        <w:rPr>
          <w:noProof/>
        </w:rPr>
        <w:t>19</w:t>
      </w:r>
      <w:r>
        <w:rPr>
          <w:noProof/>
        </w:rPr>
        <w:fldChar w:fldCharType="end"/>
      </w:r>
    </w:p>
    <w:p w14:paraId="683C5B9B" w14:textId="6A6CB3E6"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2.4.2.7</w:t>
      </w:r>
      <w:r>
        <w:rPr>
          <w:rFonts w:asciiTheme="minorHAnsi" w:eastAsiaTheme="minorEastAsia" w:hAnsiTheme="minorHAnsi" w:cstheme="minorBidi"/>
          <w:noProof/>
          <w:kern w:val="2"/>
          <w:sz w:val="24"/>
          <w:szCs w:val="24"/>
          <w14:ligatures w14:val="standardContextual"/>
        </w:rPr>
        <w:tab/>
      </w:r>
      <w:r>
        <w:rPr>
          <w:noProof/>
        </w:rPr>
        <w:t>Articles scientifiques</w:t>
      </w:r>
      <w:r>
        <w:rPr>
          <w:noProof/>
        </w:rPr>
        <w:tab/>
      </w:r>
      <w:r>
        <w:rPr>
          <w:noProof/>
        </w:rPr>
        <w:fldChar w:fldCharType="begin"/>
      </w:r>
      <w:r>
        <w:rPr>
          <w:noProof/>
        </w:rPr>
        <w:instrText xml:space="preserve"> PAGEREF _Toc207277031 \h </w:instrText>
      </w:r>
      <w:r>
        <w:rPr>
          <w:noProof/>
        </w:rPr>
      </w:r>
      <w:r>
        <w:rPr>
          <w:noProof/>
        </w:rPr>
        <w:fldChar w:fldCharType="separate"/>
      </w:r>
      <w:r>
        <w:rPr>
          <w:noProof/>
        </w:rPr>
        <w:t>20</w:t>
      </w:r>
      <w:r>
        <w:rPr>
          <w:noProof/>
        </w:rPr>
        <w:fldChar w:fldCharType="end"/>
      </w:r>
    </w:p>
    <w:p w14:paraId="6E933581" w14:textId="635DEC79"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2.4.2.8</w:t>
      </w:r>
      <w:r>
        <w:rPr>
          <w:rFonts w:asciiTheme="minorHAnsi" w:eastAsiaTheme="minorEastAsia" w:hAnsiTheme="minorHAnsi" w:cstheme="minorBidi"/>
          <w:noProof/>
          <w:kern w:val="2"/>
          <w:sz w:val="24"/>
          <w:szCs w:val="24"/>
          <w14:ligatures w14:val="standardContextual"/>
        </w:rPr>
        <w:tab/>
      </w:r>
      <w:r>
        <w:rPr>
          <w:noProof/>
        </w:rPr>
        <w:t>Comptes rendus</w:t>
      </w:r>
      <w:r>
        <w:rPr>
          <w:noProof/>
        </w:rPr>
        <w:tab/>
      </w:r>
      <w:r>
        <w:rPr>
          <w:noProof/>
        </w:rPr>
        <w:fldChar w:fldCharType="begin"/>
      </w:r>
      <w:r>
        <w:rPr>
          <w:noProof/>
        </w:rPr>
        <w:instrText xml:space="preserve"> PAGEREF _Toc207277032 \h </w:instrText>
      </w:r>
      <w:r>
        <w:rPr>
          <w:noProof/>
        </w:rPr>
      </w:r>
      <w:r>
        <w:rPr>
          <w:noProof/>
        </w:rPr>
        <w:fldChar w:fldCharType="separate"/>
      </w:r>
      <w:r>
        <w:rPr>
          <w:noProof/>
        </w:rPr>
        <w:t>20</w:t>
      </w:r>
      <w:r>
        <w:rPr>
          <w:noProof/>
        </w:rPr>
        <w:fldChar w:fldCharType="end"/>
      </w:r>
    </w:p>
    <w:p w14:paraId="20787ACB" w14:textId="03F5A1BE"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2.4.2.9</w:t>
      </w:r>
      <w:r>
        <w:rPr>
          <w:rFonts w:asciiTheme="minorHAnsi" w:eastAsiaTheme="minorEastAsia" w:hAnsiTheme="minorHAnsi" w:cstheme="minorBidi"/>
          <w:noProof/>
          <w:kern w:val="2"/>
          <w:sz w:val="24"/>
          <w:szCs w:val="24"/>
          <w14:ligatures w14:val="standardContextual"/>
        </w:rPr>
        <w:tab/>
      </w:r>
      <w:r>
        <w:rPr>
          <w:noProof/>
        </w:rPr>
        <w:t>Autres types de périodiques (articles de journaux, comptes rendus de débats parlementaires)</w:t>
      </w:r>
      <w:r>
        <w:rPr>
          <w:noProof/>
        </w:rPr>
        <w:tab/>
      </w:r>
      <w:r>
        <w:rPr>
          <w:noProof/>
        </w:rPr>
        <w:fldChar w:fldCharType="begin"/>
      </w:r>
      <w:r>
        <w:rPr>
          <w:noProof/>
        </w:rPr>
        <w:instrText xml:space="preserve"> PAGEREF _Toc207277033 \h </w:instrText>
      </w:r>
      <w:r>
        <w:rPr>
          <w:noProof/>
        </w:rPr>
      </w:r>
      <w:r>
        <w:rPr>
          <w:noProof/>
        </w:rPr>
        <w:fldChar w:fldCharType="separate"/>
      </w:r>
      <w:r>
        <w:rPr>
          <w:noProof/>
        </w:rPr>
        <w:t>20</w:t>
      </w:r>
      <w:r>
        <w:rPr>
          <w:noProof/>
        </w:rPr>
        <w:fldChar w:fldCharType="end"/>
      </w:r>
    </w:p>
    <w:p w14:paraId="490B8AFF" w14:textId="29F9124B" w:rsidR="00B85DA1" w:rsidRDefault="00B85DA1">
      <w:pPr>
        <w:pStyle w:val="TOC4"/>
        <w:tabs>
          <w:tab w:val="left" w:pos="1540"/>
          <w:tab w:val="right" w:leader="dot" w:pos="9394"/>
        </w:tabs>
        <w:rPr>
          <w:rFonts w:asciiTheme="minorHAnsi" w:eastAsiaTheme="minorEastAsia" w:hAnsiTheme="minorHAnsi" w:cstheme="minorBidi"/>
          <w:noProof/>
          <w:kern w:val="2"/>
          <w:sz w:val="24"/>
          <w:szCs w:val="24"/>
          <w14:ligatures w14:val="standardContextual"/>
        </w:rPr>
      </w:pPr>
      <w:r>
        <w:rPr>
          <w:noProof/>
        </w:rPr>
        <w:t>2.4.2.10</w:t>
      </w:r>
      <w:r>
        <w:rPr>
          <w:rFonts w:asciiTheme="minorHAnsi" w:eastAsiaTheme="minorEastAsia" w:hAnsiTheme="minorHAnsi" w:cstheme="minorBidi"/>
          <w:noProof/>
          <w:kern w:val="2"/>
          <w:sz w:val="24"/>
          <w:szCs w:val="24"/>
          <w14:ligatures w14:val="standardContextual"/>
        </w:rPr>
        <w:tab/>
      </w:r>
      <w:r>
        <w:rPr>
          <w:noProof/>
        </w:rPr>
        <w:t>Articles d’encyclopédies, billets de blogues</w:t>
      </w:r>
      <w:r>
        <w:rPr>
          <w:noProof/>
        </w:rPr>
        <w:tab/>
      </w:r>
      <w:r>
        <w:rPr>
          <w:noProof/>
        </w:rPr>
        <w:fldChar w:fldCharType="begin"/>
      </w:r>
      <w:r>
        <w:rPr>
          <w:noProof/>
        </w:rPr>
        <w:instrText xml:space="preserve"> PAGEREF _Toc207277034 \h </w:instrText>
      </w:r>
      <w:r>
        <w:rPr>
          <w:noProof/>
        </w:rPr>
      </w:r>
      <w:r>
        <w:rPr>
          <w:noProof/>
        </w:rPr>
        <w:fldChar w:fldCharType="separate"/>
      </w:r>
      <w:r>
        <w:rPr>
          <w:noProof/>
        </w:rPr>
        <w:t>21</w:t>
      </w:r>
      <w:r>
        <w:rPr>
          <w:noProof/>
        </w:rPr>
        <w:fldChar w:fldCharType="end"/>
      </w:r>
    </w:p>
    <w:p w14:paraId="5AE03CE4" w14:textId="47145435" w:rsidR="00B85DA1" w:rsidRDefault="00B85DA1">
      <w:pPr>
        <w:pStyle w:val="TOC4"/>
        <w:tabs>
          <w:tab w:val="left" w:pos="1540"/>
          <w:tab w:val="right" w:leader="dot" w:pos="9394"/>
        </w:tabs>
        <w:rPr>
          <w:rFonts w:asciiTheme="minorHAnsi" w:eastAsiaTheme="minorEastAsia" w:hAnsiTheme="minorHAnsi" w:cstheme="minorBidi"/>
          <w:noProof/>
          <w:kern w:val="2"/>
          <w:sz w:val="24"/>
          <w:szCs w:val="24"/>
          <w14:ligatures w14:val="standardContextual"/>
        </w:rPr>
      </w:pPr>
      <w:r>
        <w:rPr>
          <w:noProof/>
        </w:rPr>
        <w:t>2.4.2.11</w:t>
      </w:r>
      <w:r>
        <w:rPr>
          <w:rFonts w:asciiTheme="minorHAnsi" w:eastAsiaTheme="minorEastAsia" w:hAnsiTheme="minorHAnsi" w:cstheme="minorBidi"/>
          <w:noProof/>
          <w:kern w:val="2"/>
          <w:sz w:val="24"/>
          <w:szCs w:val="24"/>
          <w14:ligatures w14:val="standardContextual"/>
        </w:rPr>
        <w:tab/>
      </w:r>
      <w:r>
        <w:rPr>
          <w:noProof/>
        </w:rPr>
        <w:t>Expositions virtuelles ou sites web multimédia</w:t>
      </w:r>
      <w:r>
        <w:rPr>
          <w:noProof/>
        </w:rPr>
        <w:tab/>
      </w:r>
      <w:r>
        <w:rPr>
          <w:noProof/>
        </w:rPr>
        <w:fldChar w:fldCharType="begin"/>
      </w:r>
      <w:r>
        <w:rPr>
          <w:noProof/>
        </w:rPr>
        <w:instrText xml:space="preserve"> PAGEREF _Toc207277035 \h </w:instrText>
      </w:r>
      <w:r>
        <w:rPr>
          <w:noProof/>
        </w:rPr>
      </w:r>
      <w:r>
        <w:rPr>
          <w:noProof/>
        </w:rPr>
        <w:fldChar w:fldCharType="separate"/>
      </w:r>
      <w:r>
        <w:rPr>
          <w:noProof/>
        </w:rPr>
        <w:t>21</w:t>
      </w:r>
      <w:r>
        <w:rPr>
          <w:noProof/>
        </w:rPr>
        <w:fldChar w:fldCharType="end"/>
      </w:r>
    </w:p>
    <w:p w14:paraId="678CD204" w14:textId="0280F700" w:rsidR="00B85DA1" w:rsidRDefault="00B85DA1">
      <w:pPr>
        <w:pStyle w:val="TOC4"/>
        <w:tabs>
          <w:tab w:val="left" w:pos="1540"/>
          <w:tab w:val="right" w:leader="dot" w:pos="9394"/>
        </w:tabs>
        <w:rPr>
          <w:rFonts w:asciiTheme="minorHAnsi" w:eastAsiaTheme="minorEastAsia" w:hAnsiTheme="minorHAnsi" w:cstheme="minorBidi"/>
          <w:noProof/>
          <w:kern w:val="2"/>
          <w:sz w:val="24"/>
          <w:szCs w:val="24"/>
          <w14:ligatures w14:val="standardContextual"/>
        </w:rPr>
      </w:pPr>
      <w:r>
        <w:rPr>
          <w:noProof/>
        </w:rPr>
        <w:t>2.4.2.12</w:t>
      </w:r>
      <w:r>
        <w:rPr>
          <w:rFonts w:asciiTheme="minorHAnsi" w:eastAsiaTheme="minorEastAsia" w:hAnsiTheme="minorHAnsi" w:cstheme="minorBidi"/>
          <w:noProof/>
          <w:kern w:val="2"/>
          <w:sz w:val="24"/>
          <w:szCs w:val="24"/>
          <w14:ligatures w14:val="standardContextual"/>
        </w:rPr>
        <w:tab/>
      </w:r>
      <w:r>
        <w:rPr>
          <w:noProof/>
        </w:rPr>
        <w:t>Bases de données mises à jour en continu</w:t>
      </w:r>
      <w:r>
        <w:rPr>
          <w:noProof/>
        </w:rPr>
        <w:tab/>
      </w:r>
      <w:r>
        <w:rPr>
          <w:noProof/>
        </w:rPr>
        <w:fldChar w:fldCharType="begin"/>
      </w:r>
      <w:r>
        <w:rPr>
          <w:noProof/>
        </w:rPr>
        <w:instrText xml:space="preserve"> PAGEREF _Toc207277036 \h </w:instrText>
      </w:r>
      <w:r>
        <w:rPr>
          <w:noProof/>
        </w:rPr>
      </w:r>
      <w:r>
        <w:rPr>
          <w:noProof/>
        </w:rPr>
        <w:fldChar w:fldCharType="separate"/>
      </w:r>
      <w:r>
        <w:rPr>
          <w:noProof/>
        </w:rPr>
        <w:t>21</w:t>
      </w:r>
      <w:r>
        <w:rPr>
          <w:noProof/>
        </w:rPr>
        <w:fldChar w:fldCharType="end"/>
      </w:r>
    </w:p>
    <w:p w14:paraId="2061BF78" w14:textId="49667EEC" w:rsidR="00B85DA1" w:rsidRDefault="00B85DA1">
      <w:pPr>
        <w:pStyle w:val="TOC4"/>
        <w:tabs>
          <w:tab w:val="left" w:pos="1540"/>
          <w:tab w:val="right" w:leader="dot" w:pos="9394"/>
        </w:tabs>
        <w:rPr>
          <w:rFonts w:asciiTheme="minorHAnsi" w:eastAsiaTheme="minorEastAsia" w:hAnsiTheme="minorHAnsi" w:cstheme="minorBidi"/>
          <w:noProof/>
          <w:kern w:val="2"/>
          <w:sz w:val="24"/>
          <w:szCs w:val="24"/>
          <w14:ligatures w14:val="standardContextual"/>
        </w:rPr>
      </w:pPr>
      <w:r>
        <w:rPr>
          <w:noProof/>
        </w:rPr>
        <w:t>2.4.2.13</w:t>
      </w:r>
      <w:r>
        <w:rPr>
          <w:rFonts w:asciiTheme="minorHAnsi" w:eastAsiaTheme="minorEastAsia" w:hAnsiTheme="minorHAnsi" w:cstheme="minorBidi"/>
          <w:noProof/>
          <w:kern w:val="2"/>
          <w:sz w:val="24"/>
          <w:szCs w:val="24"/>
          <w14:ligatures w14:val="standardContextual"/>
        </w:rPr>
        <w:tab/>
      </w:r>
      <w:r>
        <w:rPr>
          <w:noProof/>
        </w:rPr>
        <w:t>Ressources audiovisuelles (documentaires, balados, émissions de radio, etc.)</w:t>
      </w:r>
      <w:r>
        <w:rPr>
          <w:noProof/>
        </w:rPr>
        <w:tab/>
      </w:r>
      <w:r>
        <w:rPr>
          <w:noProof/>
        </w:rPr>
        <w:fldChar w:fldCharType="begin"/>
      </w:r>
      <w:r>
        <w:rPr>
          <w:noProof/>
        </w:rPr>
        <w:instrText xml:space="preserve"> PAGEREF _Toc207277037 \h </w:instrText>
      </w:r>
      <w:r>
        <w:rPr>
          <w:noProof/>
        </w:rPr>
      </w:r>
      <w:r>
        <w:rPr>
          <w:noProof/>
        </w:rPr>
        <w:fldChar w:fldCharType="separate"/>
      </w:r>
      <w:r>
        <w:rPr>
          <w:noProof/>
        </w:rPr>
        <w:t>22</w:t>
      </w:r>
      <w:r>
        <w:rPr>
          <w:noProof/>
        </w:rPr>
        <w:fldChar w:fldCharType="end"/>
      </w:r>
    </w:p>
    <w:p w14:paraId="60FB142A" w14:textId="74A8870B" w:rsidR="00B85DA1" w:rsidRDefault="00B85DA1">
      <w:pPr>
        <w:pStyle w:val="TOC4"/>
        <w:tabs>
          <w:tab w:val="left" w:pos="1540"/>
          <w:tab w:val="right" w:leader="dot" w:pos="9394"/>
        </w:tabs>
        <w:rPr>
          <w:rFonts w:asciiTheme="minorHAnsi" w:eastAsiaTheme="minorEastAsia" w:hAnsiTheme="minorHAnsi" w:cstheme="minorBidi"/>
          <w:noProof/>
          <w:kern w:val="2"/>
          <w:sz w:val="24"/>
          <w:szCs w:val="24"/>
          <w14:ligatures w14:val="standardContextual"/>
        </w:rPr>
      </w:pPr>
      <w:r>
        <w:rPr>
          <w:noProof/>
        </w:rPr>
        <w:t>2.4.2.14</w:t>
      </w:r>
      <w:r>
        <w:rPr>
          <w:rFonts w:asciiTheme="minorHAnsi" w:eastAsiaTheme="minorEastAsia" w:hAnsiTheme="minorHAnsi" w:cstheme="minorBidi"/>
          <w:noProof/>
          <w:kern w:val="2"/>
          <w:sz w:val="24"/>
          <w:szCs w:val="24"/>
          <w14:ligatures w14:val="standardContextual"/>
        </w:rPr>
        <w:tab/>
      </w:r>
      <w:r>
        <w:rPr>
          <w:noProof/>
        </w:rPr>
        <w:t>Cartes géographiques</w:t>
      </w:r>
      <w:r>
        <w:rPr>
          <w:noProof/>
        </w:rPr>
        <w:tab/>
      </w:r>
      <w:r>
        <w:rPr>
          <w:noProof/>
        </w:rPr>
        <w:fldChar w:fldCharType="begin"/>
      </w:r>
      <w:r>
        <w:rPr>
          <w:noProof/>
        </w:rPr>
        <w:instrText xml:space="preserve"> PAGEREF _Toc207277038 \h </w:instrText>
      </w:r>
      <w:r>
        <w:rPr>
          <w:noProof/>
        </w:rPr>
      </w:r>
      <w:r>
        <w:rPr>
          <w:noProof/>
        </w:rPr>
        <w:fldChar w:fldCharType="separate"/>
      </w:r>
      <w:r>
        <w:rPr>
          <w:noProof/>
        </w:rPr>
        <w:t>22</w:t>
      </w:r>
      <w:r>
        <w:rPr>
          <w:noProof/>
        </w:rPr>
        <w:fldChar w:fldCharType="end"/>
      </w:r>
    </w:p>
    <w:p w14:paraId="1B418A98" w14:textId="566161CB" w:rsidR="00B85DA1" w:rsidRDefault="00B85DA1">
      <w:pPr>
        <w:pStyle w:val="TOC4"/>
        <w:tabs>
          <w:tab w:val="left" w:pos="1540"/>
          <w:tab w:val="right" w:leader="dot" w:pos="9394"/>
        </w:tabs>
        <w:rPr>
          <w:rFonts w:asciiTheme="minorHAnsi" w:eastAsiaTheme="minorEastAsia" w:hAnsiTheme="minorHAnsi" w:cstheme="minorBidi"/>
          <w:noProof/>
          <w:kern w:val="2"/>
          <w:sz w:val="24"/>
          <w:szCs w:val="24"/>
          <w14:ligatures w14:val="standardContextual"/>
        </w:rPr>
      </w:pPr>
      <w:r>
        <w:rPr>
          <w:noProof/>
        </w:rPr>
        <w:t>2.4.2.15</w:t>
      </w:r>
      <w:r>
        <w:rPr>
          <w:rFonts w:asciiTheme="minorHAnsi" w:eastAsiaTheme="minorEastAsia" w:hAnsiTheme="minorHAnsi" w:cstheme="minorBidi"/>
          <w:noProof/>
          <w:kern w:val="2"/>
          <w:sz w:val="24"/>
          <w:szCs w:val="24"/>
          <w14:ligatures w14:val="standardContextual"/>
        </w:rPr>
        <w:tab/>
      </w:r>
      <w:r>
        <w:rPr>
          <w:noProof/>
        </w:rPr>
        <w:t>Documents d’archives manuscrits</w:t>
      </w:r>
      <w:r>
        <w:rPr>
          <w:noProof/>
        </w:rPr>
        <w:tab/>
      </w:r>
      <w:r>
        <w:rPr>
          <w:noProof/>
        </w:rPr>
        <w:fldChar w:fldCharType="begin"/>
      </w:r>
      <w:r>
        <w:rPr>
          <w:noProof/>
        </w:rPr>
        <w:instrText xml:space="preserve"> PAGEREF _Toc207277039 \h </w:instrText>
      </w:r>
      <w:r>
        <w:rPr>
          <w:noProof/>
        </w:rPr>
      </w:r>
      <w:r>
        <w:rPr>
          <w:noProof/>
        </w:rPr>
        <w:fldChar w:fldCharType="separate"/>
      </w:r>
      <w:r>
        <w:rPr>
          <w:noProof/>
        </w:rPr>
        <w:t>22</w:t>
      </w:r>
      <w:r>
        <w:rPr>
          <w:noProof/>
        </w:rPr>
        <w:fldChar w:fldCharType="end"/>
      </w:r>
    </w:p>
    <w:p w14:paraId="3C6E9BF2" w14:textId="7F2B1204" w:rsidR="00B85DA1" w:rsidRDefault="00B85DA1">
      <w:pPr>
        <w:pStyle w:val="TOC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2.5</w:t>
      </w:r>
      <w:r>
        <w:rPr>
          <w:rFonts w:asciiTheme="minorHAnsi" w:eastAsiaTheme="minorEastAsia" w:hAnsiTheme="minorHAnsi" w:cstheme="minorBidi"/>
          <w:b w:val="0"/>
          <w:bCs w:val="0"/>
          <w:noProof/>
          <w:kern w:val="2"/>
          <w:sz w:val="24"/>
          <w:szCs w:val="24"/>
          <w14:ligatures w14:val="standardContextual"/>
        </w:rPr>
        <w:tab/>
      </w:r>
      <w:r>
        <w:rPr>
          <w:noProof/>
        </w:rPr>
        <w:t>Citations</w:t>
      </w:r>
      <w:r>
        <w:rPr>
          <w:noProof/>
        </w:rPr>
        <w:tab/>
      </w:r>
      <w:r>
        <w:rPr>
          <w:noProof/>
        </w:rPr>
        <w:fldChar w:fldCharType="begin"/>
      </w:r>
      <w:r>
        <w:rPr>
          <w:noProof/>
        </w:rPr>
        <w:instrText xml:space="preserve"> PAGEREF _Toc207277040 \h </w:instrText>
      </w:r>
      <w:r>
        <w:rPr>
          <w:noProof/>
        </w:rPr>
      </w:r>
      <w:r>
        <w:rPr>
          <w:noProof/>
        </w:rPr>
        <w:fldChar w:fldCharType="separate"/>
      </w:r>
      <w:r>
        <w:rPr>
          <w:noProof/>
        </w:rPr>
        <w:t>25</w:t>
      </w:r>
      <w:r>
        <w:rPr>
          <w:noProof/>
        </w:rPr>
        <w:fldChar w:fldCharType="end"/>
      </w:r>
    </w:p>
    <w:p w14:paraId="7A616BA0" w14:textId="07F5E9A0" w:rsidR="00B85DA1" w:rsidRDefault="00B85DA1">
      <w:pPr>
        <w:pStyle w:val="TOC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2.6</w:t>
      </w:r>
      <w:r>
        <w:rPr>
          <w:rFonts w:asciiTheme="minorHAnsi" w:eastAsiaTheme="minorEastAsia" w:hAnsiTheme="minorHAnsi" w:cstheme="minorBidi"/>
          <w:b w:val="0"/>
          <w:bCs w:val="0"/>
          <w:noProof/>
          <w:kern w:val="2"/>
          <w:sz w:val="24"/>
          <w:szCs w:val="24"/>
          <w14:ligatures w14:val="standardContextual"/>
        </w:rPr>
        <w:tab/>
      </w:r>
      <w:r>
        <w:rPr>
          <w:noProof/>
        </w:rPr>
        <w:t>Astuces pour mettre en forme dans Word</w:t>
      </w:r>
      <w:r>
        <w:rPr>
          <w:noProof/>
        </w:rPr>
        <w:tab/>
      </w:r>
      <w:r>
        <w:rPr>
          <w:noProof/>
        </w:rPr>
        <w:fldChar w:fldCharType="begin"/>
      </w:r>
      <w:r>
        <w:rPr>
          <w:noProof/>
        </w:rPr>
        <w:instrText xml:space="preserve"> PAGEREF _Toc207277041 \h </w:instrText>
      </w:r>
      <w:r>
        <w:rPr>
          <w:noProof/>
        </w:rPr>
      </w:r>
      <w:r>
        <w:rPr>
          <w:noProof/>
        </w:rPr>
        <w:fldChar w:fldCharType="separate"/>
      </w:r>
      <w:r>
        <w:rPr>
          <w:noProof/>
        </w:rPr>
        <w:t>25</w:t>
      </w:r>
      <w:r>
        <w:rPr>
          <w:noProof/>
        </w:rPr>
        <w:fldChar w:fldCharType="end"/>
      </w:r>
    </w:p>
    <w:p w14:paraId="066ADBBB" w14:textId="0DA80AD6" w:rsidR="00B85DA1" w:rsidRDefault="00B85DA1">
      <w:pPr>
        <w:pStyle w:val="TOC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2.7</w:t>
      </w:r>
      <w:r>
        <w:rPr>
          <w:rFonts w:asciiTheme="minorHAnsi" w:eastAsiaTheme="minorEastAsia" w:hAnsiTheme="minorHAnsi" w:cstheme="minorBidi"/>
          <w:b w:val="0"/>
          <w:bCs w:val="0"/>
          <w:noProof/>
          <w:kern w:val="2"/>
          <w:sz w:val="24"/>
          <w:szCs w:val="24"/>
          <w14:ligatures w14:val="standardContextual"/>
        </w:rPr>
        <w:tab/>
      </w:r>
      <w:r>
        <w:rPr>
          <w:noProof/>
        </w:rPr>
        <w:t>Consignes générales pour la préparation d’un diaporama</w:t>
      </w:r>
      <w:r>
        <w:rPr>
          <w:noProof/>
        </w:rPr>
        <w:tab/>
      </w:r>
      <w:r>
        <w:rPr>
          <w:noProof/>
        </w:rPr>
        <w:fldChar w:fldCharType="begin"/>
      </w:r>
      <w:r>
        <w:rPr>
          <w:noProof/>
        </w:rPr>
        <w:instrText xml:space="preserve"> PAGEREF _Toc207277042 \h </w:instrText>
      </w:r>
      <w:r>
        <w:rPr>
          <w:noProof/>
        </w:rPr>
      </w:r>
      <w:r>
        <w:rPr>
          <w:noProof/>
        </w:rPr>
        <w:fldChar w:fldCharType="separate"/>
      </w:r>
      <w:r>
        <w:rPr>
          <w:noProof/>
        </w:rPr>
        <w:t>27</w:t>
      </w:r>
      <w:r>
        <w:rPr>
          <w:noProof/>
        </w:rPr>
        <w:fldChar w:fldCharType="end"/>
      </w:r>
    </w:p>
    <w:p w14:paraId="4C7C3920" w14:textId="5DFCCDC4" w:rsidR="00B85DA1" w:rsidRDefault="00B85DA1">
      <w:pPr>
        <w:pStyle w:val="TOC1"/>
        <w:tabs>
          <w:tab w:val="left" w:pos="440"/>
          <w:tab w:val="right" w:leader="dot" w:pos="9394"/>
        </w:tabs>
        <w:rPr>
          <w:rFonts w:asciiTheme="minorHAnsi" w:eastAsiaTheme="minorEastAsia" w:hAnsiTheme="minorHAnsi" w:cstheme="minorBidi"/>
          <w:b w:val="0"/>
          <w:bCs w:val="0"/>
          <w:caps w:val="0"/>
          <w:noProof/>
          <w:kern w:val="2"/>
          <w14:ligatures w14:val="standardContextual"/>
        </w:rPr>
      </w:pPr>
      <w:r>
        <w:rPr>
          <w:noProof/>
        </w:rPr>
        <w:t>3</w:t>
      </w:r>
      <w:r>
        <w:rPr>
          <w:rFonts w:asciiTheme="minorHAnsi" w:eastAsiaTheme="minorEastAsia" w:hAnsiTheme="minorHAnsi" w:cstheme="minorBidi"/>
          <w:b w:val="0"/>
          <w:bCs w:val="0"/>
          <w:caps w:val="0"/>
          <w:noProof/>
          <w:kern w:val="2"/>
          <w14:ligatures w14:val="standardContextual"/>
        </w:rPr>
        <w:tab/>
      </w:r>
      <w:r>
        <w:rPr>
          <w:noProof/>
        </w:rPr>
        <w:t>Annexes</w:t>
      </w:r>
      <w:r>
        <w:rPr>
          <w:noProof/>
        </w:rPr>
        <w:tab/>
      </w:r>
      <w:r>
        <w:rPr>
          <w:noProof/>
        </w:rPr>
        <w:fldChar w:fldCharType="begin"/>
      </w:r>
      <w:r>
        <w:rPr>
          <w:noProof/>
        </w:rPr>
        <w:instrText xml:space="preserve"> PAGEREF _Toc207277043 \h </w:instrText>
      </w:r>
      <w:r>
        <w:rPr>
          <w:noProof/>
        </w:rPr>
      </w:r>
      <w:r>
        <w:rPr>
          <w:noProof/>
        </w:rPr>
        <w:fldChar w:fldCharType="separate"/>
      </w:r>
      <w:r>
        <w:rPr>
          <w:noProof/>
        </w:rPr>
        <w:t>28</w:t>
      </w:r>
      <w:r>
        <w:rPr>
          <w:noProof/>
        </w:rPr>
        <w:fldChar w:fldCharType="end"/>
      </w:r>
    </w:p>
    <w:p w14:paraId="63590375" w14:textId="54A85033" w:rsidR="00987201" w:rsidRPr="00542199" w:rsidRDefault="007B4CAC">
      <w:pPr>
        <w:pStyle w:val="TOC2"/>
        <w:rPr>
          <w:rFonts w:cs="Times New Roman"/>
        </w:rPr>
        <w:sectPr w:rsidR="00987201" w:rsidRPr="00542199" w:rsidSect="004A32F0">
          <w:headerReference w:type="default" r:id="rId8"/>
          <w:footerReference w:type="even" r:id="rId9"/>
          <w:pgSz w:w="12240" w:h="15840"/>
          <w:pgMar w:top="1418" w:right="1418" w:bottom="1418" w:left="1418" w:header="851" w:footer="851" w:gutter="0"/>
          <w:cols w:space="720"/>
        </w:sectPr>
      </w:pPr>
      <w:r>
        <w:rPr>
          <w:rFonts w:cs="Times New Roman"/>
          <w:b w:val="0"/>
          <w:bCs w:val="0"/>
          <w:caps/>
          <w:sz w:val="18"/>
          <w:szCs w:val="18"/>
          <w:u w:val="single" w:color="000000"/>
        </w:rPr>
        <w:fldChar w:fldCharType="end"/>
      </w:r>
    </w:p>
    <w:p w14:paraId="63590377" w14:textId="72327FED" w:rsidR="00987201" w:rsidRPr="00542199" w:rsidRDefault="00DC0325" w:rsidP="00A6013C">
      <w:pPr>
        <w:pStyle w:val="BodyText"/>
        <w:ind w:firstLine="0"/>
      </w:pPr>
      <w:r w:rsidRPr="00542199">
        <w:lastRenderedPageBreak/>
        <w:t>La</w:t>
      </w:r>
      <w:r w:rsidRPr="00542199">
        <w:rPr>
          <w:spacing w:val="-15"/>
        </w:rPr>
        <w:t xml:space="preserve"> </w:t>
      </w:r>
      <w:r w:rsidRPr="00542199">
        <w:t>présente</w:t>
      </w:r>
      <w:r w:rsidRPr="00542199">
        <w:rPr>
          <w:spacing w:val="-15"/>
        </w:rPr>
        <w:t xml:space="preserve"> </w:t>
      </w:r>
      <w:r w:rsidRPr="00542199">
        <w:t>version</w:t>
      </w:r>
      <w:r w:rsidRPr="00542199">
        <w:rPr>
          <w:spacing w:val="-14"/>
        </w:rPr>
        <w:t xml:space="preserve"> </w:t>
      </w:r>
      <w:r w:rsidRPr="00542199">
        <w:t>du</w:t>
      </w:r>
      <w:r w:rsidRPr="00542199">
        <w:rPr>
          <w:spacing w:val="-14"/>
        </w:rPr>
        <w:t xml:space="preserve"> </w:t>
      </w:r>
      <w:r w:rsidRPr="00542199">
        <w:t>Guide</w:t>
      </w:r>
      <w:r w:rsidRPr="00542199">
        <w:rPr>
          <w:spacing w:val="-15"/>
        </w:rPr>
        <w:t xml:space="preserve"> </w:t>
      </w:r>
      <w:r w:rsidR="00EB6F94">
        <w:rPr>
          <w:spacing w:val="-15"/>
        </w:rPr>
        <w:t xml:space="preserve">à l’intention </w:t>
      </w:r>
      <w:r w:rsidR="00821AF6" w:rsidRPr="00542199">
        <w:t>des</w:t>
      </w:r>
      <w:r w:rsidRPr="00542199">
        <w:rPr>
          <w:spacing w:val="-16"/>
        </w:rPr>
        <w:t xml:space="preserve"> </w:t>
      </w:r>
      <w:r w:rsidRPr="00542199">
        <w:t>étudiants</w:t>
      </w:r>
      <w:r w:rsidRPr="00542199">
        <w:rPr>
          <w:spacing w:val="-16"/>
        </w:rPr>
        <w:t xml:space="preserve"> </w:t>
      </w:r>
      <w:r w:rsidRPr="00542199">
        <w:t>et</w:t>
      </w:r>
      <w:r w:rsidRPr="00542199">
        <w:rPr>
          <w:spacing w:val="-14"/>
        </w:rPr>
        <w:t xml:space="preserve"> </w:t>
      </w:r>
      <w:r w:rsidRPr="00542199">
        <w:t>étudiant</w:t>
      </w:r>
      <w:r w:rsidR="000E6D34" w:rsidRPr="00542199">
        <w:t>e</w:t>
      </w:r>
      <w:r w:rsidRPr="00542199">
        <w:t>s</w:t>
      </w:r>
      <w:r w:rsidRPr="00542199">
        <w:rPr>
          <w:spacing w:val="-16"/>
        </w:rPr>
        <w:t xml:space="preserve"> </w:t>
      </w:r>
      <w:r w:rsidRPr="00542199">
        <w:t>de</w:t>
      </w:r>
      <w:r w:rsidRPr="00542199">
        <w:rPr>
          <w:spacing w:val="-15"/>
        </w:rPr>
        <w:t xml:space="preserve"> </w:t>
      </w:r>
      <w:r w:rsidRPr="00542199">
        <w:t>premier</w:t>
      </w:r>
      <w:r w:rsidRPr="00542199">
        <w:rPr>
          <w:spacing w:val="-15"/>
        </w:rPr>
        <w:t xml:space="preserve"> </w:t>
      </w:r>
      <w:r w:rsidRPr="00542199">
        <w:t>cycle</w:t>
      </w:r>
      <w:r w:rsidRPr="00542199">
        <w:rPr>
          <w:spacing w:val="-15"/>
        </w:rPr>
        <w:t xml:space="preserve"> </w:t>
      </w:r>
      <w:r w:rsidR="00F61868" w:rsidRPr="00542199">
        <w:t>en histoire et en archivistique</w:t>
      </w:r>
      <w:r w:rsidRPr="00542199">
        <w:t xml:space="preserve"> </w:t>
      </w:r>
      <w:r w:rsidR="003D66A8" w:rsidRPr="00542199">
        <w:t>est une</w:t>
      </w:r>
      <w:r w:rsidRPr="00542199">
        <w:t xml:space="preserve"> mise à jour </w:t>
      </w:r>
      <w:r w:rsidR="0036080E" w:rsidRPr="00542199">
        <w:t xml:space="preserve">de </w:t>
      </w:r>
      <w:r w:rsidR="009E5CCA" w:rsidRPr="00542199">
        <w:t>la version</w:t>
      </w:r>
      <w:r w:rsidR="0036080E" w:rsidRPr="00542199">
        <w:t xml:space="preserve"> de 2021.</w:t>
      </w:r>
      <w:r w:rsidRPr="00542199">
        <w:t xml:space="preserve"> </w:t>
      </w:r>
      <w:r w:rsidR="005D53C8" w:rsidRPr="00542199">
        <w:t>Ce guide</w:t>
      </w:r>
      <w:r w:rsidR="0036080E" w:rsidRPr="00542199">
        <w:t xml:space="preserve"> a</w:t>
      </w:r>
      <w:r w:rsidRPr="00542199">
        <w:t xml:space="preserve"> pour objectifs</w:t>
      </w:r>
      <w:r w:rsidRPr="00542199">
        <w:rPr>
          <w:spacing w:val="40"/>
        </w:rPr>
        <w:t xml:space="preserve"> </w:t>
      </w:r>
      <w:r w:rsidRPr="00542199">
        <w:t>de :</w:t>
      </w:r>
    </w:p>
    <w:p w14:paraId="63590378" w14:textId="77777777" w:rsidR="00987201" w:rsidRPr="00542199" w:rsidRDefault="00987201" w:rsidP="0032683C">
      <w:pPr>
        <w:pStyle w:val="BodyText"/>
      </w:pPr>
    </w:p>
    <w:p w14:paraId="0D0A88DB" w14:textId="398F8614" w:rsidR="006273A3" w:rsidRPr="006273A3" w:rsidRDefault="00EB50BE" w:rsidP="006273A3">
      <w:pPr>
        <w:pStyle w:val="ListParagraph"/>
        <w:numPr>
          <w:ilvl w:val="0"/>
          <w:numId w:val="8"/>
        </w:numPr>
      </w:pPr>
      <w:r w:rsidRPr="00542199">
        <w:t>Présenter</w:t>
      </w:r>
      <w:r w:rsidR="00DC0325" w:rsidRPr="00542199">
        <w:t xml:space="preserve"> les </w:t>
      </w:r>
      <w:r w:rsidR="00C75F3F" w:rsidRPr="00542199">
        <w:t xml:space="preserve">unités administratives du département </w:t>
      </w:r>
      <w:r w:rsidR="00FE70FD" w:rsidRPr="00542199">
        <w:t>d</w:t>
      </w:r>
      <w:r w:rsidR="004B378B">
        <w:t>’</w:t>
      </w:r>
      <w:r w:rsidR="00FE70FD" w:rsidRPr="00542199">
        <w:t xml:space="preserve">histoire </w:t>
      </w:r>
      <w:r w:rsidR="00DC0325" w:rsidRPr="00542199">
        <w:t>ainsi</w:t>
      </w:r>
      <w:r w:rsidR="00DC0325" w:rsidRPr="00542199">
        <w:rPr>
          <w:spacing w:val="-16"/>
        </w:rPr>
        <w:t xml:space="preserve"> </w:t>
      </w:r>
      <w:r w:rsidR="00DC0325" w:rsidRPr="00542199">
        <w:t>que</w:t>
      </w:r>
      <w:r w:rsidR="00DC0325" w:rsidRPr="00542199">
        <w:rPr>
          <w:spacing w:val="-16"/>
        </w:rPr>
        <w:t xml:space="preserve"> </w:t>
      </w:r>
      <w:r w:rsidR="001F385F" w:rsidRPr="00542199">
        <w:t>s</w:t>
      </w:r>
      <w:r w:rsidR="00DC0325" w:rsidRPr="00542199">
        <w:t>es</w:t>
      </w:r>
      <w:r w:rsidR="00DC0325" w:rsidRPr="00542199">
        <w:rPr>
          <w:spacing w:val="-16"/>
        </w:rPr>
        <w:t xml:space="preserve"> </w:t>
      </w:r>
      <w:r w:rsidR="00DC0325" w:rsidRPr="00542199">
        <w:t>programmes</w:t>
      </w:r>
      <w:r w:rsidR="00DC0325" w:rsidRPr="00542199">
        <w:rPr>
          <w:spacing w:val="-16"/>
        </w:rPr>
        <w:t xml:space="preserve"> </w:t>
      </w:r>
      <w:r w:rsidR="009B5873" w:rsidRPr="00542199">
        <w:rPr>
          <w:spacing w:val="-16"/>
        </w:rPr>
        <w:t>d</w:t>
      </w:r>
      <w:r w:rsidR="004B378B">
        <w:rPr>
          <w:spacing w:val="-16"/>
        </w:rPr>
        <w:t>’</w:t>
      </w:r>
      <w:r w:rsidR="009B5873" w:rsidRPr="00542199">
        <w:rPr>
          <w:spacing w:val="-16"/>
        </w:rPr>
        <w:t>études au premier cycle</w:t>
      </w:r>
      <w:r>
        <w:rPr>
          <w:spacing w:val="-16"/>
        </w:rPr>
        <w:t>.</w:t>
      </w:r>
    </w:p>
    <w:p w14:paraId="6359037B" w14:textId="78F2187B" w:rsidR="00987201" w:rsidRPr="00542199" w:rsidRDefault="006273A3" w:rsidP="006273A3">
      <w:pPr>
        <w:pStyle w:val="ListParagraph"/>
        <w:numPr>
          <w:ilvl w:val="0"/>
          <w:numId w:val="8"/>
        </w:numPr>
      </w:pPr>
      <w:r>
        <w:rPr>
          <w:noProof/>
        </w:rPr>
        <w:t>Énumérer</w:t>
      </w:r>
      <w:r w:rsidRPr="00542199">
        <w:t xml:space="preserve"> les ressources et services disponibles aux étudiants et étudiantes du département</w:t>
      </w:r>
      <w:r>
        <w:t>.</w:t>
      </w:r>
    </w:p>
    <w:p w14:paraId="6359037C" w14:textId="60C3AEB8" w:rsidR="00987201" w:rsidRPr="00542199" w:rsidRDefault="00EB50BE" w:rsidP="008453C5">
      <w:pPr>
        <w:pStyle w:val="ListParagraph"/>
        <w:numPr>
          <w:ilvl w:val="0"/>
          <w:numId w:val="8"/>
        </w:numPr>
      </w:pPr>
      <w:r w:rsidRPr="00542199">
        <w:t>Faire</w:t>
      </w:r>
      <w:r w:rsidR="00DC0325" w:rsidRPr="00542199">
        <w:t xml:space="preserve"> connaître les règlements institutionnels et départementaux</w:t>
      </w:r>
      <w:r w:rsidR="00DC0325" w:rsidRPr="00542199">
        <w:rPr>
          <w:spacing w:val="-16"/>
        </w:rPr>
        <w:t xml:space="preserve"> </w:t>
      </w:r>
      <w:r w:rsidR="00DC0325" w:rsidRPr="00542199">
        <w:t>qui régissent les études de premier cycle</w:t>
      </w:r>
      <w:r>
        <w:t>.</w:t>
      </w:r>
    </w:p>
    <w:p w14:paraId="6359037D" w14:textId="71082DF0" w:rsidR="00987201" w:rsidRPr="00542199" w:rsidRDefault="00532896" w:rsidP="008453C5">
      <w:pPr>
        <w:pStyle w:val="ListParagraph"/>
        <w:numPr>
          <w:ilvl w:val="0"/>
          <w:numId w:val="8"/>
        </w:numPr>
      </w:pPr>
      <w:r>
        <w:t>F</w:t>
      </w:r>
      <w:r w:rsidR="00DC0325" w:rsidRPr="00542199">
        <w:t>ournir</w:t>
      </w:r>
      <w:r w:rsidR="00DC0325" w:rsidRPr="00542199">
        <w:rPr>
          <w:spacing w:val="-16"/>
        </w:rPr>
        <w:t xml:space="preserve"> </w:t>
      </w:r>
      <w:r w:rsidR="00DC0325" w:rsidRPr="00542199">
        <w:t>une</w:t>
      </w:r>
      <w:r w:rsidR="00DC0325" w:rsidRPr="00542199">
        <w:rPr>
          <w:spacing w:val="-14"/>
        </w:rPr>
        <w:t xml:space="preserve"> </w:t>
      </w:r>
      <w:r w:rsidR="00DC0325" w:rsidRPr="00542199">
        <w:t>typologie</w:t>
      </w:r>
      <w:r w:rsidR="00DC0325" w:rsidRPr="00542199">
        <w:rPr>
          <w:spacing w:val="-5"/>
        </w:rPr>
        <w:t xml:space="preserve"> </w:t>
      </w:r>
      <w:r w:rsidR="00DC0325" w:rsidRPr="00542199">
        <w:t>de</w:t>
      </w:r>
      <w:r w:rsidR="00D632B1" w:rsidRPr="00542199">
        <w:t>s</w:t>
      </w:r>
      <w:r w:rsidR="00DC0325" w:rsidRPr="00542199">
        <w:rPr>
          <w:spacing w:val="-7"/>
        </w:rPr>
        <w:t xml:space="preserve"> </w:t>
      </w:r>
      <w:r w:rsidR="00DC0325" w:rsidRPr="00542199">
        <w:t>divers</w:t>
      </w:r>
      <w:r w:rsidR="00DC0325" w:rsidRPr="00542199">
        <w:rPr>
          <w:spacing w:val="-8"/>
        </w:rPr>
        <w:t xml:space="preserve"> </w:t>
      </w:r>
      <w:r w:rsidR="00DC0325" w:rsidRPr="00542199">
        <w:t>travaux</w:t>
      </w:r>
      <w:r w:rsidR="00DC0325" w:rsidRPr="00542199">
        <w:rPr>
          <w:spacing w:val="-7"/>
        </w:rPr>
        <w:t xml:space="preserve"> </w:t>
      </w:r>
      <w:r w:rsidR="00DC0325" w:rsidRPr="00542199">
        <w:t>et</w:t>
      </w:r>
      <w:r w:rsidR="00DC0325" w:rsidRPr="00542199">
        <w:rPr>
          <w:spacing w:val="-16"/>
        </w:rPr>
        <w:t xml:space="preserve"> </w:t>
      </w:r>
      <w:r w:rsidR="00DC0325" w:rsidRPr="00542199">
        <w:t>évaluations</w:t>
      </w:r>
      <w:r w:rsidR="00DC0325" w:rsidRPr="00542199">
        <w:rPr>
          <w:spacing w:val="-6"/>
        </w:rPr>
        <w:t xml:space="preserve"> </w:t>
      </w:r>
      <w:r w:rsidR="00DC0325" w:rsidRPr="00542199">
        <w:t>qui</w:t>
      </w:r>
      <w:r w:rsidR="00DC0325" w:rsidRPr="00542199">
        <w:rPr>
          <w:spacing w:val="-7"/>
        </w:rPr>
        <w:t xml:space="preserve"> </w:t>
      </w:r>
      <w:r w:rsidR="00DC0325" w:rsidRPr="00542199">
        <w:t>peuvent</w:t>
      </w:r>
      <w:r w:rsidR="00DC0325" w:rsidRPr="00542199">
        <w:rPr>
          <w:spacing w:val="-7"/>
        </w:rPr>
        <w:t xml:space="preserve"> </w:t>
      </w:r>
      <w:r w:rsidR="00DC0325" w:rsidRPr="00542199">
        <w:t>être</w:t>
      </w:r>
      <w:r w:rsidR="00DC0325" w:rsidRPr="00542199">
        <w:rPr>
          <w:spacing w:val="-7"/>
        </w:rPr>
        <w:t xml:space="preserve"> </w:t>
      </w:r>
      <w:r w:rsidR="00DC0325" w:rsidRPr="00542199">
        <w:t xml:space="preserve">exigés dans les cours </w:t>
      </w:r>
      <w:r w:rsidR="009C4F52" w:rsidRPr="00542199">
        <w:t>de premier cycle</w:t>
      </w:r>
      <w:r w:rsidR="00DC0325" w:rsidRPr="00542199">
        <w:t xml:space="preserve"> en histoire</w:t>
      </w:r>
      <w:r w:rsidR="00EE4B61" w:rsidRPr="00542199">
        <w:t xml:space="preserve"> et en archivistique</w:t>
      </w:r>
      <w:r w:rsidR="00BA15B3">
        <w:t>.</w:t>
      </w:r>
    </w:p>
    <w:p w14:paraId="6359037E" w14:textId="6D96EA01" w:rsidR="00987201" w:rsidRPr="00542199" w:rsidRDefault="00532896" w:rsidP="008453C5">
      <w:pPr>
        <w:pStyle w:val="ListParagraph"/>
        <w:numPr>
          <w:ilvl w:val="0"/>
          <w:numId w:val="8"/>
        </w:numPr>
      </w:pPr>
      <w:r w:rsidRPr="00542199">
        <w:t>Procurer</w:t>
      </w:r>
      <w:r w:rsidR="00EE2903" w:rsidRPr="00542199">
        <w:rPr>
          <w:spacing w:val="-4"/>
        </w:rPr>
        <w:t xml:space="preserve"> </w:t>
      </w:r>
      <w:r w:rsidR="00A44670" w:rsidRPr="00542199">
        <w:t xml:space="preserve">des lignes directrices quant </w:t>
      </w:r>
      <w:r w:rsidR="00224985" w:rsidRPr="00542199">
        <w:t>à la</w:t>
      </w:r>
      <w:r w:rsidR="005234E9" w:rsidRPr="00542199">
        <w:t xml:space="preserve"> </w:t>
      </w:r>
      <w:r w:rsidR="00D154C0">
        <w:t xml:space="preserve">mise en </w:t>
      </w:r>
      <w:r w:rsidR="005234E9" w:rsidRPr="00542199">
        <w:t>forme des</w:t>
      </w:r>
      <w:r w:rsidR="00DC0325" w:rsidRPr="00542199">
        <w:rPr>
          <w:spacing w:val="-11"/>
        </w:rPr>
        <w:t xml:space="preserve"> </w:t>
      </w:r>
      <w:r w:rsidR="00DC0325" w:rsidRPr="00542199">
        <w:t>travaux</w:t>
      </w:r>
      <w:r w:rsidR="00246FC5">
        <w:t xml:space="preserve"> à remettre dans les </w:t>
      </w:r>
      <w:r w:rsidR="00C62CDE">
        <w:t>cours</w:t>
      </w:r>
      <w:r w:rsidR="00BA15B3">
        <w:rPr>
          <w:spacing w:val="-4"/>
        </w:rPr>
        <w:t>.</w:t>
      </w:r>
    </w:p>
    <w:p w14:paraId="6359037F" w14:textId="4E3E569D" w:rsidR="00987201" w:rsidRPr="00542199" w:rsidRDefault="00532896" w:rsidP="008453C5">
      <w:pPr>
        <w:pStyle w:val="ListParagraph"/>
        <w:numPr>
          <w:ilvl w:val="0"/>
          <w:numId w:val="8"/>
        </w:numPr>
      </w:pPr>
      <w:r w:rsidRPr="00542199">
        <w:t>Proposer</w:t>
      </w:r>
      <w:r w:rsidR="00616764" w:rsidRPr="00542199">
        <w:t xml:space="preserve"> un style </w:t>
      </w:r>
      <w:r w:rsidR="00934968" w:rsidRPr="00542199">
        <w:t>bibliographique</w:t>
      </w:r>
      <w:r w:rsidR="001418F6" w:rsidRPr="00542199">
        <w:t xml:space="preserve"> </w:t>
      </w:r>
      <w:r w:rsidR="00D154C0">
        <w:t>pour</w:t>
      </w:r>
      <w:r w:rsidR="00EA3E30" w:rsidRPr="00542199">
        <w:t xml:space="preserve"> la </w:t>
      </w:r>
      <w:r w:rsidR="00D154C0">
        <w:t>rédaction</w:t>
      </w:r>
      <w:r w:rsidR="00EA3E30" w:rsidRPr="00542199">
        <w:t xml:space="preserve"> de</w:t>
      </w:r>
      <w:r w:rsidR="00952F0D" w:rsidRPr="00542199">
        <w:t>s</w:t>
      </w:r>
      <w:r w:rsidR="00DC0325" w:rsidRPr="00542199">
        <w:t xml:space="preserve"> références bibliographiques.</w:t>
      </w:r>
    </w:p>
    <w:p w14:paraId="18A16254" w14:textId="77777777" w:rsidR="0016751F" w:rsidRPr="00542199" w:rsidRDefault="0016751F" w:rsidP="00542199"/>
    <w:p w14:paraId="09AE7F20" w14:textId="6DEC7E92" w:rsidR="0052354C" w:rsidRPr="0052354C" w:rsidRDefault="0016751F" w:rsidP="007E69EA">
      <w:pPr>
        <w:pStyle w:val="Heading1"/>
      </w:pPr>
      <w:bookmarkStart w:id="0" w:name="_Toc205468375"/>
      <w:bookmarkStart w:id="1" w:name="_Toc207277001"/>
      <w:r w:rsidRPr="00174D30">
        <w:t>Programmes</w:t>
      </w:r>
      <w:r w:rsidR="00F35680" w:rsidRPr="00174D30">
        <w:t>, ressources et règlements</w:t>
      </w:r>
      <w:bookmarkEnd w:id="0"/>
      <w:bookmarkEnd w:id="1"/>
    </w:p>
    <w:p w14:paraId="63590387" w14:textId="3E49D02E" w:rsidR="00987201" w:rsidRPr="00E96D35" w:rsidRDefault="00174D30" w:rsidP="008056C9">
      <w:pPr>
        <w:pStyle w:val="Heading2"/>
      </w:pPr>
      <w:bookmarkStart w:id="2" w:name="_Toc205468376"/>
      <w:bookmarkStart w:id="3" w:name="_Toc207277002"/>
      <w:r>
        <w:t>Programmes d</w:t>
      </w:r>
      <w:r w:rsidR="004B378B">
        <w:t>’</w:t>
      </w:r>
      <w:r>
        <w:t>ét</w:t>
      </w:r>
      <w:r w:rsidR="003A1AF9">
        <w:t>udes</w:t>
      </w:r>
      <w:bookmarkEnd w:id="2"/>
      <w:bookmarkEnd w:id="3"/>
      <w:r w:rsidR="003A1AF9">
        <w:t xml:space="preserve"> </w:t>
      </w:r>
    </w:p>
    <w:p w14:paraId="70ECEA2C" w14:textId="77777777" w:rsidR="007E3685" w:rsidRDefault="00DC0325" w:rsidP="007E3685">
      <w:pPr>
        <w:pStyle w:val="BodyText"/>
      </w:pPr>
      <w:r w:rsidRPr="00542199">
        <w:t>Le</w:t>
      </w:r>
      <w:r w:rsidRPr="00542199">
        <w:rPr>
          <w:spacing w:val="-6"/>
        </w:rPr>
        <w:t xml:space="preserve"> </w:t>
      </w:r>
      <w:hyperlink r:id="rId10">
        <w:r w:rsidR="00987201" w:rsidRPr="00542199">
          <w:rPr>
            <w:color w:val="0000FF"/>
            <w:u w:val="single" w:color="0000FF"/>
          </w:rPr>
          <w:t>baccalauréat</w:t>
        </w:r>
        <w:r w:rsidR="00987201" w:rsidRPr="00542199">
          <w:rPr>
            <w:color w:val="0000FF"/>
            <w:spacing w:val="-6"/>
            <w:u w:val="single" w:color="0000FF"/>
          </w:rPr>
          <w:t xml:space="preserve"> </w:t>
        </w:r>
        <w:r w:rsidR="00987201" w:rsidRPr="00542199">
          <w:rPr>
            <w:color w:val="0000FF"/>
            <w:u w:val="single" w:color="0000FF"/>
          </w:rPr>
          <w:t>en</w:t>
        </w:r>
        <w:r w:rsidR="00987201" w:rsidRPr="00542199">
          <w:rPr>
            <w:color w:val="0000FF"/>
            <w:spacing w:val="-6"/>
            <w:u w:val="single" w:color="0000FF"/>
          </w:rPr>
          <w:t xml:space="preserve"> </w:t>
        </w:r>
        <w:r w:rsidR="00987201" w:rsidRPr="00542199">
          <w:rPr>
            <w:color w:val="0000FF"/>
            <w:u w:val="single" w:color="0000FF"/>
          </w:rPr>
          <w:t>histoire</w:t>
        </w:r>
      </w:hyperlink>
      <w:r w:rsidRPr="00542199">
        <w:rPr>
          <w:color w:val="0000FF"/>
          <w:spacing w:val="-8"/>
        </w:rPr>
        <w:t xml:space="preserve"> </w:t>
      </w:r>
      <w:r w:rsidR="00560B2D">
        <w:t>(</w:t>
      </w:r>
      <w:r w:rsidRPr="00542199">
        <w:t>90</w:t>
      </w:r>
      <w:r w:rsidRPr="00542199">
        <w:rPr>
          <w:spacing w:val="-6"/>
        </w:rPr>
        <w:t xml:space="preserve"> </w:t>
      </w:r>
      <w:r w:rsidRPr="00542199">
        <w:t>crédits</w:t>
      </w:r>
      <w:r w:rsidR="00560B2D">
        <w:t>)</w:t>
      </w:r>
      <w:r w:rsidRPr="00542199">
        <w:rPr>
          <w:spacing w:val="-7"/>
        </w:rPr>
        <w:t xml:space="preserve"> </w:t>
      </w:r>
      <w:r w:rsidRPr="00542199">
        <w:t>mène</w:t>
      </w:r>
      <w:r w:rsidRPr="00542199">
        <w:rPr>
          <w:spacing w:val="-6"/>
        </w:rPr>
        <w:t xml:space="preserve"> </w:t>
      </w:r>
      <w:r w:rsidRPr="00542199">
        <w:t>au</w:t>
      </w:r>
      <w:r w:rsidRPr="00542199">
        <w:rPr>
          <w:spacing w:val="-6"/>
        </w:rPr>
        <w:t xml:space="preserve"> </w:t>
      </w:r>
      <w:r w:rsidRPr="00542199">
        <w:t>grade</w:t>
      </w:r>
      <w:r w:rsidRPr="00542199">
        <w:rPr>
          <w:spacing w:val="-6"/>
        </w:rPr>
        <w:t xml:space="preserve"> </w:t>
      </w:r>
      <w:r w:rsidRPr="00542199">
        <w:t>de</w:t>
      </w:r>
      <w:r w:rsidRPr="00542199">
        <w:rPr>
          <w:spacing w:val="-6"/>
        </w:rPr>
        <w:t xml:space="preserve"> </w:t>
      </w:r>
      <w:r w:rsidRPr="00542199">
        <w:t>Bachelier</w:t>
      </w:r>
      <w:r w:rsidRPr="00542199">
        <w:rPr>
          <w:spacing w:val="-7"/>
        </w:rPr>
        <w:t xml:space="preserve"> </w:t>
      </w:r>
      <w:r w:rsidRPr="00542199">
        <w:t>ès</w:t>
      </w:r>
      <w:r w:rsidRPr="00542199">
        <w:rPr>
          <w:spacing w:val="-7"/>
        </w:rPr>
        <w:t xml:space="preserve"> </w:t>
      </w:r>
      <w:r w:rsidRPr="00542199">
        <w:t>Arts</w:t>
      </w:r>
      <w:r w:rsidR="000A03CE">
        <w:t xml:space="preserve"> (</w:t>
      </w:r>
      <w:r w:rsidRPr="00542199">
        <w:t>B.A.</w:t>
      </w:r>
      <w:r w:rsidR="000A03CE">
        <w:t>).</w:t>
      </w:r>
      <w:r w:rsidRPr="00542199">
        <w:rPr>
          <w:spacing w:val="-5"/>
        </w:rPr>
        <w:t xml:space="preserve"> </w:t>
      </w:r>
      <w:r w:rsidRPr="00542199">
        <w:t>La</w:t>
      </w:r>
      <w:r w:rsidRPr="00542199">
        <w:rPr>
          <w:spacing w:val="-5"/>
        </w:rPr>
        <w:t xml:space="preserve"> </w:t>
      </w:r>
      <w:hyperlink r:id="rId11" w:history="1">
        <w:r w:rsidRPr="00542199">
          <w:rPr>
            <w:rStyle w:val="Hyperlink"/>
          </w:rPr>
          <w:t>majeure en</w:t>
        </w:r>
        <w:r w:rsidRPr="00542199">
          <w:rPr>
            <w:rStyle w:val="Hyperlink"/>
            <w:spacing w:val="-1"/>
          </w:rPr>
          <w:t xml:space="preserve"> </w:t>
        </w:r>
        <w:r w:rsidRPr="00542199">
          <w:rPr>
            <w:rStyle w:val="Hyperlink"/>
          </w:rPr>
          <w:t>histoire</w:t>
        </w:r>
      </w:hyperlink>
      <w:r w:rsidR="00560B2D">
        <w:t xml:space="preserve"> (</w:t>
      </w:r>
      <w:r w:rsidRPr="00542199">
        <w:t>60</w:t>
      </w:r>
      <w:r w:rsidRPr="00542199">
        <w:rPr>
          <w:spacing w:val="-2"/>
        </w:rPr>
        <w:t xml:space="preserve"> </w:t>
      </w:r>
      <w:r w:rsidRPr="00542199">
        <w:t>crédits</w:t>
      </w:r>
      <w:r w:rsidR="00560B2D">
        <w:t>)</w:t>
      </w:r>
      <w:r w:rsidRPr="00542199">
        <w:rPr>
          <w:spacing w:val="-2"/>
        </w:rPr>
        <w:t xml:space="preserve"> </w:t>
      </w:r>
      <w:r w:rsidRPr="00542199">
        <w:t>partage</w:t>
      </w:r>
      <w:r w:rsidRPr="00542199">
        <w:rPr>
          <w:spacing w:val="-2"/>
        </w:rPr>
        <w:t xml:space="preserve"> </w:t>
      </w:r>
      <w:r w:rsidRPr="00542199">
        <w:t>le</w:t>
      </w:r>
      <w:r w:rsidRPr="00542199">
        <w:rPr>
          <w:spacing w:val="-2"/>
        </w:rPr>
        <w:t xml:space="preserve"> </w:t>
      </w:r>
      <w:r w:rsidRPr="00542199">
        <w:t>même</w:t>
      </w:r>
      <w:r w:rsidRPr="00542199">
        <w:rPr>
          <w:spacing w:val="-2"/>
        </w:rPr>
        <w:t xml:space="preserve"> </w:t>
      </w:r>
      <w:r w:rsidRPr="00542199">
        <w:t>tronc</w:t>
      </w:r>
      <w:r w:rsidRPr="00542199">
        <w:rPr>
          <w:spacing w:val="-2"/>
        </w:rPr>
        <w:t xml:space="preserve"> </w:t>
      </w:r>
      <w:r w:rsidRPr="00542199">
        <w:t>commun</w:t>
      </w:r>
      <w:r w:rsidRPr="00542199">
        <w:rPr>
          <w:spacing w:val="-1"/>
        </w:rPr>
        <w:t xml:space="preserve"> </w:t>
      </w:r>
      <w:r w:rsidRPr="00542199">
        <w:t>que</w:t>
      </w:r>
      <w:r w:rsidRPr="00542199">
        <w:rPr>
          <w:spacing w:val="-2"/>
        </w:rPr>
        <w:t xml:space="preserve"> </w:t>
      </w:r>
      <w:r w:rsidRPr="00542199">
        <w:t>le</w:t>
      </w:r>
      <w:r w:rsidRPr="00542199">
        <w:rPr>
          <w:spacing w:val="-4"/>
        </w:rPr>
        <w:t xml:space="preserve"> </w:t>
      </w:r>
      <w:r w:rsidRPr="00542199">
        <w:t>baccalauréat</w:t>
      </w:r>
      <w:r w:rsidRPr="00542199">
        <w:rPr>
          <w:spacing w:val="-1"/>
        </w:rPr>
        <w:t xml:space="preserve"> </w:t>
      </w:r>
      <w:r w:rsidRPr="00542199">
        <w:t>en</w:t>
      </w:r>
      <w:r w:rsidRPr="00542199">
        <w:rPr>
          <w:spacing w:val="-1"/>
        </w:rPr>
        <w:t xml:space="preserve"> </w:t>
      </w:r>
      <w:r w:rsidRPr="00542199">
        <w:t>histoire</w:t>
      </w:r>
      <w:r w:rsidR="00BF0959">
        <w:t>.</w:t>
      </w:r>
      <w:r w:rsidRPr="00542199">
        <w:t xml:space="preserve"> </w:t>
      </w:r>
      <w:r w:rsidR="00BF0959">
        <w:t>L</w:t>
      </w:r>
      <w:r w:rsidRPr="00542199">
        <w:t>orsque</w:t>
      </w:r>
      <w:r w:rsidRPr="00542199">
        <w:rPr>
          <w:spacing w:val="-11"/>
        </w:rPr>
        <w:t xml:space="preserve"> </w:t>
      </w:r>
      <w:r w:rsidRPr="00542199">
        <w:t>cumulé</w:t>
      </w:r>
      <w:r w:rsidRPr="00542199">
        <w:rPr>
          <w:spacing w:val="-11"/>
        </w:rPr>
        <w:t xml:space="preserve"> </w:t>
      </w:r>
      <w:r w:rsidRPr="00542199">
        <w:t>à</w:t>
      </w:r>
      <w:r w:rsidRPr="00542199">
        <w:rPr>
          <w:spacing w:val="-12"/>
        </w:rPr>
        <w:t xml:space="preserve"> </w:t>
      </w:r>
      <w:r w:rsidRPr="00542199">
        <w:t>un</w:t>
      </w:r>
      <w:r w:rsidRPr="00542199">
        <w:rPr>
          <w:spacing w:val="-11"/>
        </w:rPr>
        <w:t xml:space="preserve"> </w:t>
      </w:r>
      <w:hyperlink r:id="rId12" w:history="1">
        <w:r w:rsidRPr="00397697">
          <w:rPr>
            <w:rStyle w:val="Hyperlink"/>
          </w:rPr>
          <w:t>certificat</w:t>
        </w:r>
      </w:hyperlink>
      <w:r w:rsidR="00093471">
        <w:t xml:space="preserve"> </w:t>
      </w:r>
      <w:r w:rsidRPr="00542199">
        <w:t>ou</w:t>
      </w:r>
      <w:r w:rsidRPr="00542199">
        <w:rPr>
          <w:spacing w:val="-11"/>
        </w:rPr>
        <w:t xml:space="preserve"> </w:t>
      </w:r>
      <w:r w:rsidR="00B86A8B">
        <w:rPr>
          <w:spacing w:val="-11"/>
        </w:rPr>
        <w:t xml:space="preserve">à </w:t>
      </w:r>
      <w:r w:rsidRPr="00542199">
        <w:t>une</w:t>
      </w:r>
      <w:r w:rsidRPr="00542199">
        <w:rPr>
          <w:spacing w:val="-11"/>
        </w:rPr>
        <w:t xml:space="preserve"> </w:t>
      </w:r>
      <w:r w:rsidRPr="00542199">
        <w:t>mineure</w:t>
      </w:r>
      <w:r w:rsidR="00184199">
        <w:t>,</w:t>
      </w:r>
      <w:r w:rsidRPr="00542199">
        <w:t xml:space="preserve"> </w:t>
      </w:r>
      <w:r w:rsidR="00184199">
        <w:t xml:space="preserve">elle </w:t>
      </w:r>
      <w:r w:rsidRPr="00542199">
        <w:t>mène</w:t>
      </w:r>
      <w:r w:rsidRPr="00542199">
        <w:rPr>
          <w:spacing w:val="-7"/>
        </w:rPr>
        <w:t xml:space="preserve"> </w:t>
      </w:r>
      <w:r w:rsidRPr="00542199">
        <w:t>également</w:t>
      </w:r>
      <w:r w:rsidRPr="00542199">
        <w:rPr>
          <w:spacing w:val="-7"/>
        </w:rPr>
        <w:t xml:space="preserve"> </w:t>
      </w:r>
      <w:r w:rsidRPr="00542199">
        <w:t>au</w:t>
      </w:r>
      <w:r w:rsidRPr="00542199">
        <w:rPr>
          <w:spacing w:val="-7"/>
        </w:rPr>
        <w:t xml:space="preserve"> </w:t>
      </w:r>
      <w:r w:rsidRPr="00542199">
        <w:t>grade</w:t>
      </w:r>
      <w:r w:rsidRPr="00542199">
        <w:rPr>
          <w:spacing w:val="-7"/>
        </w:rPr>
        <w:t xml:space="preserve"> </w:t>
      </w:r>
      <w:r w:rsidRPr="00542199">
        <w:t>de</w:t>
      </w:r>
      <w:r w:rsidRPr="00542199">
        <w:rPr>
          <w:spacing w:val="-9"/>
        </w:rPr>
        <w:t xml:space="preserve"> </w:t>
      </w:r>
      <w:r w:rsidRPr="00542199">
        <w:t>Bachelier</w:t>
      </w:r>
      <w:r w:rsidRPr="00542199">
        <w:rPr>
          <w:spacing w:val="-8"/>
        </w:rPr>
        <w:t xml:space="preserve"> </w:t>
      </w:r>
      <w:r w:rsidRPr="00542199">
        <w:t>ès</w:t>
      </w:r>
      <w:r w:rsidRPr="00542199">
        <w:rPr>
          <w:spacing w:val="-8"/>
        </w:rPr>
        <w:t xml:space="preserve"> </w:t>
      </w:r>
      <w:r w:rsidRPr="00542199">
        <w:t>Arts</w:t>
      </w:r>
      <w:r w:rsidR="000A03CE">
        <w:t xml:space="preserve"> (</w:t>
      </w:r>
      <w:r w:rsidRPr="00542199">
        <w:t>B.A.</w:t>
      </w:r>
      <w:r w:rsidR="000A03CE">
        <w:t>).</w:t>
      </w:r>
      <w:r w:rsidRPr="00542199">
        <w:rPr>
          <w:spacing w:val="-6"/>
        </w:rPr>
        <w:t xml:space="preserve"> </w:t>
      </w:r>
      <w:r w:rsidRPr="00542199">
        <w:t>Le</w:t>
      </w:r>
      <w:r w:rsidRPr="00542199">
        <w:rPr>
          <w:spacing w:val="-7"/>
        </w:rPr>
        <w:t xml:space="preserve"> </w:t>
      </w:r>
      <w:r w:rsidRPr="00542199">
        <w:t>département</w:t>
      </w:r>
      <w:r w:rsidRPr="00542199">
        <w:rPr>
          <w:spacing w:val="-7"/>
        </w:rPr>
        <w:t xml:space="preserve"> </w:t>
      </w:r>
      <w:r w:rsidRPr="00542199">
        <w:t>d</w:t>
      </w:r>
      <w:r w:rsidR="004B378B">
        <w:t>’</w:t>
      </w:r>
      <w:r w:rsidRPr="00542199">
        <w:t>histoire offre deux mineures</w:t>
      </w:r>
      <w:r w:rsidR="00FB651C">
        <w:t xml:space="preserve"> (30 crédits)</w:t>
      </w:r>
      <w:r w:rsidRPr="00542199">
        <w:rPr>
          <w:spacing w:val="-2"/>
        </w:rPr>
        <w:t xml:space="preserve"> </w:t>
      </w:r>
      <w:r w:rsidRPr="00542199">
        <w:t xml:space="preserve">: la </w:t>
      </w:r>
      <w:hyperlink r:id="rId13" w:history="1">
        <w:r w:rsidRPr="000A4936">
          <w:rPr>
            <w:rStyle w:val="Hyperlink"/>
          </w:rPr>
          <w:t>mineure en études classiques</w:t>
        </w:r>
      </w:hyperlink>
      <w:r w:rsidRPr="00542199">
        <w:t xml:space="preserve"> et la </w:t>
      </w:r>
      <w:hyperlink r:id="rId14" w:history="1">
        <w:r w:rsidRPr="00C60CE3">
          <w:rPr>
            <w:rStyle w:val="Hyperlink"/>
          </w:rPr>
          <w:t>mineure en études médiévales</w:t>
        </w:r>
      </w:hyperlink>
      <w:r w:rsidR="00283754">
        <w:t>, qui</w:t>
      </w:r>
      <w:r w:rsidR="00283754" w:rsidRPr="00283754">
        <w:t xml:space="preserve"> proposent une perspective pluridisciplinaire et consolident les diverses connaissances sur le monde antique ou médiéval</w:t>
      </w:r>
      <w:r w:rsidRPr="00542199">
        <w:t xml:space="preserve">. Le département propose </w:t>
      </w:r>
      <w:r w:rsidR="00F53BB3">
        <w:t>également trois</w:t>
      </w:r>
      <w:r w:rsidRPr="00542199">
        <w:t xml:space="preserve"> concentrations</w:t>
      </w:r>
      <w:r w:rsidRPr="00542199">
        <w:rPr>
          <w:spacing w:val="-4"/>
        </w:rPr>
        <w:t xml:space="preserve"> </w:t>
      </w:r>
      <w:r w:rsidRPr="00542199">
        <w:t>de premier cycle qui permettent d</w:t>
      </w:r>
      <w:r w:rsidR="004B378B">
        <w:t>’</w:t>
      </w:r>
      <w:r w:rsidRPr="00542199">
        <w:t xml:space="preserve">approfondir </w:t>
      </w:r>
      <w:r w:rsidR="00F53BB3">
        <w:t>l</w:t>
      </w:r>
      <w:r w:rsidRPr="00542199">
        <w:t>es connaissances dans un champs d</w:t>
      </w:r>
      <w:r w:rsidR="004B378B">
        <w:t>’</w:t>
      </w:r>
      <w:r w:rsidRPr="00542199">
        <w:t>étude</w:t>
      </w:r>
      <w:r w:rsidRPr="00542199">
        <w:rPr>
          <w:spacing w:val="-3"/>
        </w:rPr>
        <w:t xml:space="preserve"> </w:t>
      </w:r>
      <w:r w:rsidRPr="00542199">
        <w:t xml:space="preserve">: </w:t>
      </w:r>
      <w:hyperlink r:id="rId15" w:history="1">
        <w:r w:rsidRPr="0091451F">
          <w:rPr>
            <w:rStyle w:val="Hyperlink"/>
          </w:rPr>
          <w:t>études anciennes</w:t>
        </w:r>
      </w:hyperlink>
      <w:r w:rsidRPr="00542199">
        <w:t xml:space="preserve">, </w:t>
      </w:r>
      <w:hyperlink r:id="rId16" w:history="1">
        <w:r w:rsidRPr="00384E55">
          <w:rPr>
            <w:rStyle w:val="Hyperlink"/>
          </w:rPr>
          <w:t>études médiévales</w:t>
        </w:r>
      </w:hyperlink>
      <w:r w:rsidRPr="00542199">
        <w:t xml:space="preserve"> et </w:t>
      </w:r>
      <w:hyperlink r:id="rId17" w:history="1">
        <w:r w:rsidRPr="00472743">
          <w:rPr>
            <w:rStyle w:val="Hyperlink"/>
          </w:rPr>
          <w:t>études américaines</w:t>
        </w:r>
      </w:hyperlink>
      <w:r w:rsidRPr="00542199">
        <w:t xml:space="preserve">. </w:t>
      </w:r>
      <w:r w:rsidR="00955E09">
        <w:t>Des cours d’histoire sont également offert</w:t>
      </w:r>
      <w:r w:rsidR="00560B2D">
        <w:t>s</w:t>
      </w:r>
      <w:r w:rsidR="00955E09">
        <w:t xml:space="preserve"> </w:t>
      </w:r>
      <w:r w:rsidR="00281AB9">
        <w:t>dans la</w:t>
      </w:r>
      <w:r w:rsidRPr="00542199">
        <w:rPr>
          <w:spacing w:val="-11"/>
        </w:rPr>
        <w:t xml:space="preserve"> </w:t>
      </w:r>
      <w:hyperlink r:id="rId18" w:history="1">
        <w:r w:rsidRPr="00281AB9">
          <w:rPr>
            <w:rStyle w:val="Hyperlink"/>
          </w:rPr>
          <w:t>concentration</w:t>
        </w:r>
        <w:r w:rsidRPr="00281AB9">
          <w:rPr>
            <w:rStyle w:val="Hyperlink"/>
            <w:spacing w:val="-11"/>
          </w:rPr>
          <w:t xml:space="preserve"> </w:t>
        </w:r>
        <w:r w:rsidRPr="00281AB9">
          <w:rPr>
            <w:rStyle w:val="Hyperlink"/>
          </w:rPr>
          <w:t>en</w:t>
        </w:r>
        <w:r w:rsidRPr="00281AB9">
          <w:rPr>
            <w:rStyle w:val="Hyperlink"/>
            <w:spacing w:val="-11"/>
          </w:rPr>
          <w:t xml:space="preserve"> </w:t>
        </w:r>
        <w:r w:rsidRPr="00281AB9">
          <w:rPr>
            <w:rStyle w:val="Hyperlink"/>
          </w:rPr>
          <w:t>études</w:t>
        </w:r>
        <w:r w:rsidRPr="00281AB9">
          <w:rPr>
            <w:rStyle w:val="Hyperlink"/>
            <w:spacing w:val="-12"/>
          </w:rPr>
          <w:t xml:space="preserve"> </w:t>
        </w:r>
        <w:r w:rsidRPr="00281AB9">
          <w:rPr>
            <w:rStyle w:val="Hyperlink"/>
          </w:rPr>
          <w:t>autochtones</w:t>
        </w:r>
      </w:hyperlink>
      <w:r w:rsidRPr="00542199">
        <w:rPr>
          <w:spacing w:val="-12"/>
        </w:rPr>
        <w:t xml:space="preserve"> </w:t>
      </w:r>
      <w:r w:rsidR="00281AB9">
        <w:t>(</w:t>
      </w:r>
      <w:r w:rsidRPr="00542199">
        <w:t>sous</w:t>
      </w:r>
      <w:r w:rsidRPr="00542199">
        <w:rPr>
          <w:spacing w:val="-12"/>
        </w:rPr>
        <w:t xml:space="preserve"> </w:t>
      </w:r>
      <w:r w:rsidRPr="00542199">
        <w:t>la</w:t>
      </w:r>
      <w:r w:rsidRPr="00542199">
        <w:rPr>
          <w:spacing w:val="-12"/>
        </w:rPr>
        <w:t xml:space="preserve"> </w:t>
      </w:r>
      <w:r w:rsidRPr="00542199">
        <w:t>responsabilité de la Faculté des sciences humaines</w:t>
      </w:r>
      <w:r w:rsidR="00281AB9">
        <w:t>)</w:t>
      </w:r>
      <w:r w:rsidRPr="00542199">
        <w:t>.</w:t>
      </w:r>
      <w:r w:rsidR="00D03AA9">
        <w:t xml:space="preserve"> </w:t>
      </w:r>
      <w:r w:rsidR="00D03AA9" w:rsidRPr="00D03AA9">
        <w:t>Ces mineures et concentrations constituent un complément de formation particulièrement intéressant, qui rehaussent la portée intellectuelle et la valeur du diplôme.</w:t>
      </w:r>
    </w:p>
    <w:p w14:paraId="6DE246EC" w14:textId="3085798B" w:rsidR="007E3685" w:rsidRDefault="00DC0325" w:rsidP="007E3685">
      <w:pPr>
        <w:pStyle w:val="BodyText"/>
      </w:pPr>
      <w:r w:rsidRPr="00F7727E">
        <w:t xml:space="preserve">Le </w:t>
      </w:r>
      <w:hyperlink r:id="rId19" w:history="1">
        <w:r w:rsidR="00987201" w:rsidRPr="005131A0">
          <w:rPr>
            <w:rStyle w:val="Hyperlink"/>
          </w:rPr>
          <w:t>certificat en gestion de</w:t>
        </w:r>
        <w:r w:rsidR="00F06AAB" w:rsidRPr="005131A0">
          <w:rPr>
            <w:rStyle w:val="Hyperlink"/>
          </w:rPr>
          <w:t xml:space="preserve"> l</w:t>
        </w:r>
        <w:r w:rsidR="004B378B" w:rsidRPr="005131A0">
          <w:rPr>
            <w:rStyle w:val="Hyperlink"/>
          </w:rPr>
          <w:t>’</w:t>
        </w:r>
        <w:r w:rsidR="00F06AAB" w:rsidRPr="005131A0">
          <w:rPr>
            <w:rStyle w:val="Hyperlink"/>
          </w:rPr>
          <w:t>information</w:t>
        </w:r>
        <w:r w:rsidR="00987201" w:rsidRPr="005131A0">
          <w:rPr>
            <w:rStyle w:val="Hyperlink"/>
          </w:rPr>
          <w:t xml:space="preserve"> et des archives</w:t>
        </w:r>
      </w:hyperlink>
      <w:r w:rsidRPr="00F7727E">
        <w:t xml:space="preserve"> </w:t>
      </w:r>
      <w:r w:rsidR="002D6BA7">
        <w:t xml:space="preserve">est </w:t>
      </w:r>
      <w:r w:rsidR="00A51296">
        <w:t>un programme pluridisciplinaire couvrant l’ensemble des principes fondamentaux et des fonctions de la gestion de l'information et des archives. Il initie l</w:t>
      </w:r>
      <w:r w:rsidR="00674B7E">
        <w:t>’</w:t>
      </w:r>
      <w:r w:rsidR="00A51296">
        <w:t>étudiant aux interventions et aux technologies requises pour gérer, conserver et diffuser l'information et les archives dans une approche complète, globale et actuelle. Il offre une réflexion sur les différents enjeux éthiques, sociétales et organisationnels liés à la gestion de l</w:t>
      </w:r>
      <w:r w:rsidR="00674B7E">
        <w:t>’</w:t>
      </w:r>
      <w:r w:rsidR="00A51296">
        <w:t>information et des archives. Orienté vers la pratique, il prépare l</w:t>
      </w:r>
      <w:r w:rsidR="00674B7E">
        <w:t>’</w:t>
      </w:r>
      <w:r w:rsidR="00A51296">
        <w:t xml:space="preserve">étudiant à développer les connaissances, les habiletés et les aptitudes nécessaires pour intégrer directement le milieu professionnel. </w:t>
      </w:r>
      <w:r w:rsidR="00886686" w:rsidRPr="00F7727E">
        <w:t>C</w:t>
      </w:r>
      <w:r w:rsidRPr="00F7727E">
        <w:t xml:space="preserve">e certificat peut être cumulé à deux autres </w:t>
      </w:r>
      <w:hyperlink r:id="rId20">
        <w:r w:rsidR="00987201" w:rsidRPr="00F7727E">
          <w:t>certificats</w:t>
        </w:r>
      </w:hyperlink>
      <w:r w:rsidRPr="00F7727E">
        <w:t xml:space="preserve"> ou à la </w:t>
      </w:r>
      <w:hyperlink r:id="rId21">
        <w:r w:rsidR="00987201" w:rsidRPr="00F7727E">
          <w:t>majeure en histoire</w:t>
        </w:r>
      </w:hyperlink>
      <w:r w:rsidRPr="00F7727E">
        <w:t xml:space="preserve"> et mener au grade Bachelier ès Arts (B.A.) ou au grade de Bachelier ès sciences de la gestion (B. </w:t>
      </w:r>
      <w:proofErr w:type="spellStart"/>
      <w:r w:rsidRPr="00F7727E">
        <w:t>Sc.G</w:t>
      </w:r>
      <w:proofErr w:type="spellEnd"/>
      <w:r w:rsidRPr="00F7727E">
        <w:t>.).</w:t>
      </w:r>
    </w:p>
    <w:p w14:paraId="1A101967" w14:textId="49993849" w:rsidR="006F2BF8" w:rsidRDefault="00E270F6" w:rsidP="007E3685">
      <w:pPr>
        <w:pStyle w:val="BodyText"/>
      </w:pPr>
      <w:r w:rsidRPr="006F2BF8">
        <w:lastRenderedPageBreak/>
        <w:t>L</w:t>
      </w:r>
      <w:r w:rsidR="00625462" w:rsidRPr="006F2BF8">
        <w:t>es</w:t>
      </w:r>
      <w:r w:rsidRPr="006F2BF8">
        <w:t xml:space="preserve"> description</w:t>
      </w:r>
      <w:r w:rsidR="00625462" w:rsidRPr="006F2BF8">
        <w:t>s</w:t>
      </w:r>
      <w:r w:rsidRPr="006F2BF8">
        <w:t xml:space="preserve"> plus précise</w:t>
      </w:r>
      <w:r w:rsidR="00625462" w:rsidRPr="006F2BF8">
        <w:t>s</w:t>
      </w:r>
      <w:r w:rsidRPr="006F2BF8">
        <w:t xml:space="preserve"> des programmes et des cours offerts </w:t>
      </w:r>
      <w:r w:rsidR="00625462" w:rsidRPr="006F2BF8">
        <w:t>sont</w:t>
      </w:r>
      <w:r w:rsidRPr="006F2BF8">
        <w:t xml:space="preserve"> accessible</w:t>
      </w:r>
      <w:r w:rsidR="00625462" w:rsidRPr="006F2BF8">
        <w:t>s</w:t>
      </w:r>
      <w:r w:rsidRPr="006F2BF8">
        <w:t xml:space="preserve"> </w:t>
      </w:r>
      <w:hyperlink r:id="rId22">
        <w:r w:rsidRPr="00C65B5D">
          <w:rPr>
            <w:rStyle w:val="Hyperlink"/>
          </w:rPr>
          <w:t>en ligne</w:t>
        </w:r>
      </w:hyperlink>
      <w:r w:rsidR="009875C3" w:rsidRPr="006F2BF8">
        <w:t>, tout comme le cheminement à suivre, les cours offerts, les horaires, les locaux</w:t>
      </w:r>
      <w:r w:rsidR="00FF3012" w:rsidRPr="006F2BF8">
        <w:t>,</w:t>
      </w:r>
      <w:r w:rsidR="009875C3" w:rsidRPr="006F2BF8">
        <w:t xml:space="preserve"> le nom des enseignants</w:t>
      </w:r>
      <w:r w:rsidR="006F2BF8">
        <w:t> </w:t>
      </w:r>
      <w:r w:rsidR="00527CA3" w:rsidRPr="006F2BF8">
        <w:t>/</w:t>
      </w:r>
      <w:r w:rsidR="00722692">
        <w:t> </w:t>
      </w:r>
      <w:r w:rsidR="00527CA3" w:rsidRPr="006F2BF8">
        <w:t>enseignantes</w:t>
      </w:r>
      <w:r w:rsidR="009875C3" w:rsidRPr="006F2BF8">
        <w:t>, les périodes d’inscription et d’abandon de cours.</w:t>
      </w:r>
      <w:r w:rsidR="00674310" w:rsidRPr="006F2BF8">
        <w:t xml:space="preserve"> </w:t>
      </w:r>
    </w:p>
    <w:p w14:paraId="61BAE5B6" w14:textId="77777777" w:rsidR="006F2BF8" w:rsidRDefault="00DC0325" w:rsidP="006F2BF8">
      <w:pPr>
        <w:pStyle w:val="BodyText"/>
      </w:pPr>
      <w:r w:rsidRPr="00542199">
        <w:t>L</w:t>
      </w:r>
      <w:r w:rsidR="004B378B">
        <w:t>’</w:t>
      </w:r>
      <w:r w:rsidRPr="00542199">
        <w:t xml:space="preserve">inscription à un programme implique </w:t>
      </w:r>
      <w:r w:rsidR="00D955B1">
        <w:t xml:space="preserve">des contraintes en matière de </w:t>
      </w:r>
      <w:r w:rsidRPr="00542199">
        <w:t>cheminement</w:t>
      </w:r>
      <w:r w:rsidR="009F3832">
        <w:t>, ainsi qu’</w:t>
      </w:r>
      <w:r w:rsidRPr="00542199">
        <w:t xml:space="preserve">un choix de cours </w:t>
      </w:r>
      <w:r w:rsidR="009F3832">
        <w:t>conséquent</w:t>
      </w:r>
      <w:r w:rsidRPr="00542199">
        <w:t>.</w:t>
      </w:r>
      <w:r w:rsidR="00A9219D">
        <w:t xml:space="preserve"> </w:t>
      </w:r>
      <w:r w:rsidR="008D5079" w:rsidRPr="00542199">
        <w:t xml:space="preserve">Par exemple, </w:t>
      </w:r>
      <w:r w:rsidR="000820B4" w:rsidRPr="00542199">
        <w:t xml:space="preserve">dans le </w:t>
      </w:r>
      <w:r w:rsidR="00F072ED" w:rsidRPr="00185790">
        <w:t>programme du baccalauréat</w:t>
      </w:r>
      <w:r w:rsidR="00F072ED" w:rsidRPr="00542199">
        <w:t xml:space="preserve">, </w:t>
      </w:r>
      <w:r w:rsidR="008D5079" w:rsidRPr="00542199">
        <w:t xml:space="preserve">le cours HIS1500 (Initiation au travail historique) doit être suivi dès la première inscription. Il est recommandé de suivre les </w:t>
      </w:r>
      <w:r w:rsidR="005F4BE5" w:rsidRPr="00542199">
        <w:t>huit</w:t>
      </w:r>
      <w:r w:rsidR="008D5079" w:rsidRPr="00542199">
        <w:t xml:space="preserve"> cours d</w:t>
      </w:r>
      <w:r w:rsidR="004B378B">
        <w:t>’</w:t>
      </w:r>
      <w:r w:rsidR="008D5079" w:rsidRPr="00542199">
        <w:t>introduction lors de la première année. Pour suivre le cours HIS4002 (Initiation à la connaissance historique), il faut avoir réussi 12 cours (36 cr</w:t>
      </w:r>
      <w:r w:rsidR="00612817">
        <w:t>édits</w:t>
      </w:r>
      <w:r w:rsidR="008D5079" w:rsidRPr="00542199">
        <w:t>). Dans la perspective d</w:t>
      </w:r>
      <w:r w:rsidR="004B378B">
        <w:t>’</w:t>
      </w:r>
      <w:r w:rsidR="008D5079" w:rsidRPr="00542199">
        <w:t>une meilleure compréhension de l</w:t>
      </w:r>
      <w:r w:rsidR="004B378B">
        <w:t>’</w:t>
      </w:r>
      <w:r w:rsidR="008D5079" w:rsidRPr="00542199">
        <w:t xml:space="preserve">enseignement offert dans le cadre des cours de la </w:t>
      </w:r>
      <w:hyperlink r:id="rId23" w:history="1">
        <w:r w:rsidR="008D5079" w:rsidRPr="00542199">
          <w:rPr>
            <w:rStyle w:val="Hyperlink"/>
          </w:rPr>
          <w:t>série HIS4</w:t>
        </w:r>
        <w:r w:rsidR="00011B4E" w:rsidRPr="00542199">
          <w:rPr>
            <w:rStyle w:val="Hyperlink"/>
          </w:rPr>
          <w:t>XXX</w:t>
        </w:r>
      </w:hyperlink>
      <w:r w:rsidR="008D5079" w:rsidRPr="00542199">
        <w:t xml:space="preserve"> (à l</w:t>
      </w:r>
      <w:r w:rsidR="004B378B">
        <w:t>’</w:t>
      </w:r>
      <w:r w:rsidR="008D5079" w:rsidRPr="00542199">
        <w:t>exception des cours thématiques HIS48</w:t>
      </w:r>
      <w:r w:rsidR="006B524A" w:rsidRPr="00542199">
        <w:t>XX</w:t>
      </w:r>
      <w:r w:rsidR="008D5079" w:rsidRPr="00542199">
        <w:t>), il est fortement recommandé d</w:t>
      </w:r>
      <w:r w:rsidR="004B378B">
        <w:t>’</w:t>
      </w:r>
      <w:r w:rsidR="008D5079" w:rsidRPr="00542199">
        <w:t>avoir suivi le cours d</w:t>
      </w:r>
      <w:r w:rsidR="004B378B">
        <w:t>’</w:t>
      </w:r>
      <w:r w:rsidR="008D5079" w:rsidRPr="00542199">
        <w:t>introduction correspondant (voir le Bloc 2 du tronc commun). Pour s</w:t>
      </w:r>
      <w:r w:rsidR="004B378B">
        <w:t>’</w:t>
      </w:r>
      <w:r w:rsidR="008D5079" w:rsidRPr="00542199">
        <w:t>inscrire aux cours de 3</w:t>
      </w:r>
      <w:r w:rsidR="008D5079" w:rsidRPr="00542199">
        <w:rPr>
          <w:vertAlign w:val="superscript"/>
        </w:rPr>
        <w:t>e</w:t>
      </w:r>
      <w:r w:rsidR="00ED19A9" w:rsidRPr="00542199">
        <w:t xml:space="preserve"> </w:t>
      </w:r>
      <w:r w:rsidR="008D5079" w:rsidRPr="00542199">
        <w:t>niveau (cours-ateliers et activités de recherche) siglés HIS5</w:t>
      </w:r>
      <w:r w:rsidR="008D2508" w:rsidRPr="00542199">
        <w:t>XXX</w:t>
      </w:r>
      <w:r w:rsidR="008D5079" w:rsidRPr="00542199">
        <w:t xml:space="preserve">, il faut avoir réussi 60 crédits, dont les cours HIS1500 et HIS4002. Pour compléter le programme de baccalauréat en histoire, il faut avoir suivi </w:t>
      </w:r>
      <w:r w:rsidR="00ED19A9" w:rsidRPr="00542199">
        <w:t>six</w:t>
      </w:r>
      <w:r w:rsidR="008D5079" w:rsidRPr="00542199">
        <w:t xml:space="preserve"> cours dans une discipline autre que l</w:t>
      </w:r>
      <w:r w:rsidR="004B378B">
        <w:t>’</w:t>
      </w:r>
      <w:r w:rsidR="008D5079" w:rsidRPr="00542199">
        <w:t>histoire.</w:t>
      </w:r>
    </w:p>
    <w:p w14:paraId="03FE1415" w14:textId="3097F9A9" w:rsidR="006F2BF8" w:rsidRDefault="00DC0325" w:rsidP="006F2BF8">
      <w:pPr>
        <w:pStyle w:val="BodyText"/>
      </w:pPr>
      <w:r w:rsidRPr="00542199">
        <w:t>La connaissance de l</w:t>
      </w:r>
      <w:r w:rsidR="004B378B">
        <w:t>’</w:t>
      </w:r>
      <w:r w:rsidRPr="00542199">
        <w:t>anglais étant un atout au premier cycle et une nécessité pour l</w:t>
      </w:r>
      <w:r w:rsidR="004B378B">
        <w:t>’</w:t>
      </w:r>
      <w:r w:rsidRPr="00542199">
        <w:t xml:space="preserve">accès aux études supérieures, il est judicieux de profiter des cours libres pour en </w:t>
      </w:r>
      <w:r w:rsidR="0032683C">
        <w:t>par</w:t>
      </w:r>
      <w:r w:rsidRPr="00542199">
        <w:t>faire l</w:t>
      </w:r>
      <w:r w:rsidR="004B378B">
        <w:t>’</w:t>
      </w:r>
      <w:r w:rsidRPr="00542199">
        <w:t xml:space="preserve">apprentissage. </w:t>
      </w:r>
      <w:r w:rsidR="008453C5">
        <w:t xml:space="preserve">Ces cours libres peuvent également offrir l’occasion d’apprendre ou de se perfectionner dans une autre langue vivante, </w:t>
      </w:r>
      <w:r w:rsidR="008453C5" w:rsidRPr="008453C5">
        <w:t>notamment dans l’optique de la préparation d’une maîtrise consacrée à un espace géographique où cette langue est pratiquée</w:t>
      </w:r>
      <w:r w:rsidR="008453C5">
        <w:t xml:space="preserve">. </w:t>
      </w:r>
      <w:r w:rsidRPr="00542199">
        <w:t>Par ailleurs, l</w:t>
      </w:r>
      <w:r w:rsidR="004B378B">
        <w:t>’</w:t>
      </w:r>
      <w:r w:rsidRPr="00542199">
        <w:t>initiation au latin et au grec est un préalable pour la maîtrise en histoire de l</w:t>
      </w:r>
      <w:r w:rsidR="004B378B">
        <w:t>’</w:t>
      </w:r>
      <w:r w:rsidRPr="00542199">
        <w:t>Antiquité classique et l</w:t>
      </w:r>
      <w:r w:rsidR="004B378B">
        <w:t>’</w:t>
      </w:r>
      <w:r w:rsidRPr="00542199">
        <w:t xml:space="preserve">initiation au latin un préalable pour la maîtrise en histoire du Moyen-Âge. Il </w:t>
      </w:r>
      <w:r w:rsidR="00414FF3" w:rsidRPr="00542199">
        <w:t xml:space="preserve">est </w:t>
      </w:r>
      <w:r w:rsidRPr="00542199">
        <w:t>possible d</w:t>
      </w:r>
      <w:r w:rsidR="004B378B">
        <w:t>’</w:t>
      </w:r>
      <w:r w:rsidRPr="00542199">
        <w:t xml:space="preserve">apprendre une langue ancienne dans le cadre des cours libres ou </w:t>
      </w:r>
      <w:r w:rsidR="009E3D7F">
        <w:t>dans un</w:t>
      </w:r>
      <w:r w:rsidRPr="00542199">
        <w:t xml:space="preserve"> cours d</w:t>
      </w:r>
      <w:r w:rsidR="004B378B">
        <w:t>’</w:t>
      </w:r>
      <w:r w:rsidRPr="00542199">
        <w:t>études médiévales.</w:t>
      </w:r>
    </w:p>
    <w:p w14:paraId="635903AC" w14:textId="751608BF" w:rsidR="00987201" w:rsidRPr="00865130" w:rsidRDefault="00DC0325" w:rsidP="006F2BF8">
      <w:pPr>
        <w:pStyle w:val="BodyText"/>
      </w:pPr>
      <w:r w:rsidRPr="00542199">
        <w:t>Quiconque</w:t>
      </w:r>
      <w:r w:rsidRPr="00542199">
        <w:rPr>
          <w:spacing w:val="-8"/>
        </w:rPr>
        <w:t xml:space="preserve"> </w:t>
      </w:r>
      <w:r w:rsidRPr="00542199">
        <w:t>désire</w:t>
      </w:r>
      <w:r w:rsidRPr="00542199">
        <w:rPr>
          <w:spacing w:val="-11"/>
        </w:rPr>
        <w:t xml:space="preserve"> </w:t>
      </w:r>
      <w:r w:rsidRPr="00542199">
        <w:t>plus</w:t>
      </w:r>
      <w:r w:rsidRPr="00542199">
        <w:rPr>
          <w:spacing w:val="-9"/>
        </w:rPr>
        <w:t xml:space="preserve"> </w:t>
      </w:r>
      <w:r w:rsidRPr="00542199">
        <w:t>de</w:t>
      </w:r>
      <w:r w:rsidRPr="00542199">
        <w:rPr>
          <w:spacing w:val="-8"/>
        </w:rPr>
        <w:t xml:space="preserve"> </w:t>
      </w:r>
      <w:r w:rsidRPr="00542199">
        <w:t>renseignements</w:t>
      </w:r>
      <w:r w:rsidRPr="00542199">
        <w:rPr>
          <w:spacing w:val="-9"/>
        </w:rPr>
        <w:t xml:space="preserve"> </w:t>
      </w:r>
      <w:r w:rsidR="00082C2C" w:rsidRPr="00542199">
        <w:rPr>
          <w:spacing w:val="-9"/>
        </w:rPr>
        <w:t xml:space="preserve">sur les programmes et les </w:t>
      </w:r>
      <w:r w:rsidRPr="00542199">
        <w:t>cheminement</w:t>
      </w:r>
      <w:r w:rsidR="00082C2C" w:rsidRPr="00542199">
        <w:t>s</w:t>
      </w:r>
      <w:r w:rsidRPr="00542199">
        <w:rPr>
          <w:spacing w:val="-11"/>
        </w:rPr>
        <w:t xml:space="preserve"> </w:t>
      </w:r>
      <w:r w:rsidRPr="00542199">
        <w:t>peut s</w:t>
      </w:r>
      <w:r w:rsidR="004B378B">
        <w:t>’</w:t>
      </w:r>
      <w:r w:rsidRPr="00542199">
        <w:t>adresser à l</w:t>
      </w:r>
      <w:r w:rsidR="004B378B">
        <w:t>’</w:t>
      </w:r>
      <w:r w:rsidRPr="00542199">
        <w:t>agent</w:t>
      </w:r>
      <w:r w:rsidR="00294467" w:rsidRPr="00542199">
        <w:t>e</w:t>
      </w:r>
      <w:r w:rsidRPr="00542199">
        <w:t xml:space="preserve"> de gestion aux études ou à la personne à la direction des programmes de premier cycle en histoire</w:t>
      </w:r>
      <w:r w:rsidR="00C5202D">
        <w:t xml:space="preserve"> (</w:t>
      </w:r>
      <w:r w:rsidRPr="00F00ADA">
        <w:t>Local A-6030</w:t>
      </w:r>
      <w:r w:rsidR="002F69D1" w:rsidRPr="00160AC1">
        <w:t xml:space="preserve"> | </w:t>
      </w:r>
      <w:r w:rsidRPr="00F00ADA">
        <w:t>Téléphone : (514) 987-3626</w:t>
      </w:r>
      <w:r w:rsidR="00C5202D" w:rsidRPr="00160AC1">
        <w:t xml:space="preserve"> | </w:t>
      </w:r>
      <w:r w:rsidR="00C5202D">
        <w:t xml:space="preserve"> </w:t>
      </w:r>
      <w:hyperlink r:id="rId24" w:history="1">
        <w:r w:rsidRPr="00450834">
          <w:rPr>
            <w:rStyle w:val="Hyperlink"/>
          </w:rPr>
          <w:t>Adresses courriel</w:t>
        </w:r>
      </w:hyperlink>
      <w:r w:rsidR="00CE45EC">
        <w:t>)</w:t>
      </w:r>
      <w:r w:rsidR="00470FFD">
        <w:t>.</w:t>
      </w:r>
    </w:p>
    <w:p w14:paraId="635903B4" w14:textId="5E701C76" w:rsidR="00987201" w:rsidRPr="00E96D35" w:rsidRDefault="005F7201" w:rsidP="008056C9">
      <w:pPr>
        <w:pStyle w:val="Heading2"/>
      </w:pPr>
      <w:bookmarkStart w:id="4" w:name="_bookmark3"/>
      <w:bookmarkStart w:id="5" w:name="_Toc205468377"/>
      <w:bookmarkStart w:id="6" w:name="_Toc207277003"/>
      <w:bookmarkEnd w:id="4"/>
      <w:r>
        <w:t>Ressources utiles aux</w:t>
      </w:r>
      <w:r w:rsidR="00542199">
        <w:t xml:space="preserve"> études</w:t>
      </w:r>
      <w:bookmarkEnd w:id="5"/>
      <w:bookmarkEnd w:id="6"/>
      <w:r w:rsidR="00542199">
        <w:t xml:space="preserve"> </w:t>
      </w:r>
    </w:p>
    <w:p w14:paraId="635903B5" w14:textId="3B4A458A" w:rsidR="00987201" w:rsidRPr="00160AC1" w:rsidRDefault="005A5831" w:rsidP="006372BA">
      <w:hyperlink r:id="rId25" w:history="1">
        <w:r w:rsidRPr="00160AC1">
          <w:rPr>
            <w:rStyle w:val="Hyperlink"/>
          </w:rPr>
          <w:t>Département d</w:t>
        </w:r>
        <w:r w:rsidR="004B378B" w:rsidRPr="00160AC1">
          <w:rPr>
            <w:rStyle w:val="Hyperlink"/>
          </w:rPr>
          <w:t>’</w:t>
        </w:r>
        <w:r w:rsidRPr="00160AC1">
          <w:rPr>
            <w:rStyle w:val="Hyperlink"/>
          </w:rPr>
          <w:t>histoire</w:t>
        </w:r>
      </w:hyperlink>
    </w:p>
    <w:p w14:paraId="635903B6" w14:textId="0FFFE41F" w:rsidR="00987201" w:rsidRPr="00160AC1" w:rsidRDefault="00DC0325" w:rsidP="00563A6C">
      <w:pPr>
        <w:pStyle w:val="ListParagraph"/>
      </w:pPr>
      <w:r w:rsidRPr="00160AC1">
        <w:t>Local</w:t>
      </w:r>
      <w:r w:rsidRPr="00160AC1">
        <w:rPr>
          <w:spacing w:val="-2"/>
        </w:rPr>
        <w:t xml:space="preserve"> </w:t>
      </w:r>
      <w:r w:rsidRPr="00160AC1">
        <w:t>:</w:t>
      </w:r>
      <w:r w:rsidRPr="00160AC1">
        <w:rPr>
          <w:spacing w:val="-4"/>
        </w:rPr>
        <w:t xml:space="preserve"> </w:t>
      </w:r>
      <w:r w:rsidRPr="00160AC1">
        <w:t>A-6055</w:t>
      </w:r>
      <w:r w:rsidR="00D4000E" w:rsidRPr="00160AC1">
        <w:t xml:space="preserve"> | </w:t>
      </w:r>
      <w:r w:rsidRPr="00160AC1">
        <w:t>Téléphone</w:t>
      </w:r>
      <w:r w:rsidRPr="00160AC1">
        <w:rPr>
          <w:spacing w:val="-3"/>
        </w:rPr>
        <w:t xml:space="preserve"> </w:t>
      </w:r>
      <w:r w:rsidRPr="00160AC1">
        <w:t>:</w:t>
      </w:r>
      <w:r w:rsidRPr="00160AC1">
        <w:rPr>
          <w:spacing w:val="8"/>
        </w:rPr>
        <w:t xml:space="preserve"> </w:t>
      </w:r>
      <w:r w:rsidRPr="00160AC1">
        <w:t>(514)</w:t>
      </w:r>
      <w:r w:rsidRPr="00160AC1">
        <w:rPr>
          <w:spacing w:val="-3"/>
        </w:rPr>
        <w:t xml:space="preserve"> </w:t>
      </w:r>
      <w:r w:rsidRPr="00160AC1">
        <w:t>987-</w:t>
      </w:r>
      <w:r w:rsidRPr="00160AC1">
        <w:rPr>
          <w:spacing w:val="-4"/>
        </w:rPr>
        <w:t>4154</w:t>
      </w:r>
    </w:p>
    <w:p w14:paraId="635903BB" w14:textId="4C397966" w:rsidR="00987201" w:rsidRPr="00160AC1" w:rsidRDefault="00DC0325" w:rsidP="00563A6C">
      <w:pPr>
        <w:pStyle w:val="ListParagraph"/>
      </w:pPr>
      <w:r w:rsidRPr="00160AC1">
        <w:t>Le</w:t>
      </w:r>
      <w:r w:rsidRPr="00160AC1">
        <w:rPr>
          <w:spacing w:val="-5"/>
        </w:rPr>
        <w:t xml:space="preserve"> </w:t>
      </w:r>
      <w:hyperlink r:id="rId26">
        <w:r w:rsidR="00987201" w:rsidRPr="00160AC1">
          <w:rPr>
            <w:color w:val="0000FF"/>
            <w:u w:val="single" w:color="0000FF"/>
          </w:rPr>
          <w:t>site</w:t>
        </w:r>
        <w:r w:rsidR="00987201" w:rsidRPr="00160AC1">
          <w:rPr>
            <w:color w:val="0000FF"/>
            <w:spacing w:val="-2"/>
            <w:u w:val="single" w:color="0000FF"/>
          </w:rPr>
          <w:t xml:space="preserve"> </w:t>
        </w:r>
        <w:r w:rsidR="00987201" w:rsidRPr="00160AC1">
          <w:rPr>
            <w:color w:val="0000FF"/>
            <w:u w:val="single" w:color="0000FF"/>
          </w:rPr>
          <w:t>Web</w:t>
        </w:r>
      </w:hyperlink>
      <w:r w:rsidRPr="00160AC1">
        <w:rPr>
          <w:color w:val="0000FF"/>
          <w:spacing w:val="-3"/>
        </w:rPr>
        <w:t xml:space="preserve"> </w:t>
      </w:r>
      <w:r w:rsidRPr="00160AC1">
        <w:t>du</w:t>
      </w:r>
      <w:r w:rsidRPr="00160AC1">
        <w:rPr>
          <w:spacing w:val="-1"/>
        </w:rPr>
        <w:t xml:space="preserve"> </w:t>
      </w:r>
      <w:r w:rsidRPr="00160AC1">
        <w:t>département</w:t>
      </w:r>
      <w:r w:rsidRPr="00160AC1">
        <w:rPr>
          <w:spacing w:val="-2"/>
        </w:rPr>
        <w:t xml:space="preserve"> </w:t>
      </w:r>
      <w:r w:rsidR="00CE45EC">
        <w:t>donne accès aux</w:t>
      </w:r>
      <w:r w:rsidRPr="00160AC1">
        <w:rPr>
          <w:spacing w:val="-7"/>
        </w:rPr>
        <w:t xml:space="preserve"> </w:t>
      </w:r>
      <w:r w:rsidRPr="00160AC1">
        <w:t>coordonnées</w:t>
      </w:r>
      <w:r w:rsidRPr="00160AC1">
        <w:rPr>
          <w:spacing w:val="-7"/>
        </w:rPr>
        <w:t xml:space="preserve"> </w:t>
      </w:r>
      <w:r w:rsidRPr="00160AC1">
        <w:t>du</w:t>
      </w:r>
      <w:r w:rsidRPr="00160AC1">
        <w:rPr>
          <w:spacing w:val="-5"/>
        </w:rPr>
        <w:t xml:space="preserve"> </w:t>
      </w:r>
      <w:r w:rsidRPr="00160AC1">
        <w:t>personnel</w:t>
      </w:r>
      <w:r w:rsidRPr="00160AC1">
        <w:rPr>
          <w:spacing w:val="-8"/>
        </w:rPr>
        <w:t xml:space="preserve"> </w:t>
      </w:r>
      <w:r w:rsidRPr="00160AC1">
        <w:t>du</w:t>
      </w:r>
      <w:r w:rsidRPr="00160AC1">
        <w:rPr>
          <w:spacing w:val="-5"/>
        </w:rPr>
        <w:t xml:space="preserve"> </w:t>
      </w:r>
      <w:r w:rsidRPr="00160AC1">
        <w:t>département</w:t>
      </w:r>
      <w:r w:rsidR="00BD61F4">
        <w:t xml:space="preserve"> </w:t>
      </w:r>
      <w:r w:rsidR="008946BF" w:rsidRPr="00160AC1">
        <w:t>ainsi qu</w:t>
      </w:r>
      <w:r w:rsidR="00CE45EC">
        <w:t>’à</w:t>
      </w:r>
      <w:r w:rsidR="008946BF" w:rsidRPr="00160AC1">
        <w:t xml:space="preserve"> </w:t>
      </w:r>
      <w:r w:rsidRPr="00160AC1">
        <w:t>plusieurs renseignements utiles sur la vie départementale</w:t>
      </w:r>
      <w:r w:rsidR="00FA1E9C" w:rsidRPr="00160AC1">
        <w:t>.</w:t>
      </w:r>
    </w:p>
    <w:p w14:paraId="5BEAFDDC" w14:textId="1DE13DB7" w:rsidR="001A11C0" w:rsidRPr="00160AC1" w:rsidRDefault="00230D53" w:rsidP="00FA1E9C">
      <w:pPr>
        <w:rPr>
          <w:color w:val="0000FF"/>
          <w:u w:val="single" w:color="0000FF"/>
        </w:rPr>
      </w:pPr>
      <w:hyperlink r:id="rId27" w:history="1">
        <w:r w:rsidRPr="00160AC1">
          <w:rPr>
            <w:rStyle w:val="Hyperlink"/>
          </w:rPr>
          <w:t>Antidote Web</w:t>
        </w:r>
      </w:hyperlink>
    </w:p>
    <w:p w14:paraId="5CD2E25B" w14:textId="5DB37866" w:rsidR="008319B9" w:rsidRDefault="0047299A" w:rsidP="00563A6C">
      <w:pPr>
        <w:pStyle w:val="ListParagraph"/>
      </w:pPr>
      <w:r>
        <w:t xml:space="preserve">Le </w:t>
      </w:r>
      <w:r w:rsidRPr="00160AC1">
        <w:t xml:space="preserve">logiciel de correction grammaticale et d’aide à la rédaction </w:t>
      </w:r>
      <w:r w:rsidR="008319B9" w:rsidRPr="00160AC1">
        <w:t>Antidote Web permet d</w:t>
      </w:r>
      <w:r w:rsidR="004B378B" w:rsidRPr="00160AC1">
        <w:t>’</w:t>
      </w:r>
      <w:r w:rsidR="008319B9" w:rsidRPr="00160AC1">
        <w:t xml:space="preserve">accéder </w:t>
      </w:r>
      <w:r w:rsidR="002A0CC3" w:rsidRPr="00160AC1">
        <w:t>à un</w:t>
      </w:r>
      <w:r w:rsidR="008319B9" w:rsidRPr="00160AC1">
        <w:t xml:space="preserve"> correcteur</w:t>
      </w:r>
      <w:r w:rsidR="00813693" w:rsidRPr="00160AC1">
        <w:t xml:space="preserve"> et</w:t>
      </w:r>
      <w:r w:rsidR="008319B9" w:rsidRPr="00160AC1">
        <w:t xml:space="preserve"> </w:t>
      </w:r>
      <w:r w:rsidR="002A0CC3" w:rsidRPr="00160AC1">
        <w:t>des</w:t>
      </w:r>
      <w:r w:rsidR="008319B9" w:rsidRPr="00160AC1">
        <w:t xml:space="preserve"> dictionnaires (français et anglais).</w:t>
      </w:r>
    </w:p>
    <w:p w14:paraId="635903BF" w14:textId="42265017" w:rsidR="00987201" w:rsidRPr="00160AC1" w:rsidRDefault="00987201" w:rsidP="006372BA">
      <w:hyperlink r:id="rId28">
        <w:r w:rsidRPr="00160AC1">
          <w:rPr>
            <w:color w:val="0000FF"/>
            <w:u w:val="single" w:color="0000FF"/>
          </w:rPr>
          <w:t>Association</w:t>
        </w:r>
        <w:r w:rsidRPr="00160AC1">
          <w:rPr>
            <w:color w:val="0000FF"/>
            <w:spacing w:val="-3"/>
            <w:u w:val="single" w:color="0000FF"/>
          </w:rPr>
          <w:t xml:space="preserve"> </w:t>
        </w:r>
        <w:r w:rsidRPr="00160AC1">
          <w:rPr>
            <w:color w:val="0000FF"/>
            <w:u w:val="single" w:color="0000FF"/>
          </w:rPr>
          <w:t>étudiante</w:t>
        </w:r>
        <w:r w:rsidRPr="00160AC1">
          <w:rPr>
            <w:color w:val="0000FF"/>
            <w:spacing w:val="-3"/>
            <w:u w:val="single" w:color="0000FF"/>
          </w:rPr>
          <w:t xml:space="preserve"> </w:t>
        </w:r>
        <w:r w:rsidRPr="00160AC1">
          <w:rPr>
            <w:color w:val="0000FF"/>
            <w:u w:val="single" w:color="0000FF"/>
          </w:rPr>
          <w:t>du</w:t>
        </w:r>
        <w:r w:rsidRPr="00160AC1">
          <w:rPr>
            <w:color w:val="0000FF"/>
            <w:spacing w:val="-3"/>
            <w:u w:val="single" w:color="0000FF"/>
          </w:rPr>
          <w:t xml:space="preserve"> </w:t>
        </w:r>
        <w:r w:rsidRPr="00160AC1">
          <w:rPr>
            <w:color w:val="0000FF"/>
            <w:u w:val="single" w:color="0000FF"/>
          </w:rPr>
          <w:t>module</w:t>
        </w:r>
        <w:r w:rsidRPr="00160AC1">
          <w:rPr>
            <w:color w:val="0000FF"/>
            <w:spacing w:val="-3"/>
            <w:u w:val="single" w:color="0000FF"/>
          </w:rPr>
          <w:t xml:space="preserve"> </w:t>
        </w:r>
        <w:r w:rsidRPr="00160AC1">
          <w:rPr>
            <w:color w:val="0000FF"/>
            <w:u w:val="single" w:color="0000FF"/>
          </w:rPr>
          <w:t>d</w:t>
        </w:r>
        <w:r w:rsidR="004B378B" w:rsidRPr="00160AC1">
          <w:rPr>
            <w:color w:val="0000FF"/>
            <w:u w:val="single" w:color="0000FF"/>
          </w:rPr>
          <w:t>’</w:t>
        </w:r>
        <w:r w:rsidRPr="00160AC1">
          <w:rPr>
            <w:color w:val="0000FF"/>
            <w:u w:val="single" w:color="0000FF"/>
          </w:rPr>
          <w:t>histoire</w:t>
        </w:r>
        <w:r w:rsidRPr="00160AC1">
          <w:rPr>
            <w:color w:val="0000FF"/>
            <w:spacing w:val="-3"/>
            <w:u w:val="single" w:color="0000FF"/>
          </w:rPr>
          <w:t xml:space="preserve"> </w:t>
        </w:r>
        <w:r w:rsidRPr="00160AC1">
          <w:rPr>
            <w:color w:val="0000FF"/>
            <w:spacing w:val="-2"/>
            <w:u w:val="single" w:color="0000FF"/>
          </w:rPr>
          <w:t>(AEM</w:t>
        </w:r>
        <w:r w:rsidR="00177947" w:rsidRPr="00160AC1">
          <w:rPr>
            <w:color w:val="0000FF"/>
            <w:spacing w:val="-2"/>
            <w:u w:val="single" w:color="0000FF"/>
          </w:rPr>
          <w:t>H-UQAM</w:t>
        </w:r>
      </w:hyperlink>
      <w:r w:rsidR="00DC0325" w:rsidRPr="00160AC1">
        <w:rPr>
          <w:color w:val="3366FF"/>
          <w:spacing w:val="-2"/>
        </w:rPr>
        <w:t>)</w:t>
      </w:r>
    </w:p>
    <w:p w14:paraId="47BF376C" w14:textId="379B9DE0" w:rsidR="00484822" w:rsidRPr="00081F6F" w:rsidRDefault="00484822" w:rsidP="00563A6C">
      <w:pPr>
        <w:pStyle w:val="ListParagraph"/>
        <w:rPr>
          <w:lang w:val="es-ES"/>
        </w:rPr>
      </w:pPr>
      <w:r w:rsidRPr="00081F6F">
        <w:rPr>
          <w:lang w:val="es-ES"/>
        </w:rPr>
        <w:t>Local A-2440 | Tél.</w:t>
      </w:r>
      <w:r w:rsidRPr="00081F6F">
        <w:rPr>
          <w:spacing w:val="40"/>
          <w:lang w:val="es-ES"/>
        </w:rPr>
        <w:t xml:space="preserve"> </w:t>
      </w:r>
      <w:r w:rsidRPr="00081F6F">
        <w:rPr>
          <w:lang w:val="es-ES"/>
        </w:rPr>
        <w:t xml:space="preserve">(514) 987-3000, poste 0228 | </w:t>
      </w:r>
      <w:r>
        <w:fldChar w:fldCharType="begin"/>
      </w:r>
      <w:r w:rsidRPr="00081F6F">
        <w:rPr>
          <w:lang w:val="es-ES"/>
        </w:rPr>
        <w:instrText>HYPERLINK "mailto:aemh@uqam.ca"</w:instrText>
      </w:r>
      <w:r>
        <w:fldChar w:fldCharType="separate"/>
      </w:r>
      <w:r w:rsidRPr="00081F6F">
        <w:rPr>
          <w:rStyle w:val="Hyperlink"/>
          <w:lang w:val="es-ES"/>
        </w:rPr>
        <w:t>aemh@uqam.ca</w:t>
      </w:r>
      <w:r>
        <w:fldChar w:fldCharType="end"/>
      </w:r>
    </w:p>
    <w:p w14:paraId="7CC3C977" w14:textId="5A5FEB8A" w:rsidR="007C342E" w:rsidRPr="00160AC1" w:rsidRDefault="00177947" w:rsidP="00563A6C">
      <w:pPr>
        <w:pStyle w:val="ListParagraph"/>
      </w:pPr>
      <w:r w:rsidRPr="00160AC1">
        <w:t xml:space="preserve">Cette association représente </w:t>
      </w:r>
      <w:r w:rsidR="00651B5D" w:rsidRPr="00160AC1">
        <w:t>l</w:t>
      </w:r>
      <w:r w:rsidR="007C342E" w:rsidRPr="00160AC1">
        <w:t>es étudiants</w:t>
      </w:r>
      <w:r w:rsidR="00B76CDF" w:rsidRPr="00160AC1">
        <w:t xml:space="preserve"> et étudiantes</w:t>
      </w:r>
      <w:r w:rsidR="007C342E" w:rsidRPr="00160AC1">
        <w:t xml:space="preserve"> </w:t>
      </w:r>
      <w:r w:rsidR="00B76CDF" w:rsidRPr="00160AC1">
        <w:t xml:space="preserve">de </w:t>
      </w:r>
      <w:r w:rsidR="00A673C2" w:rsidRPr="00160AC1">
        <w:t>1</w:t>
      </w:r>
      <w:r w:rsidR="00A673C2" w:rsidRPr="00160AC1">
        <w:rPr>
          <w:vertAlign w:val="superscript"/>
        </w:rPr>
        <w:t>er</w:t>
      </w:r>
      <w:r w:rsidR="00A673C2" w:rsidRPr="00160AC1">
        <w:t xml:space="preserve"> </w:t>
      </w:r>
      <w:r w:rsidR="00B76CDF" w:rsidRPr="00160AC1">
        <w:t xml:space="preserve">cycle </w:t>
      </w:r>
      <w:r w:rsidR="00651B5D" w:rsidRPr="00160AC1">
        <w:t xml:space="preserve">et </w:t>
      </w:r>
      <w:r w:rsidR="007C342E" w:rsidRPr="00160AC1">
        <w:t>organise des activités culturelles et sociales.</w:t>
      </w:r>
    </w:p>
    <w:p w14:paraId="635903C2" w14:textId="43EE5888" w:rsidR="00987201" w:rsidRPr="00160AC1" w:rsidRDefault="00987201" w:rsidP="0057495F">
      <w:pPr>
        <w:rPr>
          <w:color w:val="0000FF"/>
          <w:u w:val="single" w:color="0000FF"/>
        </w:rPr>
      </w:pPr>
      <w:hyperlink r:id="rId29">
        <w:r w:rsidRPr="00160AC1">
          <w:rPr>
            <w:color w:val="0000FF"/>
            <w:u w:val="single" w:color="0000FF"/>
          </w:rPr>
          <w:t>Association facultaire étudiante des Sciences humaines de l</w:t>
        </w:r>
        <w:r w:rsidR="004B378B" w:rsidRPr="00160AC1">
          <w:rPr>
            <w:color w:val="0000FF"/>
            <w:u w:val="single" w:color="0000FF"/>
          </w:rPr>
          <w:t>’</w:t>
        </w:r>
        <w:r w:rsidR="008F425D" w:rsidRPr="00160AC1">
          <w:rPr>
            <w:color w:val="0000FF"/>
            <w:u w:val="single" w:color="0000FF"/>
          </w:rPr>
          <w:t>UQAM</w:t>
        </w:r>
        <w:r w:rsidRPr="00160AC1">
          <w:rPr>
            <w:color w:val="0000FF"/>
            <w:u w:val="single" w:color="0000FF"/>
          </w:rPr>
          <w:t xml:space="preserve"> (AFESH)</w:t>
        </w:r>
      </w:hyperlink>
    </w:p>
    <w:p w14:paraId="056CAC20" w14:textId="77777777" w:rsidR="00950FC4" w:rsidRPr="00081F6F" w:rsidRDefault="00950FC4" w:rsidP="00563A6C">
      <w:pPr>
        <w:pStyle w:val="ListParagraph"/>
        <w:rPr>
          <w:lang w:val="es-ES"/>
        </w:rPr>
      </w:pPr>
      <w:r w:rsidRPr="00081F6F">
        <w:rPr>
          <w:lang w:val="es-ES"/>
        </w:rPr>
        <w:t xml:space="preserve">Local : J-M770 | Tél. (514) 987-3000, poste </w:t>
      </w:r>
      <w:r w:rsidRPr="00081F6F">
        <w:rPr>
          <w:spacing w:val="-2"/>
          <w:lang w:val="es-ES"/>
        </w:rPr>
        <w:t>2633.</w:t>
      </w:r>
    </w:p>
    <w:p w14:paraId="635903C5" w14:textId="47EB5033" w:rsidR="00987201" w:rsidRPr="00160AC1" w:rsidRDefault="00484822" w:rsidP="00563A6C">
      <w:pPr>
        <w:pStyle w:val="ListParagraph"/>
      </w:pPr>
      <w:r w:rsidRPr="00160AC1">
        <w:lastRenderedPageBreak/>
        <w:t>L</w:t>
      </w:r>
      <w:r w:rsidR="004B378B" w:rsidRPr="00160AC1">
        <w:t>’</w:t>
      </w:r>
      <w:r w:rsidR="00DC0325" w:rsidRPr="00160AC1">
        <w:t xml:space="preserve">AFESH </w:t>
      </w:r>
      <w:r w:rsidR="00431E2B" w:rsidRPr="00160AC1">
        <w:t xml:space="preserve">défend les intérêts des étudiants </w:t>
      </w:r>
      <w:r w:rsidR="00787844">
        <w:t xml:space="preserve">et étudiantes </w:t>
      </w:r>
      <w:r w:rsidR="00874ECB" w:rsidRPr="00160AC1">
        <w:t xml:space="preserve">de </w:t>
      </w:r>
      <w:r w:rsidR="00DC0325" w:rsidRPr="00160AC1">
        <w:t xml:space="preserve">la </w:t>
      </w:r>
      <w:r w:rsidR="00222408" w:rsidRPr="00160AC1">
        <w:t>F</w:t>
      </w:r>
      <w:r w:rsidR="00DC0325" w:rsidRPr="00160AC1">
        <w:t>aculté des sciences humaines de l</w:t>
      </w:r>
      <w:r w:rsidR="004B378B" w:rsidRPr="00160AC1">
        <w:t>’</w:t>
      </w:r>
      <w:r w:rsidR="00DC0325" w:rsidRPr="00160AC1">
        <w:t xml:space="preserve">UQAM, incluant </w:t>
      </w:r>
      <w:r w:rsidR="008B41F6" w:rsidRPr="00160AC1">
        <w:t>ceux et celles</w:t>
      </w:r>
      <w:r w:rsidR="00DC0325" w:rsidRPr="00160AC1">
        <w:t xml:space="preserve"> en histoire. </w:t>
      </w:r>
      <w:r w:rsidR="000D6882" w:rsidRPr="00160AC1">
        <w:t>Les cotisations sont</w:t>
      </w:r>
      <w:r w:rsidR="00DC0325" w:rsidRPr="00160AC1">
        <w:rPr>
          <w:spacing w:val="-14"/>
        </w:rPr>
        <w:t xml:space="preserve"> </w:t>
      </w:r>
      <w:r w:rsidR="00DC0325" w:rsidRPr="00160AC1">
        <w:t>automatiquement</w:t>
      </w:r>
      <w:r w:rsidR="00DC0325" w:rsidRPr="00160AC1">
        <w:rPr>
          <w:spacing w:val="-16"/>
        </w:rPr>
        <w:t xml:space="preserve"> </w:t>
      </w:r>
      <w:r w:rsidR="0072344A" w:rsidRPr="00160AC1">
        <w:t>payées</w:t>
      </w:r>
      <w:r w:rsidR="00DC0325" w:rsidRPr="00160AC1">
        <w:t xml:space="preserve"> à chaque trimestre.</w:t>
      </w:r>
    </w:p>
    <w:p w14:paraId="635903C6" w14:textId="2592E250" w:rsidR="00987201" w:rsidRPr="00160AC1" w:rsidRDefault="00DC0325" w:rsidP="00484822">
      <w:r w:rsidRPr="00160AC1">
        <w:rPr>
          <w:u w:color="0000FF"/>
        </w:rPr>
        <w:t>Atelier</w:t>
      </w:r>
      <w:r w:rsidRPr="00160AC1">
        <w:rPr>
          <w:spacing w:val="-5"/>
          <w:u w:color="0000FF"/>
        </w:rPr>
        <w:t xml:space="preserve"> </w:t>
      </w:r>
      <w:r w:rsidRPr="00160AC1">
        <w:rPr>
          <w:u w:color="0000FF"/>
        </w:rPr>
        <w:t>d</w:t>
      </w:r>
      <w:r w:rsidR="004B378B" w:rsidRPr="00160AC1">
        <w:rPr>
          <w:u w:color="0000FF"/>
        </w:rPr>
        <w:t>’</w:t>
      </w:r>
      <w:r w:rsidRPr="00160AC1">
        <w:rPr>
          <w:u w:color="0000FF"/>
        </w:rPr>
        <w:t>histoire</w:t>
      </w:r>
      <w:r w:rsidRPr="00160AC1">
        <w:rPr>
          <w:spacing w:val="-4"/>
          <w:u w:color="0000FF"/>
        </w:rPr>
        <w:t xml:space="preserve"> </w:t>
      </w:r>
      <w:r w:rsidRPr="00160AC1">
        <w:rPr>
          <w:u w:color="0000FF"/>
        </w:rPr>
        <w:t>Michel-</w:t>
      </w:r>
      <w:proofErr w:type="spellStart"/>
      <w:r w:rsidRPr="00160AC1">
        <w:rPr>
          <w:spacing w:val="-2"/>
          <w:u w:color="0000FF"/>
        </w:rPr>
        <w:t>Grenon</w:t>
      </w:r>
      <w:proofErr w:type="spellEnd"/>
    </w:p>
    <w:p w14:paraId="635903C7" w14:textId="1E9D60AF" w:rsidR="00987201" w:rsidRPr="00160AC1" w:rsidRDefault="00DC0325" w:rsidP="00563A6C">
      <w:pPr>
        <w:pStyle w:val="ListParagraph"/>
      </w:pPr>
      <w:r w:rsidRPr="00160AC1">
        <w:t>Local : A-6015 | Tél</w:t>
      </w:r>
      <w:r w:rsidR="00DC11A0" w:rsidRPr="00160AC1">
        <w:t>.</w:t>
      </w:r>
      <w:r w:rsidRPr="00160AC1">
        <w:t xml:space="preserve"> (514) 987-3000, poste </w:t>
      </w:r>
      <w:r w:rsidRPr="00160AC1">
        <w:rPr>
          <w:spacing w:val="-2"/>
        </w:rPr>
        <w:t>1698.</w:t>
      </w:r>
    </w:p>
    <w:p w14:paraId="635903C9" w14:textId="7765CDF2" w:rsidR="00987201" w:rsidRPr="00160AC1" w:rsidRDefault="00DC11A0" w:rsidP="00563A6C">
      <w:pPr>
        <w:pStyle w:val="ListParagraph"/>
      </w:pPr>
      <w:r w:rsidRPr="00160AC1">
        <w:t>L</w:t>
      </w:r>
      <w:r w:rsidR="00DC0325" w:rsidRPr="00160AC1">
        <w:t>ieu</w:t>
      </w:r>
      <w:r w:rsidR="00417382" w:rsidRPr="00160AC1">
        <w:t xml:space="preserve"> </w:t>
      </w:r>
      <w:r w:rsidR="00DC0325" w:rsidRPr="00160AC1">
        <w:t>d</w:t>
      </w:r>
      <w:r w:rsidR="004B378B" w:rsidRPr="00160AC1">
        <w:t>’</w:t>
      </w:r>
      <w:r w:rsidR="00DC0325" w:rsidRPr="00160AC1">
        <w:t>étude pour les étudiants</w:t>
      </w:r>
      <w:r w:rsidR="00722692">
        <w:t> </w:t>
      </w:r>
      <w:r w:rsidR="00DF2715">
        <w:t>/</w:t>
      </w:r>
      <w:r w:rsidR="00722692">
        <w:t> </w:t>
      </w:r>
      <w:r w:rsidR="00DF2715">
        <w:t xml:space="preserve">étudiantes </w:t>
      </w:r>
      <w:r w:rsidR="00DC0325" w:rsidRPr="00160AC1">
        <w:t>en histoire</w:t>
      </w:r>
      <w:r w:rsidR="0017224C" w:rsidRPr="00160AC1">
        <w:t xml:space="preserve"> qui</w:t>
      </w:r>
      <w:r w:rsidR="00DC0325" w:rsidRPr="00160AC1">
        <w:t xml:space="preserve"> comprend un centre</w:t>
      </w:r>
      <w:r w:rsidR="00DC0325" w:rsidRPr="00160AC1">
        <w:rPr>
          <w:spacing w:val="-5"/>
        </w:rPr>
        <w:t xml:space="preserve"> </w:t>
      </w:r>
      <w:r w:rsidR="00DC0325" w:rsidRPr="00160AC1">
        <w:t>de</w:t>
      </w:r>
      <w:r w:rsidR="00DC0325" w:rsidRPr="00160AC1">
        <w:rPr>
          <w:spacing w:val="-5"/>
        </w:rPr>
        <w:t xml:space="preserve"> </w:t>
      </w:r>
      <w:r w:rsidR="00DC0325" w:rsidRPr="00160AC1">
        <w:t>documentation</w:t>
      </w:r>
      <w:r w:rsidR="00DC0325" w:rsidRPr="00160AC1">
        <w:rPr>
          <w:spacing w:val="-6"/>
        </w:rPr>
        <w:t xml:space="preserve"> </w:t>
      </w:r>
      <w:r w:rsidR="0017224C" w:rsidRPr="00160AC1">
        <w:t>ainsi qu</w:t>
      </w:r>
      <w:r w:rsidR="004B378B" w:rsidRPr="00160AC1">
        <w:t>’</w:t>
      </w:r>
      <w:r w:rsidR="00DC0325" w:rsidRPr="00160AC1">
        <w:t>un</w:t>
      </w:r>
      <w:r w:rsidR="00DC0325" w:rsidRPr="00160AC1">
        <w:rPr>
          <w:spacing w:val="-5"/>
        </w:rPr>
        <w:t xml:space="preserve"> </w:t>
      </w:r>
      <w:hyperlink r:id="rId30">
        <w:r w:rsidR="00987201" w:rsidRPr="00160AC1">
          <w:rPr>
            <w:color w:val="0000FF"/>
            <w:u w:val="single" w:color="0000FF"/>
          </w:rPr>
          <w:t>service</w:t>
        </w:r>
        <w:r w:rsidR="00987201" w:rsidRPr="00160AC1">
          <w:rPr>
            <w:color w:val="0000FF"/>
            <w:spacing w:val="-6"/>
            <w:u w:val="single" w:color="0000FF"/>
          </w:rPr>
          <w:t xml:space="preserve"> </w:t>
        </w:r>
        <w:r w:rsidR="00987201" w:rsidRPr="00160AC1">
          <w:rPr>
            <w:color w:val="0000FF"/>
            <w:u w:val="single" w:color="0000FF"/>
          </w:rPr>
          <w:t>de</w:t>
        </w:r>
        <w:r w:rsidR="00987201" w:rsidRPr="00160AC1">
          <w:rPr>
            <w:color w:val="0000FF"/>
            <w:spacing w:val="-6"/>
            <w:u w:val="single" w:color="0000FF"/>
          </w:rPr>
          <w:t xml:space="preserve"> </w:t>
        </w:r>
        <w:r w:rsidR="00987201" w:rsidRPr="00160AC1">
          <w:rPr>
            <w:color w:val="0000FF"/>
            <w:u w:val="single" w:color="0000FF"/>
          </w:rPr>
          <w:t>monitorat</w:t>
        </w:r>
      </w:hyperlink>
      <w:r w:rsidR="00DC0325" w:rsidRPr="00160AC1">
        <w:rPr>
          <w:color w:val="0000FF"/>
          <w:spacing w:val="-6"/>
        </w:rPr>
        <w:t xml:space="preserve"> </w:t>
      </w:r>
      <w:r w:rsidR="00DC0325" w:rsidRPr="00160AC1">
        <w:t>pour</w:t>
      </w:r>
      <w:r w:rsidR="00DC0325" w:rsidRPr="00160AC1">
        <w:rPr>
          <w:spacing w:val="-11"/>
        </w:rPr>
        <w:t xml:space="preserve"> </w:t>
      </w:r>
      <w:r w:rsidR="00DC0325" w:rsidRPr="00160AC1">
        <w:t>la</w:t>
      </w:r>
      <w:r w:rsidR="00DC0325" w:rsidRPr="00160AC1">
        <w:rPr>
          <w:spacing w:val="-11"/>
        </w:rPr>
        <w:t xml:space="preserve"> </w:t>
      </w:r>
      <w:r w:rsidR="00DC0325" w:rsidRPr="00160AC1">
        <w:t>préparation</w:t>
      </w:r>
      <w:r w:rsidR="00DC0325" w:rsidRPr="00160AC1">
        <w:rPr>
          <w:spacing w:val="-12"/>
        </w:rPr>
        <w:t xml:space="preserve"> </w:t>
      </w:r>
      <w:r w:rsidR="00DC0325" w:rsidRPr="00160AC1">
        <w:t>des</w:t>
      </w:r>
      <w:r w:rsidR="00DC0325" w:rsidRPr="00160AC1">
        <w:rPr>
          <w:spacing w:val="-10"/>
        </w:rPr>
        <w:t xml:space="preserve"> </w:t>
      </w:r>
      <w:r w:rsidR="00DC0325" w:rsidRPr="00160AC1">
        <w:t>travaux.</w:t>
      </w:r>
      <w:r w:rsidR="00DC0325" w:rsidRPr="00160AC1">
        <w:rPr>
          <w:spacing w:val="-13"/>
        </w:rPr>
        <w:t xml:space="preserve"> </w:t>
      </w:r>
      <w:r w:rsidR="00DC0325" w:rsidRPr="00160AC1">
        <w:t>Ce</w:t>
      </w:r>
      <w:r w:rsidR="00DC0325" w:rsidRPr="00160AC1">
        <w:rPr>
          <w:spacing w:val="-12"/>
        </w:rPr>
        <w:t xml:space="preserve"> </w:t>
      </w:r>
      <w:r w:rsidR="00DC0325" w:rsidRPr="00160AC1">
        <w:t>service</w:t>
      </w:r>
      <w:r w:rsidR="00DC0325" w:rsidRPr="00160AC1">
        <w:rPr>
          <w:spacing w:val="-12"/>
        </w:rPr>
        <w:t xml:space="preserve"> </w:t>
      </w:r>
      <w:r w:rsidR="00DC0325" w:rsidRPr="00160AC1">
        <w:t>est</w:t>
      </w:r>
      <w:r w:rsidR="00DC0325" w:rsidRPr="00160AC1">
        <w:rPr>
          <w:spacing w:val="-11"/>
        </w:rPr>
        <w:t xml:space="preserve"> </w:t>
      </w:r>
      <w:r w:rsidR="00DC0325" w:rsidRPr="00160AC1">
        <w:t>assuré</w:t>
      </w:r>
      <w:r w:rsidR="00DC0325" w:rsidRPr="00160AC1">
        <w:rPr>
          <w:spacing w:val="-12"/>
        </w:rPr>
        <w:t xml:space="preserve"> </w:t>
      </w:r>
      <w:r w:rsidR="00DC0325" w:rsidRPr="00160AC1">
        <w:t>par</w:t>
      </w:r>
      <w:r w:rsidR="00DC0325" w:rsidRPr="00160AC1">
        <w:rPr>
          <w:spacing w:val="-13"/>
        </w:rPr>
        <w:t xml:space="preserve"> </w:t>
      </w:r>
      <w:r w:rsidR="00DC0325" w:rsidRPr="00160AC1">
        <w:t>des étudiants</w:t>
      </w:r>
      <w:r w:rsidR="00722692">
        <w:t> </w:t>
      </w:r>
      <w:r w:rsidR="00DF2715">
        <w:t>/</w:t>
      </w:r>
      <w:r w:rsidR="00722692">
        <w:t> </w:t>
      </w:r>
      <w:r w:rsidR="00DF2715">
        <w:t xml:space="preserve">étudiantes </w:t>
      </w:r>
      <w:r w:rsidR="00DC0325" w:rsidRPr="00160AC1">
        <w:t xml:space="preserve">à la maîtrise </w:t>
      </w:r>
      <w:r w:rsidR="000D542D">
        <w:t xml:space="preserve">et au doctorat </w:t>
      </w:r>
      <w:r w:rsidR="00DC0325" w:rsidRPr="00160AC1">
        <w:t>en histoire.</w:t>
      </w:r>
      <w:r w:rsidR="0036032C" w:rsidRPr="00160AC1">
        <w:t xml:space="preserve"> L</w:t>
      </w:r>
      <w:r w:rsidR="00DC0325" w:rsidRPr="00160AC1">
        <w:t>es heures d</w:t>
      </w:r>
      <w:r w:rsidR="004B378B" w:rsidRPr="00160AC1">
        <w:t>’</w:t>
      </w:r>
      <w:r w:rsidR="00DC0325" w:rsidRPr="00160AC1">
        <w:t>ouverture sont affichées sur le site Internet et sur la page Facebook du département dans les premières semaines du trimestre.</w:t>
      </w:r>
    </w:p>
    <w:p w14:paraId="635903CA" w14:textId="77777777" w:rsidR="00987201" w:rsidRPr="00160AC1" w:rsidRDefault="00987201" w:rsidP="00972DD5">
      <w:hyperlink r:id="rId31">
        <w:r w:rsidRPr="00160AC1">
          <w:rPr>
            <w:color w:val="0000FF"/>
            <w:u w:val="single" w:color="0000FF"/>
          </w:rPr>
          <w:t>Bibliothèque</w:t>
        </w:r>
        <w:r w:rsidRPr="00160AC1">
          <w:rPr>
            <w:color w:val="0000FF"/>
            <w:spacing w:val="-3"/>
            <w:u w:val="single" w:color="0000FF"/>
          </w:rPr>
          <w:t xml:space="preserve"> </w:t>
        </w:r>
        <w:r w:rsidRPr="00160AC1">
          <w:rPr>
            <w:color w:val="0000FF"/>
            <w:spacing w:val="-2"/>
            <w:u w:val="single" w:color="0000FF"/>
          </w:rPr>
          <w:t>centrale</w:t>
        </w:r>
      </w:hyperlink>
    </w:p>
    <w:p w14:paraId="635903CB" w14:textId="167C158F" w:rsidR="00987201" w:rsidRPr="00160AC1" w:rsidRDefault="00DC0325" w:rsidP="00563A6C">
      <w:pPr>
        <w:pStyle w:val="ListParagraph"/>
      </w:pPr>
      <w:r w:rsidRPr="00160AC1">
        <w:t>Local</w:t>
      </w:r>
      <w:r w:rsidRPr="00160AC1">
        <w:rPr>
          <w:spacing w:val="-3"/>
        </w:rPr>
        <w:t xml:space="preserve"> </w:t>
      </w:r>
      <w:r w:rsidRPr="00160AC1">
        <w:t>:</w:t>
      </w:r>
      <w:r w:rsidRPr="00160AC1">
        <w:rPr>
          <w:spacing w:val="-5"/>
        </w:rPr>
        <w:t xml:space="preserve"> </w:t>
      </w:r>
      <w:r w:rsidRPr="00160AC1">
        <w:t>A-M100</w:t>
      </w:r>
      <w:r w:rsidRPr="00160AC1">
        <w:rPr>
          <w:spacing w:val="-3"/>
        </w:rPr>
        <w:t xml:space="preserve"> </w:t>
      </w:r>
      <w:r w:rsidRPr="00160AC1">
        <w:t>|</w:t>
      </w:r>
      <w:r w:rsidRPr="00160AC1">
        <w:rPr>
          <w:spacing w:val="-4"/>
        </w:rPr>
        <w:t xml:space="preserve"> </w:t>
      </w:r>
      <w:r w:rsidRPr="00160AC1">
        <w:t>Tél</w:t>
      </w:r>
      <w:r w:rsidR="00972DD5" w:rsidRPr="00160AC1">
        <w:t>.</w:t>
      </w:r>
      <w:r w:rsidRPr="00160AC1">
        <w:rPr>
          <w:spacing w:val="-3"/>
        </w:rPr>
        <w:t xml:space="preserve"> </w:t>
      </w:r>
      <w:r w:rsidRPr="00160AC1">
        <w:t>:</w:t>
      </w:r>
      <w:r w:rsidRPr="00160AC1">
        <w:rPr>
          <w:spacing w:val="-4"/>
        </w:rPr>
        <w:t xml:space="preserve"> </w:t>
      </w:r>
      <w:r w:rsidRPr="00160AC1">
        <w:t>(514)</w:t>
      </w:r>
      <w:r w:rsidRPr="00160AC1">
        <w:rPr>
          <w:spacing w:val="-3"/>
        </w:rPr>
        <w:t xml:space="preserve"> </w:t>
      </w:r>
      <w:r w:rsidRPr="00160AC1">
        <w:t>987-</w:t>
      </w:r>
      <w:r w:rsidRPr="00160AC1">
        <w:rPr>
          <w:spacing w:val="-2"/>
        </w:rPr>
        <w:t>6114.</w:t>
      </w:r>
    </w:p>
    <w:p w14:paraId="635903CD" w14:textId="509611B7" w:rsidR="00987201" w:rsidRPr="00160AC1" w:rsidRDefault="00FD12F6" w:rsidP="00563A6C">
      <w:pPr>
        <w:pStyle w:val="ListParagraph"/>
      </w:pPr>
      <w:r w:rsidRPr="00160AC1">
        <w:t>L</w:t>
      </w:r>
      <w:r w:rsidR="00DC0325" w:rsidRPr="00160AC1">
        <w:t>a</w:t>
      </w:r>
      <w:r w:rsidR="00DC0325" w:rsidRPr="00160AC1">
        <w:rPr>
          <w:spacing w:val="32"/>
        </w:rPr>
        <w:t xml:space="preserve"> </w:t>
      </w:r>
      <w:r w:rsidR="00DC0325" w:rsidRPr="00160AC1">
        <w:t>majorité</w:t>
      </w:r>
      <w:r w:rsidR="00DC0325" w:rsidRPr="00160AC1">
        <w:rPr>
          <w:spacing w:val="33"/>
        </w:rPr>
        <w:t xml:space="preserve"> </w:t>
      </w:r>
      <w:r w:rsidR="00DC0325" w:rsidRPr="00160AC1">
        <w:t>des</w:t>
      </w:r>
      <w:r w:rsidR="00DC0325" w:rsidRPr="00160AC1">
        <w:rPr>
          <w:spacing w:val="32"/>
        </w:rPr>
        <w:t xml:space="preserve"> </w:t>
      </w:r>
      <w:r w:rsidR="00DC0325" w:rsidRPr="00160AC1">
        <w:t>documents</w:t>
      </w:r>
      <w:r w:rsidR="00DC0325" w:rsidRPr="00160AC1">
        <w:rPr>
          <w:spacing w:val="32"/>
        </w:rPr>
        <w:t xml:space="preserve"> </w:t>
      </w:r>
      <w:r w:rsidR="00DC0325" w:rsidRPr="00160AC1">
        <w:t>pertinents</w:t>
      </w:r>
      <w:r w:rsidR="00DC0325" w:rsidRPr="00160AC1">
        <w:rPr>
          <w:spacing w:val="32"/>
        </w:rPr>
        <w:t xml:space="preserve"> </w:t>
      </w:r>
      <w:r w:rsidR="00DC0325" w:rsidRPr="00160AC1">
        <w:t>à</w:t>
      </w:r>
      <w:r w:rsidR="00DC0325" w:rsidRPr="00160AC1">
        <w:rPr>
          <w:spacing w:val="32"/>
        </w:rPr>
        <w:t xml:space="preserve"> </w:t>
      </w:r>
      <w:r w:rsidR="00DC0325" w:rsidRPr="00160AC1">
        <w:t>l</w:t>
      </w:r>
      <w:r w:rsidR="004B378B" w:rsidRPr="00160AC1">
        <w:t>’</w:t>
      </w:r>
      <w:r w:rsidR="00DC0325" w:rsidRPr="00160AC1">
        <w:t>histoire</w:t>
      </w:r>
      <w:r w:rsidR="00DC0325" w:rsidRPr="00160AC1">
        <w:rPr>
          <w:spacing w:val="33"/>
        </w:rPr>
        <w:t xml:space="preserve"> </w:t>
      </w:r>
      <w:r w:rsidR="00DC0325" w:rsidRPr="00160AC1">
        <w:t>et</w:t>
      </w:r>
      <w:r w:rsidR="00DC0325" w:rsidRPr="00160AC1">
        <w:rPr>
          <w:spacing w:val="33"/>
        </w:rPr>
        <w:t xml:space="preserve"> </w:t>
      </w:r>
      <w:r w:rsidR="00DC0325" w:rsidRPr="00160AC1">
        <w:t>à</w:t>
      </w:r>
      <w:r w:rsidR="00DC0325" w:rsidRPr="00160AC1">
        <w:rPr>
          <w:spacing w:val="32"/>
        </w:rPr>
        <w:t xml:space="preserve"> </w:t>
      </w:r>
      <w:r w:rsidR="00DC0325" w:rsidRPr="00160AC1">
        <w:t>l</w:t>
      </w:r>
      <w:r w:rsidR="004B378B" w:rsidRPr="00160AC1">
        <w:t>’</w:t>
      </w:r>
      <w:r w:rsidR="00DC0325" w:rsidRPr="00160AC1">
        <w:t>archivistique</w:t>
      </w:r>
      <w:r w:rsidR="00DC0325" w:rsidRPr="00160AC1">
        <w:rPr>
          <w:spacing w:val="33"/>
        </w:rPr>
        <w:t xml:space="preserve"> </w:t>
      </w:r>
      <w:r w:rsidR="00DC0325" w:rsidRPr="00160AC1">
        <w:t>sont conservés à la Bibliothèque centrale.</w:t>
      </w:r>
    </w:p>
    <w:p w14:paraId="0208EE62" w14:textId="53BB45A9" w:rsidR="00597D98" w:rsidRPr="00160AC1" w:rsidRDefault="00597D98" w:rsidP="00597D98">
      <w:pPr>
        <w:pStyle w:val="ListParagraph"/>
      </w:pPr>
      <w:r>
        <w:t xml:space="preserve">Il y a également </w:t>
      </w:r>
      <w:r w:rsidR="00DA26BB">
        <w:t xml:space="preserve">le </w:t>
      </w:r>
      <w:hyperlink r:id="rId32" w:history="1">
        <w:r w:rsidR="00884005" w:rsidRPr="00C77A68">
          <w:rPr>
            <w:rStyle w:val="Hyperlink"/>
          </w:rPr>
          <w:t>Centre des livres rares et collections spéciales</w:t>
        </w:r>
      </w:hyperlink>
      <w:r w:rsidR="00AA1741">
        <w:t xml:space="preserve"> accessible à partir de</w:t>
      </w:r>
      <w:r w:rsidR="00FD6C91">
        <w:t xml:space="preserve"> </w:t>
      </w:r>
      <w:r w:rsidR="00AA1741">
        <w:t>la Bibliothèque centrale</w:t>
      </w:r>
      <w:r w:rsidRPr="00160AC1">
        <w:rPr>
          <w:color w:val="0000FF"/>
          <w:spacing w:val="-4"/>
        </w:rPr>
        <w:t xml:space="preserve"> </w:t>
      </w:r>
      <w:r w:rsidRPr="00160AC1">
        <w:t>:</w:t>
      </w:r>
      <w:r w:rsidRPr="00160AC1">
        <w:rPr>
          <w:spacing w:val="-3"/>
        </w:rPr>
        <w:t xml:space="preserve"> </w:t>
      </w:r>
      <w:r w:rsidRPr="00160AC1">
        <w:t>Local</w:t>
      </w:r>
      <w:r w:rsidRPr="00160AC1">
        <w:rPr>
          <w:spacing w:val="-2"/>
        </w:rPr>
        <w:t xml:space="preserve"> </w:t>
      </w:r>
      <w:r w:rsidRPr="00160AC1">
        <w:t>A</w:t>
      </w:r>
      <w:r>
        <w:t>–</w:t>
      </w:r>
      <w:r w:rsidRPr="00160AC1">
        <w:t>R120</w:t>
      </w:r>
      <w:r w:rsidRPr="00160AC1">
        <w:rPr>
          <w:spacing w:val="-2"/>
        </w:rPr>
        <w:t xml:space="preserve"> </w:t>
      </w:r>
      <w:r w:rsidRPr="00160AC1">
        <w:t>|</w:t>
      </w:r>
      <w:r w:rsidRPr="00160AC1">
        <w:rPr>
          <w:spacing w:val="-3"/>
        </w:rPr>
        <w:t xml:space="preserve"> </w:t>
      </w:r>
      <w:r w:rsidRPr="00160AC1">
        <w:t>(514)</w:t>
      </w:r>
      <w:r w:rsidRPr="00160AC1">
        <w:rPr>
          <w:spacing w:val="-5"/>
        </w:rPr>
        <w:t xml:space="preserve"> </w:t>
      </w:r>
      <w:r w:rsidRPr="00160AC1">
        <w:t>987-</w:t>
      </w:r>
      <w:r w:rsidRPr="00160AC1">
        <w:rPr>
          <w:spacing w:val="-2"/>
        </w:rPr>
        <w:t>4703</w:t>
      </w:r>
      <w:r w:rsidR="00FD6C91" w:rsidRPr="00160AC1">
        <w:rPr>
          <w:spacing w:val="-2"/>
        </w:rPr>
        <w:t xml:space="preserve"> </w:t>
      </w:r>
      <w:r w:rsidR="00FD6C91" w:rsidRPr="00160AC1">
        <w:t>|</w:t>
      </w:r>
      <w:r w:rsidR="00FD6C91">
        <w:rPr>
          <w:spacing w:val="-2"/>
        </w:rPr>
        <w:t xml:space="preserve"> </w:t>
      </w:r>
      <w:hyperlink r:id="rId33" w:history="1">
        <w:r w:rsidR="00FD6C91">
          <w:rPr>
            <w:rStyle w:val="Hyperlink"/>
          </w:rPr>
          <w:t>livres.rares@uqam.ca</w:t>
        </w:r>
      </w:hyperlink>
    </w:p>
    <w:p w14:paraId="79D91A2B" w14:textId="77777777" w:rsidR="007A2B59" w:rsidRPr="007A2B59" w:rsidRDefault="00FD12F6" w:rsidP="00563A6C">
      <w:pPr>
        <w:pStyle w:val="ListParagraph"/>
      </w:pPr>
      <w:r w:rsidRPr="00160AC1">
        <w:t>L</w:t>
      </w:r>
      <w:r w:rsidR="004B378B" w:rsidRPr="00160AC1">
        <w:t>’</w:t>
      </w:r>
      <w:r w:rsidRPr="00160AC1">
        <w:t>o</w:t>
      </w:r>
      <w:r w:rsidR="00DC0325" w:rsidRPr="00160AC1">
        <w:t>util</w:t>
      </w:r>
      <w:r w:rsidR="00DC0325" w:rsidRPr="00160AC1">
        <w:rPr>
          <w:spacing w:val="7"/>
        </w:rPr>
        <w:t xml:space="preserve"> </w:t>
      </w:r>
      <w:r w:rsidR="00DC0325" w:rsidRPr="00160AC1">
        <w:t>de</w:t>
      </w:r>
      <w:r w:rsidR="00DC0325" w:rsidRPr="00160AC1">
        <w:rPr>
          <w:spacing w:val="9"/>
        </w:rPr>
        <w:t xml:space="preserve"> </w:t>
      </w:r>
      <w:r w:rsidR="00DC0325" w:rsidRPr="00160AC1">
        <w:t>recherche</w:t>
      </w:r>
      <w:r w:rsidR="00DC0325" w:rsidRPr="00160AC1">
        <w:rPr>
          <w:spacing w:val="7"/>
        </w:rPr>
        <w:t xml:space="preserve"> </w:t>
      </w:r>
      <w:r w:rsidR="00DC0325" w:rsidRPr="00160AC1">
        <w:t>nommé</w:t>
      </w:r>
      <w:r w:rsidR="00DC0325" w:rsidRPr="00160AC1">
        <w:rPr>
          <w:spacing w:val="7"/>
        </w:rPr>
        <w:t xml:space="preserve"> </w:t>
      </w:r>
      <w:hyperlink r:id="rId34">
        <w:r w:rsidR="00987201" w:rsidRPr="00160AC1">
          <w:rPr>
            <w:color w:val="0000FF"/>
            <w:u w:val="single" w:color="0000FF"/>
          </w:rPr>
          <w:t>Sofia</w:t>
        </w:r>
      </w:hyperlink>
      <w:r w:rsidR="00DC0325" w:rsidRPr="00160AC1">
        <w:rPr>
          <w:color w:val="0000FF"/>
          <w:spacing w:val="6"/>
        </w:rPr>
        <w:t xml:space="preserve"> </w:t>
      </w:r>
      <w:r w:rsidR="00DC0325" w:rsidRPr="00160AC1">
        <w:t xml:space="preserve">permet </w:t>
      </w:r>
      <w:r w:rsidR="0091494E">
        <w:t>d’accéder</w:t>
      </w:r>
      <w:r w:rsidR="00DC0325" w:rsidRPr="00160AC1">
        <w:t xml:space="preserve"> à un large répertoire de documents</w:t>
      </w:r>
      <w:r w:rsidR="00DC0325" w:rsidRPr="00160AC1">
        <w:rPr>
          <w:spacing w:val="40"/>
        </w:rPr>
        <w:t xml:space="preserve"> </w:t>
      </w:r>
      <w:r w:rsidR="00DC0325" w:rsidRPr="00160AC1">
        <w:t xml:space="preserve">et de bases de données (ex : </w:t>
      </w:r>
      <w:r w:rsidR="00DC0325" w:rsidRPr="00160AC1">
        <w:rPr>
          <w:i/>
        </w:rPr>
        <w:t>Cairn</w:t>
      </w:r>
      <w:r w:rsidR="00DC0325" w:rsidRPr="00160AC1">
        <w:t xml:space="preserve">, </w:t>
      </w:r>
      <w:r w:rsidR="00DC0325" w:rsidRPr="00160AC1">
        <w:rPr>
          <w:i/>
        </w:rPr>
        <w:t>JSTOR</w:t>
      </w:r>
      <w:r w:rsidR="00DC0325" w:rsidRPr="00160AC1">
        <w:t xml:space="preserve">, </w:t>
      </w:r>
      <w:r w:rsidR="003503A4">
        <w:rPr>
          <w:i/>
        </w:rPr>
        <w:t>É</w:t>
      </w:r>
      <w:r w:rsidR="00DC0325" w:rsidRPr="00160AC1">
        <w:rPr>
          <w:i/>
        </w:rPr>
        <w:t>rudit</w:t>
      </w:r>
      <w:r w:rsidR="00DC0325" w:rsidRPr="00160AC1">
        <w:t xml:space="preserve">, </w:t>
      </w:r>
      <w:r w:rsidR="00DC0325" w:rsidRPr="00160AC1">
        <w:rPr>
          <w:i/>
        </w:rPr>
        <w:t>Muse</w:t>
      </w:r>
      <w:r w:rsidR="00DC0325" w:rsidRPr="00160AC1">
        <w:t xml:space="preserve">). Il permet également </w:t>
      </w:r>
      <w:r w:rsidR="003503A4">
        <w:t>d’</w:t>
      </w:r>
      <w:r w:rsidR="00DC0325" w:rsidRPr="00160AC1">
        <w:t>emprunt</w:t>
      </w:r>
      <w:r w:rsidR="003503A4">
        <w:t>er des livres</w:t>
      </w:r>
      <w:r w:rsidR="00DC0325" w:rsidRPr="00160AC1">
        <w:rPr>
          <w:spacing w:val="-3"/>
        </w:rPr>
        <w:t xml:space="preserve"> </w:t>
      </w:r>
      <w:r w:rsidR="00DC0325" w:rsidRPr="00160AC1">
        <w:t>dans</w:t>
      </w:r>
      <w:r w:rsidR="00DC0325" w:rsidRPr="00160AC1">
        <w:rPr>
          <w:spacing w:val="-3"/>
        </w:rPr>
        <w:t xml:space="preserve"> </w:t>
      </w:r>
      <w:r w:rsidR="00DC0325" w:rsidRPr="00160AC1">
        <w:t>les</w:t>
      </w:r>
      <w:r w:rsidR="00DC0325" w:rsidRPr="00160AC1">
        <w:rPr>
          <w:spacing w:val="-3"/>
        </w:rPr>
        <w:t xml:space="preserve"> </w:t>
      </w:r>
      <w:r w:rsidR="00DC0325" w:rsidRPr="00160AC1">
        <w:t>établissements</w:t>
      </w:r>
      <w:r w:rsidR="00DC0325" w:rsidRPr="00160AC1">
        <w:rPr>
          <w:spacing w:val="-3"/>
        </w:rPr>
        <w:t xml:space="preserve"> </w:t>
      </w:r>
      <w:r w:rsidR="00DC0325" w:rsidRPr="00160AC1">
        <w:t>partenaires.</w:t>
      </w:r>
      <w:r w:rsidR="00DC0325" w:rsidRPr="00160AC1">
        <w:rPr>
          <w:spacing w:val="-4"/>
        </w:rPr>
        <w:t xml:space="preserve"> </w:t>
      </w:r>
    </w:p>
    <w:p w14:paraId="635903D4" w14:textId="360FF68A" w:rsidR="00987201" w:rsidRDefault="00CE16C6" w:rsidP="00563A6C">
      <w:pPr>
        <w:pStyle w:val="ListParagraph"/>
      </w:pPr>
      <w:r w:rsidRPr="00160AC1">
        <w:t>A</w:t>
      </w:r>
      <w:r w:rsidR="00DC0325" w:rsidRPr="00160AC1">
        <w:t>u</w:t>
      </w:r>
      <w:r w:rsidR="00DC0325" w:rsidRPr="00160AC1">
        <w:rPr>
          <w:spacing w:val="-7"/>
        </w:rPr>
        <w:t xml:space="preserve"> </w:t>
      </w:r>
      <w:r w:rsidR="00DC0325" w:rsidRPr="00160AC1">
        <w:t>début</w:t>
      </w:r>
      <w:r w:rsidR="00DC0325" w:rsidRPr="00160AC1">
        <w:rPr>
          <w:spacing w:val="-7"/>
        </w:rPr>
        <w:t xml:space="preserve"> </w:t>
      </w:r>
      <w:r w:rsidR="00DC0325" w:rsidRPr="00160AC1">
        <w:t>de</w:t>
      </w:r>
      <w:r w:rsidR="00DC0325" w:rsidRPr="00160AC1">
        <w:rPr>
          <w:spacing w:val="-7"/>
        </w:rPr>
        <w:t xml:space="preserve"> </w:t>
      </w:r>
      <w:r w:rsidR="00DC0325" w:rsidRPr="00160AC1">
        <w:t>chaque</w:t>
      </w:r>
      <w:r w:rsidR="00DC0325" w:rsidRPr="00160AC1">
        <w:rPr>
          <w:spacing w:val="-7"/>
        </w:rPr>
        <w:t xml:space="preserve"> </w:t>
      </w:r>
      <w:r w:rsidR="00DC0325" w:rsidRPr="00160AC1">
        <w:t>trimestre,</w:t>
      </w:r>
      <w:r w:rsidR="00DC0325" w:rsidRPr="00160AC1">
        <w:rPr>
          <w:spacing w:val="-9"/>
        </w:rPr>
        <w:t xml:space="preserve"> </w:t>
      </w:r>
      <w:r w:rsidR="00DC0325" w:rsidRPr="00160AC1">
        <w:t>il</w:t>
      </w:r>
      <w:r w:rsidR="00DC0325" w:rsidRPr="00160AC1">
        <w:rPr>
          <w:spacing w:val="-7"/>
        </w:rPr>
        <w:t xml:space="preserve"> </w:t>
      </w:r>
      <w:r w:rsidR="001D1601" w:rsidRPr="00160AC1">
        <w:t>est conseillé</w:t>
      </w:r>
      <w:r w:rsidR="001D1601" w:rsidRPr="00160AC1">
        <w:rPr>
          <w:spacing w:val="-7"/>
        </w:rPr>
        <w:t xml:space="preserve"> </w:t>
      </w:r>
      <w:r w:rsidR="00DC0325" w:rsidRPr="00160AC1">
        <w:t>de</w:t>
      </w:r>
      <w:r w:rsidR="00DC0325" w:rsidRPr="00160AC1">
        <w:rPr>
          <w:spacing w:val="-7"/>
        </w:rPr>
        <w:t xml:space="preserve"> </w:t>
      </w:r>
      <w:r w:rsidR="00DC0325" w:rsidRPr="00160AC1">
        <w:t>s</w:t>
      </w:r>
      <w:r w:rsidR="004B378B" w:rsidRPr="00160AC1">
        <w:t>’</w:t>
      </w:r>
      <w:r w:rsidR="00DC0325" w:rsidRPr="00160AC1">
        <w:t>inscrire</w:t>
      </w:r>
      <w:r w:rsidR="00DC0325" w:rsidRPr="00160AC1">
        <w:rPr>
          <w:spacing w:val="-8"/>
        </w:rPr>
        <w:t xml:space="preserve"> </w:t>
      </w:r>
      <w:r w:rsidR="001D1601" w:rsidRPr="00160AC1">
        <w:t>aux</w:t>
      </w:r>
      <w:r w:rsidR="00DC0325" w:rsidRPr="00160AC1">
        <w:t xml:space="preserve"> </w:t>
      </w:r>
      <w:hyperlink r:id="rId35">
        <w:r w:rsidR="00987201" w:rsidRPr="00160AC1">
          <w:rPr>
            <w:color w:val="0000FF"/>
            <w:u w:val="single" w:color="0000FF"/>
          </w:rPr>
          <w:t>formations</w:t>
        </w:r>
      </w:hyperlink>
      <w:r w:rsidR="00DC0325" w:rsidRPr="00160AC1">
        <w:rPr>
          <w:color w:val="0000FF"/>
        </w:rPr>
        <w:t xml:space="preserve"> </w:t>
      </w:r>
      <w:r w:rsidR="001D1601" w:rsidRPr="00160AC1">
        <w:rPr>
          <w:color w:val="0000FF"/>
        </w:rPr>
        <w:t xml:space="preserve">express </w:t>
      </w:r>
      <w:r w:rsidR="00DC0325" w:rsidRPr="00160AC1">
        <w:t>portant sur divers aspects de la recherche documentaire.</w:t>
      </w:r>
    </w:p>
    <w:p w14:paraId="550CF1DA" w14:textId="57C203AE" w:rsidR="00C06470" w:rsidRPr="00160AC1" w:rsidRDefault="00C06470" w:rsidP="00C06470">
      <w:pPr>
        <w:pStyle w:val="ListParagraph"/>
      </w:pPr>
      <w:r w:rsidRPr="00160AC1">
        <w:t>Il est</w:t>
      </w:r>
      <w:r w:rsidRPr="00160AC1">
        <w:rPr>
          <w:spacing w:val="-3"/>
        </w:rPr>
        <w:t xml:space="preserve"> </w:t>
      </w:r>
      <w:r w:rsidRPr="00160AC1">
        <w:rPr>
          <w:spacing w:val="-2"/>
        </w:rPr>
        <w:t xml:space="preserve">suggéré </w:t>
      </w:r>
      <w:r w:rsidRPr="00160AC1">
        <w:t>de</w:t>
      </w:r>
      <w:r w:rsidRPr="00160AC1">
        <w:rPr>
          <w:spacing w:val="-3"/>
        </w:rPr>
        <w:t xml:space="preserve"> </w:t>
      </w:r>
      <w:r w:rsidRPr="00160AC1">
        <w:t xml:space="preserve">consulter la liste des </w:t>
      </w:r>
      <w:hyperlink r:id="rId36">
        <w:r w:rsidRPr="00160AC1">
          <w:rPr>
            <w:color w:val="0000FF"/>
            <w:u w:val="single" w:color="0000FF"/>
          </w:rPr>
          <w:t>bibliothécaires</w:t>
        </w:r>
      </w:hyperlink>
      <w:r w:rsidRPr="00160AC1">
        <w:rPr>
          <w:color w:val="0000FF"/>
        </w:rPr>
        <w:t xml:space="preserve"> </w:t>
      </w:r>
      <w:r w:rsidRPr="00160AC1">
        <w:t>par discipline.</w:t>
      </w:r>
    </w:p>
    <w:p w14:paraId="635903D5" w14:textId="3A6E7388" w:rsidR="00987201" w:rsidRPr="00160AC1" w:rsidRDefault="00987201" w:rsidP="00CE16C6">
      <w:hyperlink r:id="rId37">
        <w:r w:rsidRPr="00160AC1">
          <w:rPr>
            <w:color w:val="0000FF"/>
            <w:u w:val="single" w:color="0000FF"/>
          </w:rPr>
          <w:t>Bourses</w:t>
        </w:r>
        <w:r w:rsidRPr="00160AC1">
          <w:rPr>
            <w:color w:val="0000FF"/>
            <w:spacing w:val="-2"/>
            <w:u w:val="single" w:color="0000FF"/>
          </w:rPr>
          <w:t xml:space="preserve"> </w:t>
        </w:r>
        <w:r w:rsidR="008F425D" w:rsidRPr="00160AC1">
          <w:rPr>
            <w:color w:val="0000FF"/>
            <w:spacing w:val="-4"/>
            <w:u w:val="single" w:color="0000FF"/>
          </w:rPr>
          <w:t>UQAM</w:t>
        </w:r>
      </w:hyperlink>
    </w:p>
    <w:p w14:paraId="635903DB" w14:textId="58C18644" w:rsidR="00987201" w:rsidRPr="00160AC1" w:rsidRDefault="008472A4" w:rsidP="00212171">
      <w:pPr>
        <w:pStyle w:val="ListParagraph"/>
      </w:pPr>
      <w:r w:rsidRPr="00160AC1">
        <w:t>C</w:t>
      </w:r>
      <w:r w:rsidR="00DC0325" w:rsidRPr="00160AC1">
        <w:t>haque</w:t>
      </w:r>
      <w:r w:rsidR="00DC0325" w:rsidRPr="00160AC1">
        <w:rPr>
          <w:spacing w:val="-2"/>
        </w:rPr>
        <w:t xml:space="preserve"> </w:t>
      </w:r>
      <w:r w:rsidR="00DC0325" w:rsidRPr="00160AC1">
        <w:t>année,</w:t>
      </w:r>
      <w:r w:rsidR="00DC0325" w:rsidRPr="00160AC1">
        <w:rPr>
          <w:spacing w:val="-3"/>
        </w:rPr>
        <w:t xml:space="preserve"> </w:t>
      </w:r>
      <w:r w:rsidR="00DC0325" w:rsidRPr="00160AC1">
        <w:t>l</w:t>
      </w:r>
      <w:r w:rsidR="004B378B" w:rsidRPr="00160AC1">
        <w:t>’</w:t>
      </w:r>
      <w:r w:rsidR="00DC0325" w:rsidRPr="00160AC1">
        <w:t>UQAM</w:t>
      </w:r>
      <w:r w:rsidR="00DC0325" w:rsidRPr="00160AC1">
        <w:rPr>
          <w:spacing w:val="-3"/>
        </w:rPr>
        <w:t xml:space="preserve"> </w:t>
      </w:r>
      <w:r w:rsidR="00DC0325" w:rsidRPr="00160AC1">
        <w:t>offre plusieurs</w:t>
      </w:r>
      <w:r w:rsidR="00DC0325" w:rsidRPr="00160AC1">
        <w:rPr>
          <w:spacing w:val="-2"/>
        </w:rPr>
        <w:t xml:space="preserve"> </w:t>
      </w:r>
      <w:r w:rsidR="00DC0325" w:rsidRPr="00160AC1">
        <w:t>bourses</w:t>
      </w:r>
      <w:r w:rsidR="00DC0325" w:rsidRPr="00160AC1">
        <w:rPr>
          <w:spacing w:val="-2"/>
        </w:rPr>
        <w:t xml:space="preserve"> </w:t>
      </w:r>
      <w:r w:rsidR="00DC0325" w:rsidRPr="00160AC1">
        <w:t>aux étudiants</w:t>
      </w:r>
      <w:r w:rsidR="00722692">
        <w:t> </w:t>
      </w:r>
      <w:r w:rsidR="00DF2715">
        <w:t>/</w:t>
      </w:r>
      <w:r w:rsidR="00722692">
        <w:t> </w:t>
      </w:r>
      <w:r w:rsidR="00DF2715">
        <w:t xml:space="preserve">étudiantes </w:t>
      </w:r>
      <w:r w:rsidR="00DC0325" w:rsidRPr="00160AC1">
        <w:t>afin de les soutenir financièrement dans leurs études (aide à l</w:t>
      </w:r>
      <w:r w:rsidR="004B378B" w:rsidRPr="00160AC1">
        <w:t>’</w:t>
      </w:r>
      <w:r w:rsidR="00DC0325" w:rsidRPr="00160AC1">
        <w:t>admission, reconnaissance de l</w:t>
      </w:r>
      <w:r w:rsidR="004B378B" w:rsidRPr="00160AC1">
        <w:t>’</w:t>
      </w:r>
      <w:r w:rsidR="00DC0325" w:rsidRPr="00160AC1">
        <w:t>excellence ou de l</w:t>
      </w:r>
      <w:r w:rsidR="004B378B" w:rsidRPr="00160AC1">
        <w:t>’</w:t>
      </w:r>
      <w:r w:rsidR="00DC0325" w:rsidRPr="00160AC1">
        <w:t>engagement communautaire, exemption des droits de scolarité, mobilité, etc.).</w:t>
      </w:r>
      <w:r w:rsidRPr="00160AC1">
        <w:t xml:space="preserve"> Le </w:t>
      </w:r>
      <w:hyperlink r:id="rId38" w:history="1">
        <w:r w:rsidRPr="00160AC1">
          <w:rPr>
            <w:rStyle w:val="Hyperlink"/>
          </w:rPr>
          <w:t>site web</w:t>
        </w:r>
      </w:hyperlink>
      <w:r w:rsidRPr="00160AC1">
        <w:t xml:space="preserve"> permet de consulter les bourse</w:t>
      </w:r>
      <w:r w:rsidR="00212171">
        <w:t>s</w:t>
      </w:r>
      <w:r w:rsidRPr="00160AC1">
        <w:t xml:space="preserve"> </w:t>
      </w:r>
      <w:r w:rsidR="00212171" w:rsidRPr="00160AC1">
        <w:t>offertes par l’UQAM, la Fondation de l’UQAM ainsi que de nombreux organismes externes</w:t>
      </w:r>
      <w:r w:rsidRPr="00160AC1">
        <w:t>.</w:t>
      </w:r>
    </w:p>
    <w:p w14:paraId="635903DC" w14:textId="29769647" w:rsidR="00987201" w:rsidRPr="00160AC1" w:rsidRDefault="00987201" w:rsidP="004B072A">
      <w:hyperlink r:id="rId39">
        <w:r w:rsidRPr="00160AC1">
          <w:rPr>
            <w:color w:val="0000FF"/>
            <w:u w:val="single" w:color="0000FF"/>
          </w:rPr>
          <w:t>Coop</w:t>
        </w:r>
        <w:r w:rsidRPr="00160AC1">
          <w:rPr>
            <w:color w:val="0000FF"/>
            <w:spacing w:val="-2"/>
            <w:u w:val="single" w:color="0000FF"/>
          </w:rPr>
          <w:t xml:space="preserve"> </w:t>
        </w:r>
        <w:r w:rsidR="008F425D" w:rsidRPr="00160AC1">
          <w:rPr>
            <w:color w:val="0000FF"/>
            <w:spacing w:val="-4"/>
            <w:u w:val="single" w:color="0000FF"/>
          </w:rPr>
          <w:t>UQAM</w:t>
        </w:r>
      </w:hyperlink>
    </w:p>
    <w:p w14:paraId="70C36471" w14:textId="1BFE225D" w:rsidR="00855665" w:rsidRPr="00160AC1" w:rsidRDefault="00D91E35" w:rsidP="00563A6C">
      <w:pPr>
        <w:pStyle w:val="ListParagraph"/>
      </w:pPr>
      <w:r w:rsidRPr="00160AC1">
        <w:t>La</w:t>
      </w:r>
      <w:r w:rsidRPr="00160AC1">
        <w:rPr>
          <w:spacing w:val="-10"/>
        </w:rPr>
        <w:t xml:space="preserve"> </w:t>
      </w:r>
      <w:r w:rsidRPr="00160AC1">
        <w:t>Coop</w:t>
      </w:r>
      <w:r w:rsidRPr="00160AC1">
        <w:rPr>
          <w:spacing w:val="-9"/>
        </w:rPr>
        <w:t xml:space="preserve"> </w:t>
      </w:r>
      <w:r w:rsidR="008F425D" w:rsidRPr="00160AC1">
        <w:t>UQAM</w:t>
      </w:r>
      <w:r w:rsidRPr="00160AC1" w:rsidDel="00D91E35">
        <w:t xml:space="preserve"> </w:t>
      </w:r>
      <w:r w:rsidR="00DC0325" w:rsidRPr="00160AC1">
        <w:t>offre</w:t>
      </w:r>
      <w:r w:rsidR="00DC0325" w:rsidRPr="00160AC1">
        <w:rPr>
          <w:spacing w:val="-11"/>
        </w:rPr>
        <w:t xml:space="preserve"> </w:t>
      </w:r>
      <w:r w:rsidR="004561ED" w:rsidRPr="00160AC1">
        <w:t>plusieurs</w:t>
      </w:r>
      <w:r w:rsidR="00DC0325" w:rsidRPr="00160AC1">
        <w:rPr>
          <w:spacing w:val="-11"/>
        </w:rPr>
        <w:t xml:space="preserve"> </w:t>
      </w:r>
      <w:r w:rsidR="00DC0325" w:rsidRPr="00160AC1">
        <w:t>produits</w:t>
      </w:r>
      <w:r w:rsidR="00DC0325" w:rsidRPr="00160AC1">
        <w:rPr>
          <w:spacing w:val="-10"/>
        </w:rPr>
        <w:t xml:space="preserve"> </w:t>
      </w:r>
      <w:r w:rsidR="00DC0325" w:rsidRPr="00160AC1">
        <w:t>touchant la</w:t>
      </w:r>
      <w:r w:rsidR="00DC0325" w:rsidRPr="00160AC1">
        <w:rPr>
          <w:spacing w:val="-10"/>
        </w:rPr>
        <w:t xml:space="preserve"> </w:t>
      </w:r>
      <w:r w:rsidR="00DC0325" w:rsidRPr="00160AC1">
        <w:t>librairie</w:t>
      </w:r>
      <w:r w:rsidR="008467EC">
        <w:t xml:space="preserve"> et</w:t>
      </w:r>
      <w:r w:rsidR="00DC0325" w:rsidRPr="00160AC1">
        <w:rPr>
          <w:spacing w:val="-10"/>
        </w:rPr>
        <w:t xml:space="preserve"> </w:t>
      </w:r>
      <w:r w:rsidR="00DC0325" w:rsidRPr="00160AC1">
        <w:t>la</w:t>
      </w:r>
      <w:r w:rsidR="00DC0325" w:rsidRPr="00160AC1">
        <w:rPr>
          <w:spacing w:val="-10"/>
        </w:rPr>
        <w:t xml:space="preserve"> </w:t>
      </w:r>
      <w:r w:rsidR="00DC0325" w:rsidRPr="00160AC1">
        <w:t>pap</w:t>
      </w:r>
      <w:r w:rsidR="008A60E5" w:rsidRPr="00160AC1">
        <w:t>e</w:t>
      </w:r>
      <w:r w:rsidR="00DC0325" w:rsidRPr="00160AC1">
        <w:t>terie</w:t>
      </w:r>
      <w:r w:rsidR="003B34DC" w:rsidRPr="00160AC1">
        <w:t>.</w:t>
      </w:r>
      <w:r w:rsidR="00954E59" w:rsidRPr="00160AC1">
        <w:t xml:space="preserve"> </w:t>
      </w:r>
      <w:r w:rsidR="005A00AC">
        <w:t>On</w:t>
      </w:r>
      <w:r w:rsidR="00A47924" w:rsidRPr="00160AC1">
        <w:t xml:space="preserve"> </w:t>
      </w:r>
      <w:r w:rsidR="00D96E27" w:rsidRPr="00160AC1">
        <w:t>y trouve</w:t>
      </w:r>
      <w:r w:rsidR="00DC0325" w:rsidRPr="00160AC1">
        <w:t xml:space="preserve"> le matériel obligatoire </w:t>
      </w:r>
      <w:r w:rsidR="00D96E27" w:rsidRPr="00160AC1">
        <w:t xml:space="preserve">ou </w:t>
      </w:r>
      <w:r w:rsidR="00DC0325" w:rsidRPr="00160AC1">
        <w:t xml:space="preserve">recommandé pour suivre </w:t>
      </w:r>
      <w:r w:rsidR="006E29FD">
        <w:t>les</w:t>
      </w:r>
      <w:r w:rsidR="00DC0325" w:rsidRPr="00160AC1">
        <w:t xml:space="preserve"> cours </w:t>
      </w:r>
      <w:r w:rsidR="006E29FD">
        <w:t xml:space="preserve">tel que les </w:t>
      </w:r>
      <w:r w:rsidR="00DC0325" w:rsidRPr="00160AC1">
        <w:t>ouvrages</w:t>
      </w:r>
      <w:r w:rsidR="006E29FD">
        <w:t xml:space="preserve"> et </w:t>
      </w:r>
      <w:r w:rsidR="00DC0325" w:rsidRPr="00160AC1">
        <w:t xml:space="preserve">recueils de textes. Pour vérifier la </w:t>
      </w:r>
      <w:r w:rsidR="006446DD" w:rsidRPr="00160AC1">
        <w:t>disponibilité du</w:t>
      </w:r>
      <w:r w:rsidR="00DC0325" w:rsidRPr="00160AC1">
        <w:t xml:space="preserve"> matériel </w:t>
      </w:r>
      <w:r w:rsidR="00222DF3" w:rsidRPr="00160AC1">
        <w:t>requis</w:t>
      </w:r>
      <w:r w:rsidR="00DC0325" w:rsidRPr="00160AC1">
        <w:t>, consulte</w:t>
      </w:r>
      <w:r w:rsidR="006446DD" w:rsidRPr="00160AC1">
        <w:t>z</w:t>
      </w:r>
      <w:r w:rsidR="00DC0325" w:rsidRPr="00160AC1">
        <w:t xml:space="preserve"> le </w:t>
      </w:r>
      <w:hyperlink r:id="rId40">
        <w:r w:rsidR="00987201" w:rsidRPr="00160AC1">
          <w:rPr>
            <w:color w:val="0000FF"/>
            <w:u w:val="single" w:color="0000FF"/>
          </w:rPr>
          <w:t>site</w:t>
        </w:r>
      </w:hyperlink>
      <w:r w:rsidR="00DC0325" w:rsidRPr="00160AC1">
        <w:t xml:space="preserve">. Pour acheter, </w:t>
      </w:r>
      <w:r w:rsidR="000415F2">
        <w:t>se</w:t>
      </w:r>
      <w:r w:rsidR="00DC0325" w:rsidRPr="00160AC1">
        <w:t xml:space="preserve"> déplacer </w:t>
      </w:r>
      <w:r w:rsidR="000415F2">
        <w:t xml:space="preserve">à la </w:t>
      </w:r>
      <w:r w:rsidR="003B6065" w:rsidRPr="00160AC1">
        <w:t>Librairie Jasmin</w:t>
      </w:r>
      <w:r w:rsidR="001F5D70" w:rsidRPr="00160AC1">
        <w:t xml:space="preserve"> </w:t>
      </w:r>
      <w:r w:rsidR="000415F2">
        <w:t>(</w:t>
      </w:r>
      <w:r w:rsidR="001F5D70" w:rsidRPr="00160AC1">
        <w:t>pavillon Judith-Jasmin</w:t>
      </w:r>
      <w:r w:rsidR="003B6065" w:rsidRPr="00160AC1">
        <w:t>)</w:t>
      </w:r>
      <w:r w:rsidR="00DC0325" w:rsidRPr="00160AC1">
        <w:t xml:space="preserve"> ou commander en ligne. </w:t>
      </w:r>
    </w:p>
    <w:p w14:paraId="354B17ED" w14:textId="49113587" w:rsidR="00931090" w:rsidRPr="00160AC1" w:rsidRDefault="00FF49DB" w:rsidP="00563A6C">
      <w:pPr>
        <w:pStyle w:val="ListParagraph"/>
      </w:pPr>
      <w:hyperlink r:id="rId41" w:history="1">
        <w:r w:rsidRPr="009219F7">
          <w:rPr>
            <w:rStyle w:val="Hyperlink"/>
          </w:rPr>
          <w:t>D</w:t>
        </w:r>
        <w:r w:rsidR="00931090" w:rsidRPr="009219F7">
          <w:rPr>
            <w:rStyle w:val="Hyperlink"/>
          </w:rPr>
          <w:t>evenir membre</w:t>
        </w:r>
      </w:hyperlink>
      <w:r w:rsidR="00931090" w:rsidRPr="00160AC1">
        <w:t xml:space="preserve"> vous permet </w:t>
      </w:r>
      <w:r w:rsidR="00793510" w:rsidRPr="00160AC1">
        <w:t>d</w:t>
      </w:r>
      <w:r w:rsidR="004B378B" w:rsidRPr="00160AC1">
        <w:t>’</w:t>
      </w:r>
      <w:r w:rsidR="00793510" w:rsidRPr="00160AC1">
        <w:t xml:space="preserve">économiser lors des achats </w:t>
      </w:r>
      <w:r w:rsidR="00E33346" w:rsidRPr="00160AC1">
        <w:t>à la Coop UQAM et chez</w:t>
      </w:r>
      <w:r w:rsidR="00E33346" w:rsidRPr="00160AC1">
        <w:rPr>
          <w:spacing w:val="-3"/>
        </w:rPr>
        <w:t xml:space="preserve"> </w:t>
      </w:r>
      <w:r w:rsidR="00E33346" w:rsidRPr="00160AC1">
        <w:t>des</w:t>
      </w:r>
      <w:r w:rsidR="00E33346" w:rsidRPr="00160AC1">
        <w:rPr>
          <w:spacing w:val="-2"/>
        </w:rPr>
        <w:t xml:space="preserve"> </w:t>
      </w:r>
      <w:r w:rsidR="00E33346" w:rsidRPr="00160AC1">
        <w:t xml:space="preserve">partenaires </w:t>
      </w:r>
      <w:r w:rsidR="005A00AC">
        <w:t>tout en</w:t>
      </w:r>
      <w:r w:rsidR="00931090" w:rsidRPr="00160AC1">
        <w:t xml:space="preserve"> particip</w:t>
      </w:r>
      <w:r w:rsidR="005A00AC">
        <w:t>ant</w:t>
      </w:r>
      <w:r w:rsidR="00931090" w:rsidRPr="00160AC1">
        <w:t xml:space="preserve"> aux décisions concernant la gestion de la coopérative. La </w:t>
      </w:r>
      <w:r w:rsidR="00931090" w:rsidRPr="00BC11B7">
        <w:t>carte de membre</w:t>
      </w:r>
      <w:r w:rsidR="00931090" w:rsidRPr="00160AC1">
        <w:rPr>
          <w:color w:val="0000FF"/>
        </w:rPr>
        <w:t xml:space="preserve"> </w:t>
      </w:r>
      <w:r w:rsidR="00BC11B7">
        <w:t>(</w:t>
      </w:r>
      <w:r w:rsidR="004A09D9" w:rsidRPr="00160AC1">
        <w:t>25</w:t>
      </w:r>
      <w:r w:rsidR="00BC11B7">
        <w:t> </w:t>
      </w:r>
      <w:r w:rsidR="004A09D9" w:rsidRPr="00160AC1">
        <w:t>$</w:t>
      </w:r>
      <w:r w:rsidR="00BC11B7">
        <w:t xml:space="preserve">) </w:t>
      </w:r>
      <w:r w:rsidR="00931090" w:rsidRPr="00160AC1">
        <w:t>est valide à vie.</w:t>
      </w:r>
    </w:p>
    <w:p w14:paraId="635903EB" w14:textId="7C38FACA" w:rsidR="00987201" w:rsidRPr="00160AC1" w:rsidRDefault="00987201" w:rsidP="004B072A">
      <w:hyperlink r:id="rId42">
        <w:r w:rsidRPr="00160AC1">
          <w:rPr>
            <w:color w:val="0000FF"/>
            <w:u w:val="single" w:color="0000FF"/>
          </w:rPr>
          <w:t>Étudier</w:t>
        </w:r>
        <w:r w:rsidRPr="00160AC1">
          <w:rPr>
            <w:color w:val="0000FF"/>
            <w:spacing w:val="-2"/>
            <w:u w:val="single" w:color="0000FF"/>
          </w:rPr>
          <w:t xml:space="preserve"> </w:t>
        </w:r>
        <w:r w:rsidRPr="00160AC1">
          <w:rPr>
            <w:color w:val="0000FF"/>
            <w:u w:val="single" w:color="0000FF"/>
          </w:rPr>
          <w:t>à</w:t>
        </w:r>
        <w:r w:rsidRPr="00160AC1">
          <w:rPr>
            <w:color w:val="0000FF"/>
            <w:spacing w:val="-1"/>
            <w:u w:val="single" w:color="0000FF"/>
          </w:rPr>
          <w:t xml:space="preserve"> </w:t>
        </w:r>
        <w:r w:rsidRPr="00160AC1">
          <w:rPr>
            <w:color w:val="0000FF"/>
            <w:spacing w:val="-2"/>
            <w:u w:val="single" w:color="0000FF"/>
          </w:rPr>
          <w:t>l</w:t>
        </w:r>
        <w:r w:rsidR="004B378B" w:rsidRPr="00160AC1">
          <w:rPr>
            <w:color w:val="0000FF"/>
            <w:spacing w:val="-2"/>
            <w:u w:val="single" w:color="0000FF"/>
          </w:rPr>
          <w:t>’</w:t>
        </w:r>
        <w:r w:rsidRPr="00160AC1">
          <w:rPr>
            <w:color w:val="0000FF"/>
            <w:spacing w:val="-2"/>
            <w:u w:val="single" w:color="0000FF"/>
          </w:rPr>
          <w:t>UQ</w:t>
        </w:r>
        <w:r w:rsidR="00482B23" w:rsidRPr="00160AC1">
          <w:rPr>
            <w:color w:val="0000FF"/>
            <w:spacing w:val="-2"/>
            <w:u w:val="single" w:color="0000FF"/>
          </w:rPr>
          <w:t>A</w:t>
        </w:r>
        <w:r w:rsidRPr="00160AC1">
          <w:rPr>
            <w:color w:val="0000FF"/>
            <w:spacing w:val="-2"/>
            <w:u w:val="single" w:color="0000FF"/>
          </w:rPr>
          <w:t>M</w:t>
        </w:r>
      </w:hyperlink>
    </w:p>
    <w:p w14:paraId="635903ED" w14:textId="6B64C586" w:rsidR="00987201" w:rsidRPr="00160AC1" w:rsidRDefault="002B4A72" w:rsidP="00563A6C">
      <w:pPr>
        <w:pStyle w:val="ListParagraph"/>
      </w:pPr>
      <w:r w:rsidRPr="00160AC1">
        <w:rPr>
          <w:spacing w:val="-16"/>
        </w:rPr>
        <w:t xml:space="preserve">Le </w:t>
      </w:r>
      <w:r w:rsidR="00DC0325" w:rsidRPr="00160AC1">
        <w:t>site</w:t>
      </w:r>
      <w:r w:rsidR="00DC0325" w:rsidRPr="00160AC1">
        <w:rPr>
          <w:spacing w:val="-16"/>
        </w:rPr>
        <w:t xml:space="preserve"> </w:t>
      </w:r>
      <w:r w:rsidR="00DC0325" w:rsidRPr="00160AC1">
        <w:t>Web</w:t>
      </w:r>
      <w:r w:rsidR="00DC0325" w:rsidRPr="00160AC1">
        <w:rPr>
          <w:spacing w:val="-15"/>
        </w:rPr>
        <w:t xml:space="preserve"> </w:t>
      </w:r>
      <w:r w:rsidR="00DC0325" w:rsidRPr="00160AC1">
        <w:t>de</w:t>
      </w:r>
      <w:r w:rsidR="00DC0325" w:rsidRPr="00160AC1">
        <w:rPr>
          <w:spacing w:val="-16"/>
        </w:rPr>
        <w:t xml:space="preserve"> </w:t>
      </w:r>
      <w:r w:rsidR="00DC0325" w:rsidRPr="00160AC1">
        <w:t>l</w:t>
      </w:r>
      <w:r w:rsidR="004B378B" w:rsidRPr="00160AC1">
        <w:t>’</w:t>
      </w:r>
      <w:r w:rsidR="008F425D" w:rsidRPr="00160AC1">
        <w:t>UQAM</w:t>
      </w:r>
      <w:r w:rsidR="00DC0325" w:rsidRPr="00160AC1">
        <w:rPr>
          <w:spacing w:val="-16"/>
        </w:rPr>
        <w:t xml:space="preserve"> </w:t>
      </w:r>
      <w:r w:rsidR="00DC0325" w:rsidRPr="00160AC1">
        <w:t>fournit des informations sur les programmes, les cours, les démarches d</w:t>
      </w:r>
      <w:r w:rsidR="004B378B" w:rsidRPr="00160AC1">
        <w:t>’</w:t>
      </w:r>
      <w:r w:rsidR="00DC0325" w:rsidRPr="00160AC1">
        <w:t>admission, le coût des études, le soutien financier, les études à distance ou à l</w:t>
      </w:r>
      <w:r w:rsidR="004B378B" w:rsidRPr="00160AC1">
        <w:t>’</w:t>
      </w:r>
      <w:r w:rsidR="00DC0325" w:rsidRPr="00160AC1">
        <w:t xml:space="preserve">international. Il comprend un </w:t>
      </w:r>
      <w:hyperlink r:id="rId43" w:history="1">
        <w:r w:rsidR="00FD71FC" w:rsidRPr="00160AC1">
          <w:rPr>
            <w:rStyle w:val="Hyperlink"/>
          </w:rPr>
          <w:t xml:space="preserve">plan </w:t>
        </w:r>
        <w:r w:rsidR="00DC0325" w:rsidRPr="00160AC1">
          <w:rPr>
            <w:rStyle w:val="Hyperlink"/>
          </w:rPr>
          <w:t>interacti</w:t>
        </w:r>
        <w:r w:rsidR="00FD71FC" w:rsidRPr="00160AC1">
          <w:rPr>
            <w:rStyle w:val="Hyperlink"/>
          </w:rPr>
          <w:t>f</w:t>
        </w:r>
        <w:r w:rsidR="00DC0325" w:rsidRPr="00160AC1">
          <w:rPr>
            <w:rStyle w:val="Hyperlink"/>
          </w:rPr>
          <w:t xml:space="preserve"> du campus</w:t>
        </w:r>
      </w:hyperlink>
      <w:r w:rsidR="00DC0325" w:rsidRPr="00160AC1">
        <w:t>,</w:t>
      </w:r>
      <w:r w:rsidR="00DC0325" w:rsidRPr="00160AC1">
        <w:rPr>
          <w:spacing w:val="-1"/>
        </w:rPr>
        <w:t xml:space="preserve"> </w:t>
      </w:r>
      <w:r w:rsidR="00DC0325" w:rsidRPr="00160AC1">
        <w:t>ainsi</w:t>
      </w:r>
      <w:r w:rsidR="00DC0325" w:rsidRPr="00160AC1">
        <w:rPr>
          <w:spacing w:val="-1"/>
        </w:rPr>
        <w:t xml:space="preserve"> </w:t>
      </w:r>
      <w:r w:rsidR="00DC0325" w:rsidRPr="00160AC1">
        <w:t>que</w:t>
      </w:r>
      <w:r w:rsidR="00DC0325" w:rsidRPr="00160AC1">
        <w:rPr>
          <w:spacing w:val="-2"/>
        </w:rPr>
        <w:t xml:space="preserve"> </w:t>
      </w:r>
      <w:r w:rsidR="00DC0325" w:rsidRPr="00160AC1">
        <w:t xml:space="preserve">le </w:t>
      </w:r>
      <w:hyperlink r:id="rId44" w:history="1">
        <w:r w:rsidR="00DC0325" w:rsidRPr="00160AC1">
          <w:rPr>
            <w:rStyle w:val="Hyperlink"/>
          </w:rPr>
          <w:t>calendrier universitaire</w:t>
        </w:r>
      </w:hyperlink>
      <w:r w:rsidR="00DC0325" w:rsidRPr="00160AC1">
        <w:t>.</w:t>
      </w:r>
      <w:r w:rsidR="00DC0325" w:rsidRPr="00160AC1">
        <w:rPr>
          <w:spacing w:val="-14"/>
        </w:rPr>
        <w:t xml:space="preserve"> </w:t>
      </w:r>
      <w:r w:rsidR="005C6167">
        <w:t>O</w:t>
      </w:r>
      <w:r w:rsidR="00DC0325" w:rsidRPr="00160AC1">
        <w:t>n</w:t>
      </w:r>
      <w:r w:rsidR="00DC0325" w:rsidRPr="00160AC1">
        <w:rPr>
          <w:spacing w:val="-13"/>
        </w:rPr>
        <w:t xml:space="preserve"> </w:t>
      </w:r>
      <w:r w:rsidR="00DC0325" w:rsidRPr="00160AC1">
        <w:t>y</w:t>
      </w:r>
      <w:r w:rsidR="00DC0325" w:rsidRPr="00160AC1">
        <w:rPr>
          <w:spacing w:val="-14"/>
        </w:rPr>
        <w:t xml:space="preserve"> </w:t>
      </w:r>
      <w:r w:rsidR="00DC0325" w:rsidRPr="00160AC1">
        <w:t>trouve</w:t>
      </w:r>
      <w:r w:rsidR="00DC0325" w:rsidRPr="00160AC1">
        <w:rPr>
          <w:spacing w:val="-13"/>
        </w:rPr>
        <w:t xml:space="preserve"> </w:t>
      </w:r>
      <w:r w:rsidR="005C6167">
        <w:rPr>
          <w:spacing w:val="-13"/>
        </w:rPr>
        <w:t xml:space="preserve">notamment </w:t>
      </w:r>
      <w:r w:rsidR="00DC0325" w:rsidRPr="00160AC1">
        <w:t>les</w:t>
      </w:r>
      <w:r w:rsidR="00DC0325" w:rsidRPr="00160AC1">
        <w:rPr>
          <w:spacing w:val="-14"/>
        </w:rPr>
        <w:t xml:space="preserve"> </w:t>
      </w:r>
      <w:r w:rsidR="00DC0325" w:rsidRPr="00160AC1">
        <w:t>coordonnées</w:t>
      </w:r>
      <w:r w:rsidR="00DC0325" w:rsidRPr="00160AC1">
        <w:rPr>
          <w:spacing w:val="-11"/>
        </w:rPr>
        <w:t xml:space="preserve"> </w:t>
      </w:r>
      <w:r w:rsidR="00DC0325" w:rsidRPr="00160AC1">
        <w:t>des</w:t>
      </w:r>
      <w:r w:rsidR="00DC0325" w:rsidRPr="00160AC1">
        <w:rPr>
          <w:spacing w:val="-14"/>
        </w:rPr>
        <w:t xml:space="preserve"> </w:t>
      </w:r>
      <w:r w:rsidR="00DC0325" w:rsidRPr="00160AC1">
        <w:t>différents</w:t>
      </w:r>
      <w:r w:rsidR="00DC0325" w:rsidRPr="00160AC1">
        <w:rPr>
          <w:spacing w:val="-14"/>
        </w:rPr>
        <w:t xml:space="preserve"> </w:t>
      </w:r>
      <w:r w:rsidR="00DC0325" w:rsidRPr="00160AC1">
        <w:t>services</w:t>
      </w:r>
      <w:r w:rsidR="00DC0325" w:rsidRPr="00160AC1">
        <w:rPr>
          <w:spacing w:val="-14"/>
        </w:rPr>
        <w:t xml:space="preserve"> </w:t>
      </w:r>
      <w:r w:rsidR="00DC0325" w:rsidRPr="00160AC1">
        <w:t>et</w:t>
      </w:r>
      <w:r w:rsidR="00DC0325" w:rsidRPr="00160AC1">
        <w:rPr>
          <w:spacing w:val="-13"/>
        </w:rPr>
        <w:t xml:space="preserve"> </w:t>
      </w:r>
      <w:r w:rsidR="00DC0325" w:rsidRPr="00160AC1">
        <w:t>une</w:t>
      </w:r>
      <w:r w:rsidR="00DC0325" w:rsidRPr="00160AC1">
        <w:rPr>
          <w:spacing w:val="-13"/>
        </w:rPr>
        <w:t xml:space="preserve"> </w:t>
      </w:r>
      <w:hyperlink r:id="rId45" w:history="1">
        <w:r w:rsidR="00DC0325" w:rsidRPr="00160AC1">
          <w:rPr>
            <w:rStyle w:val="Hyperlink"/>
          </w:rPr>
          <w:t>liste très utile des questions</w:t>
        </w:r>
      </w:hyperlink>
      <w:r w:rsidR="00DC0325" w:rsidRPr="00160AC1">
        <w:t xml:space="preserve"> les plus fréquemment </w:t>
      </w:r>
      <w:r w:rsidR="002059E0" w:rsidRPr="00160AC1">
        <w:t>adressées</w:t>
      </w:r>
      <w:r w:rsidR="008E35A9" w:rsidRPr="00160AC1">
        <w:t xml:space="preserve"> </w:t>
      </w:r>
      <w:r w:rsidR="00DC0325" w:rsidRPr="00160AC1">
        <w:t>au Registrariat concernant l</w:t>
      </w:r>
      <w:r w:rsidR="004B378B" w:rsidRPr="00160AC1">
        <w:t>’</w:t>
      </w:r>
      <w:r w:rsidR="00DC0325" w:rsidRPr="00160AC1">
        <w:t>admission, la carte étudiante, le Portail étudiant, etc.</w:t>
      </w:r>
    </w:p>
    <w:p w14:paraId="635903EE" w14:textId="64BFA145" w:rsidR="00987201" w:rsidRPr="00160AC1" w:rsidRDefault="00987201" w:rsidP="007760AA">
      <w:pPr>
        <w:keepNext/>
        <w:keepLines/>
      </w:pPr>
      <w:hyperlink r:id="rId46">
        <w:r w:rsidRPr="00160AC1">
          <w:rPr>
            <w:color w:val="0000FF"/>
            <w:u w:val="single" w:color="0000FF"/>
          </w:rPr>
          <w:t>Fondation</w:t>
        </w:r>
        <w:r w:rsidRPr="00160AC1">
          <w:rPr>
            <w:color w:val="0000FF"/>
            <w:spacing w:val="-1"/>
            <w:u w:val="single" w:color="0000FF"/>
          </w:rPr>
          <w:t xml:space="preserve"> </w:t>
        </w:r>
        <w:r w:rsidRPr="00160AC1">
          <w:rPr>
            <w:color w:val="0000FF"/>
            <w:u w:val="single" w:color="0000FF"/>
          </w:rPr>
          <w:t>de</w:t>
        </w:r>
        <w:r w:rsidRPr="00160AC1">
          <w:rPr>
            <w:color w:val="0000FF"/>
            <w:spacing w:val="-2"/>
            <w:u w:val="single" w:color="0000FF"/>
          </w:rPr>
          <w:t xml:space="preserve"> l</w:t>
        </w:r>
        <w:r w:rsidR="004B378B" w:rsidRPr="00160AC1">
          <w:rPr>
            <w:color w:val="0000FF"/>
            <w:spacing w:val="-2"/>
            <w:u w:val="single" w:color="0000FF"/>
          </w:rPr>
          <w:t>’</w:t>
        </w:r>
        <w:r w:rsidRPr="00160AC1">
          <w:rPr>
            <w:color w:val="0000FF"/>
            <w:spacing w:val="-2"/>
            <w:u w:val="single" w:color="0000FF"/>
          </w:rPr>
          <w:t>UQAM</w:t>
        </w:r>
      </w:hyperlink>
    </w:p>
    <w:p w14:paraId="635903EF" w14:textId="35D3FF54" w:rsidR="00987201" w:rsidRPr="00160AC1" w:rsidRDefault="007A08E2" w:rsidP="00563A6C">
      <w:pPr>
        <w:pStyle w:val="ListParagraph"/>
      </w:pPr>
      <w:r w:rsidRPr="00160AC1">
        <w:t>L</w:t>
      </w:r>
      <w:r w:rsidR="00DC0325" w:rsidRPr="00160AC1">
        <w:t>a</w:t>
      </w:r>
      <w:r w:rsidR="00DC0325" w:rsidRPr="00160AC1">
        <w:rPr>
          <w:spacing w:val="-16"/>
        </w:rPr>
        <w:t xml:space="preserve"> </w:t>
      </w:r>
      <w:r w:rsidR="00DC0325" w:rsidRPr="00160AC1">
        <w:t>Fondation</w:t>
      </w:r>
      <w:r w:rsidR="00DC0325" w:rsidRPr="00160AC1">
        <w:rPr>
          <w:spacing w:val="-15"/>
        </w:rPr>
        <w:t xml:space="preserve"> </w:t>
      </w:r>
      <w:r w:rsidR="007F32C2" w:rsidRPr="00160AC1">
        <w:rPr>
          <w:spacing w:val="-15"/>
        </w:rPr>
        <w:t>de l</w:t>
      </w:r>
      <w:r w:rsidR="004B378B" w:rsidRPr="00160AC1">
        <w:rPr>
          <w:spacing w:val="-15"/>
        </w:rPr>
        <w:t>’</w:t>
      </w:r>
      <w:r w:rsidR="007F32C2" w:rsidRPr="00160AC1">
        <w:rPr>
          <w:spacing w:val="-15"/>
        </w:rPr>
        <w:t xml:space="preserve">UQAM </w:t>
      </w:r>
      <w:r w:rsidR="00DC0325" w:rsidRPr="00160AC1">
        <w:t>favorise</w:t>
      </w:r>
      <w:r w:rsidR="00DC0325" w:rsidRPr="00160AC1">
        <w:rPr>
          <w:spacing w:val="-16"/>
        </w:rPr>
        <w:t xml:space="preserve"> </w:t>
      </w:r>
      <w:r w:rsidR="00DC0325" w:rsidRPr="00160AC1">
        <w:t>l</w:t>
      </w:r>
      <w:r w:rsidR="004B378B" w:rsidRPr="00160AC1">
        <w:t>’</w:t>
      </w:r>
      <w:r w:rsidR="00DC0325" w:rsidRPr="00160AC1">
        <w:t>accessibilité</w:t>
      </w:r>
      <w:r w:rsidR="00DC0325" w:rsidRPr="00160AC1">
        <w:rPr>
          <w:spacing w:val="-16"/>
        </w:rPr>
        <w:t xml:space="preserve"> </w:t>
      </w:r>
      <w:r w:rsidR="00DC0325" w:rsidRPr="00160AC1">
        <w:t>aux</w:t>
      </w:r>
      <w:r w:rsidR="00DC0325" w:rsidRPr="00160AC1">
        <w:rPr>
          <w:spacing w:val="-16"/>
        </w:rPr>
        <w:t xml:space="preserve"> </w:t>
      </w:r>
      <w:r w:rsidR="00DC0325" w:rsidRPr="00160AC1">
        <w:t>études</w:t>
      </w:r>
      <w:r w:rsidR="00DC0325" w:rsidRPr="00160AC1">
        <w:rPr>
          <w:spacing w:val="-15"/>
        </w:rPr>
        <w:t xml:space="preserve"> </w:t>
      </w:r>
      <w:r w:rsidR="00DC0325" w:rsidRPr="00160AC1">
        <w:t>universitaires</w:t>
      </w:r>
      <w:r w:rsidR="00DC0325" w:rsidRPr="00160AC1">
        <w:rPr>
          <w:spacing w:val="-16"/>
        </w:rPr>
        <w:t xml:space="preserve"> </w:t>
      </w:r>
      <w:r w:rsidR="00DC0325" w:rsidRPr="00160AC1">
        <w:t>par</w:t>
      </w:r>
      <w:r w:rsidR="00DC0325" w:rsidRPr="00160AC1">
        <w:rPr>
          <w:spacing w:val="-16"/>
        </w:rPr>
        <w:t xml:space="preserve"> </w:t>
      </w:r>
      <w:r w:rsidR="00DC0325" w:rsidRPr="00160AC1">
        <w:t>l</w:t>
      </w:r>
      <w:r w:rsidR="004B378B" w:rsidRPr="00160AC1">
        <w:t>’</w:t>
      </w:r>
      <w:r w:rsidR="00DC0325" w:rsidRPr="00160AC1">
        <w:t>offre de bourses aux étudiants</w:t>
      </w:r>
      <w:r w:rsidR="00722692">
        <w:rPr>
          <w:spacing w:val="-1"/>
        </w:rPr>
        <w:t> </w:t>
      </w:r>
      <w:r w:rsidR="00873F77">
        <w:t>/</w:t>
      </w:r>
      <w:r w:rsidR="00722692">
        <w:t> </w:t>
      </w:r>
      <w:r w:rsidR="00DC0325" w:rsidRPr="00160AC1">
        <w:t>étudiant</w:t>
      </w:r>
      <w:r w:rsidR="00473827">
        <w:t>e</w:t>
      </w:r>
      <w:r w:rsidR="00DC0325" w:rsidRPr="00160AC1">
        <w:t>s</w:t>
      </w:r>
      <w:r w:rsidR="007F32C2" w:rsidRPr="00160AC1">
        <w:t xml:space="preserve">, </w:t>
      </w:r>
      <w:r w:rsidRPr="00160AC1">
        <w:t>notamment</w:t>
      </w:r>
      <w:r w:rsidR="00DC0325" w:rsidRPr="00160AC1">
        <w:t xml:space="preserve"> </w:t>
      </w:r>
      <w:r w:rsidRPr="00160AC1">
        <w:t>dans le d</w:t>
      </w:r>
      <w:r w:rsidR="00490CC8" w:rsidRPr="00160AC1">
        <w:t>o</w:t>
      </w:r>
      <w:r w:rsidRPr="00160AC1">
        <w:t xml:space="preserve">maine de </w:t>
      </w:r>
      <w:r w:rsidR="00490CC8" w:rsidRPr="00160AC1">
        <w:t>l</w:t>
      </w:r>
      <w:r w:rsidR="004B378B" w:rsidRPr="00160AC1">
        <w:t>’</w:t>
      </w:r>
      <w:r w:rsidR="00DC0325" w:rsidRPr="00160AC1">
        <w:t xml:space="preserve">histoire et </w:t>
      </w:r>
      <w:r w:rsidR="00490CC8" w:rsidRPr="00160AC1">
        <w:t>de l</w:t>
      </w:r>
      <w:r w:rsidR="004B378B" w:rsidRPr="00160AC1">
        <w:t>’</w:t>
      </w:r>
      <w:r w:rsidR="00DC0325" w:rsidRPr="00160AC1">
        <w:t>archivistique.</w:t>
      </w:r>
    </w:p>
    <w:p w14:paraId="635903F0" w14:textId="0C444610" w:rsidR="00987201" w:rsidRPr="00160AC1" w:rsidRDefault="00987201" w:rsidP="004B072A">
      <w:hyperlink r:id="rId47">
        <w:proofErr w:type="spellStart"/>
        <w:r w:rsidRPr="00160AC1">
          <w:rPr>
            <w:color w:val="0000FF"/>
            <w:spacing w:val="-2"/>
            <w:u w:val="single" w:color="0000FF"/>
          </w:rPr>
          <w:t>Infosphère</w:t>
        </w:r>
        <w:proofErr w:type="spellEnd"/>
      </w:hyperlink>
    </w:p>
    <w:p w14:paraId="635903F1" w14:textId="68FC1943" w:rsidR="00987201" w:rsidRPr="00160AC1" w:rsidRDefault="00DC0325" w:rsidP="00563A6C">
      <w:pPr>
        <w:pStyle w:val="ListParagraph"/>
      </w:pPr>
      <w:proofErr w:type="spellStart"/>
      <w:r w:rsidRPr="00160AC1">
        <w:t>Infosphère</w:t>
      </w:r>
      <w:proofErr w:type="spellEnd"/>
      <w:r w:rsidRPr="00160AC1">
        <w:rPr>
          <w:spacing w:val="-12"/>
        </w:rPr>
        <w:t xml:space="preserve"> </w:t>
      </w:r>
      <w:r w:rsidRPr="00160AC1">
        <w:t>est</w:t>
      </w:r>
      <w:r w:rsidRPr="00160AC1">
        <w:rPr>
          <w:spacing w:val="-12"/>
        </w:rPr>
        <w:t xml:space="preserve"> </w:t>
      </w:r>
      <w:r w:rsidRPr="00160AC1">
        <w:t>un</w:t>
      </w:r>
      <w:r w:rsidR="00DA44DB" w:rsidRPr="00160AC1">
        <w:t xml:space="preserve">e </w:t>
      </w:r>
      <w:hyperlink r:id="rId48" w:history="1">
        <w:r w:rsidR="00DA44DB" w:rsidRPr="00160AC1">
          <w:rPr>
            <w:rStyle w:val="Hyperlink"/>
          </w:rPr>
          <w:t>ressource web</w:t>
        </w:r>
      </w:hyperlink>
      <w:r w:rsidR="00DA44DB" w:rsidRPr="00160AC1">
        <w:t xml:space="preserve"> visant à développer des compétences informationnelles en recherche documentaire. Ce guide se décline en </w:t>
      </w:r>
      <w:r w:rsidR="00E469DC">
        <w:t>quatre</w:t>
      </w:r>
      <w:r w:rsidR="00DA44DB" w:rsidRPr="00160AC1">
        <w:t xml:space="preserve"> sections</w:t>
      </w:r>
      <w:r w:rsidR="00E469DC">
        <w:t> :</w:t>
      </w:r>
      <w:r w:rsidRPr="00160AC1">
        <w:t xml:space="preserve"> Préparation de</w:t>
      </w:r>
      <w:r w:rsidRPr="00160AC1">
        <w:rPr>
          <w:spacing w:val="-2"/>
        </w:rPr>
        <w:t xml:space="preserve"> </w:t>
      </w:r>
      <w:r w:rsidRPr="00160AC1">
        <w:t>la</w:t>
      </w:r>
      <w:r w:rsidRPr="00160AC1">
        <w:rPr>
          <w:spacing w:val="-2"/>
        </w:rPr>
        <w:t xml:space="preserve"> </w:t>
      </w:r>
      <w:r w:rsidRPr="00160AC1">
        <w:t>recherche,</w:t>
      </w:r>
      <w:r w:rsidRPr="00160AC1">
        <w:rPr>
          <w:spacing w:val="-3"/>
        </w:rPr>
        <w:t xml:space="preserve"> </w:t>
      </w:r>
      <w:r w:rsidRPr="00160AC1">
        <w:t>Recherche</w:t>
      </w:r>
      <w:r w:rsidRPr="00160AC1">
        <w:rPr>
          <w:spacing w:val="-2"/>
        </w:rPr>
        <w:t xml:space="preserve"> </w:t>
      </w:r>
      <w:r w:rsidRPr="00160AC1">
        <w:t>de</w:t>
      </w:r>
      <w:r w:rsidRPr="00160AC1">
        <w:rPr>
          <w:spacing w:val="-2"/>
        </w:rPr>
        <w:t xml:space="preserve"> </w:t>
      </w:r>
      <w:r w:rsidRPr="00160AC1">
        <w:t>l</w:t>
      </w:r>
      <w:r w:rsidR="004B378B" w:rsidRPr="00160AC1">
        <w:t>’</w:t>
      </w:r>
      <w:r w:rsidRPr="00160AC1">
        <w:t>information,</w:t>
      </w:r>
      <w:r w:rsidRPr="00160AC1">
        <w:rPr>
          <w:spacing w:val="-3"/>
        </w:rPr>
        <w:t xml:space="preserve"> </w:t>
      </w:r>
      <w:r w:rsidRPr="00160AC1">
        <w:t>Analyser</w:t>
      </w:r>
      <w:r w:rsidRPr="00160AC1">
        <w:rPr>
          <w:spacing w:val="-2"/>
        </w:rPr>
        <w:t xml:space="preserve"> </w:t>
      </w:r>
      <w:r w:rsidRPr="00160AC1">
        <w:t>l</w:t>
      </w:r>
      <w:r w:rsidR="004B378B" w:rsidRPr="00160AC1">
        <w:t>’</w:t>
      </w:r>
      <w:r w:rsidRPr="00160AC1">
        <w:t>information,</w:t>
      </w:r>
      <w:r w:rsidRPr="00160AC1">
        <w:rPr>
          <w:spacing w:val="-3"/>
        </w:rPr>
        <w:t xml:space="preserve"> </w:t>
      </w:r>
      <w:r w:rsidRPr="00160AC1">
        <w:t>Rédiger</w:t>
      </w:r>
      <w:r w:rsidRPr="00160AC1">
        <w:rPr>
          <w:spacing w:val="-2"/>
        </w:rPr>
        <w:t xml:space="preserve"> </w:t>
      </w:r>
      <w:r w:rsidRPr="00160AC1">
        <w:t>un</w:t>
      </w:r>
      <w:r w:rsidRPr="00160AC1">
        <w:rPr>
          <w:spacing w:val="-1"/>
        </w:rPr>
        <w:t xml:space="preserve"> </w:t>
      </w:r>
      <w:r w:rsidRPr="00160AC1">
        <w:t>travail.</w:t>
      </w:r>
      <w:r w:rsidRPr="00160AC1">
        <w:rPr>
          <w:spacing w:val="-3"/>
        </w:rPr>
        <w:t xml:space="preserve"> </w:t>
      </w:r>
      <w:r w:rsidRPr="00160AC1">
        <w:t>La</w:t>
      </w:r>
      <w:r w:rsidRPr="00160AC1">
        <w:rPr>
          <w:spacing w:val="-2"/>
        </w:rPr>
        <w:t xml:space="preserve"> </w:t>
      </w:r>
      <w:r w:rsidRPr="00160AC1">
        <w:t>boîte</w:t>
      </w:r>
      <w:r w:rsidRPr="00160AC1">
        <w:rPr>
          <w:spacing w:val="-2"/>
        </w:rPr>
        <w:t xml:space="preserve"> </w:t>
      </w:r>
      <w:r w:rsidRPr="00160AC1">
        <w:t>à outils comporte des capsules audiovisuelles.</w:t>
      </w:r>
    </w:p>
    <w:p w14:paraId="635903F2" w14:textId="77777777" w:rsidR="00987201" w:rsidRPr="00160AC1" w:rsidRDefault="00987201" w:rsidP="004B072A">
      <w:hyperlink r:id="rId49">
        <w:r w:rsidRPr="00160AC1">
          <w:rPr>
            <w:color w:val="0000FF"/>
            <w:spacing w:val="-2"/>
            <w:u w:val="single" w:color="0000FF"/>
          </w:rPr>
          <w:t>Moodle</w:t>
        </w:r>
      </w:hyperlink>
    </w:p>
    <w:p w14:paraId="635903F5" w14:textId="5FA8966C" w:rsidR="00987201" w:rsidRPr="00160AC1" w:rsidRDefault="00DC0325" w:rsidP="00563A6C">
      <w:pPr>
        <w:pStyle w:val="ListParagraph"/>
      </w:pPr>
      <w:r w:rsidRPr="00160AC1">
        <w:t>Moodle</w:t>
      </w:r>
      <w:r w:rsidRPr="00160AC1">
        <w:rPr>
          <w:spacing w:val="-6"/>
        </w:rPr>
        <w:t xml:space="preserve"> </w:t>
      </w:r>
      <w:r w:rsidRPr="00160AC1">
        <w:t>est</w:t>
      </w:r>
      <w:r w:rsidRPr="00160AC1">
        <w:rPr>
          <w:spacing w:val="-5"/>
        </w:rPr>
        <w:t xml:space="preserve"> </w:t>
      </w:r>
      <w:r w:rsidR="00D916C7" w:rsidRPr="00160AC1">
        <w:t>une</w:t>
      </w:r>
      <w:r w:rsidR="00D916C7" w:rsidRPr="00160AC1">
        <w:rPr>
          <w:spacing w:val="-6"/>
        </w:rPr>
        <w:t xml:space="preserve"> </w:t>
      </w:r>
      <w:r w:rsidRPr="00160AC1">
        <w:t>plateforme</w:t>
      </w:r>
      <w:r w:rsidRPr="00160AC1">
        <w:rPr>
          <w:spacing w:val="-4"/>
        </w:rPr>
        <w:t xml:space="preserve"> </w:t>
      </w:r>
      <w:r w:rsidRPr="00160AC1">
        <w:t>institutionnelle</w:t>
      </w:r>
      <w:r w:rsidRPr="00160AC1">
        <w:rPr>
          <w:spacing w:val="-4"/>
        </w:rPr>
        <w:t xml:space="preserve"> </w:t>
      </w:r>
      <w:r w:rsidR="00F53915" w:rsidRPr="00160AC1">
        <w:t>qui permet aux</w:t>
      </w:r>
      <w:r w:rsidRPr="00160AC1">
        <w:t xml:space="preserve"> enseignants</w:t>
      </w:r>
      <w:r w:rsidR="00722692">
        <w:t> </w:t>
      </w:r>
      <w:r w:rsidR="00527CA3">
        <w:t>/</w:t>
      </w:r>
      <w:r w:rsidR="00722692">
        <w:t> </w:t>
      </w:r>
      <w:r w:rsidR="00527CA3">
        <w:t xml:space="preserve">enseignantes </w:t>
      </w:r>
      <w:r w:rsidR="00F53915" w:rsidRPr="00160AC1">
        <w:t>de</w:t>
      </w:r>
      <w:r w:rsidR="008F712A" w:rsidRPr="00160AC1">
        <w:t xml:space="preserve"> partager</w:t>
      </w:r>
      <w:r w:rsidRPr="00160AC1">
        <w:t xml:space="preserve"> la documentation et </w:t>
      </w:r>
      <w:r w:rsidR="005D6FE6" w:rsidRPr="00160AC1">
        <w:t>de recueillir les travaux</w:t>
      </w:r>
      <w:r w:rsidRPr="00160AC1">
        <w:t xml:space="preserve">. </w:t>
      </w:r>
      <w:r w:rsidR="003B323D" w:rsidRPr="00160AC1">
        <w:t>P</w:t>
      </w:r>
      <w:r w:rsidRPr="00160AC1">
        <w:t>our</w:t>
      </w:r>
      <w:r w:rsidRPr="00160AC1">
        <w:rPr>
          <w:spacing w:val="-1"/>
        </w:rPr>
        <w:t xml:space="preserve"> </w:t>
      </w:r>
      <w:r w:rsidR="00304AFD">
        <w:rPr>
          <w:spacing w:val="-1"/>
        </w:rPr>
        <w:t xml:space="preserve">y </w:t>
      </w:r>
      <w:r w:rsidRPr="00160AC1">
        <w:t>accéder,</w:t>
      </w:r>
      <w:r w:rsidRPr="00160AC1">
        <w:rPr>
          <w:spacing w:val="-2"/>
        </w:rPr>
        <w:t xml:space="preserve"> </w:t>
      </w:r>
      <w:r w:rsidRPr="00160AC1">
        <w:t>vous</w:t>
      </w:r>
      <w:r w:rsidRPr="00160AC1">
        <w:rPr>
          <w:spacing w:val="-4"/>
        </w:rPr>
        <w:t xml:space="preserve"> </w:t>
      </w:r>
      <w:r w:rsidRPr="00160AC1">
        <w:t>devez</w:t>
      </w:r>
      <w:r w:rsidRPr="00160AC1">
        <w:rPr>
          <w:spacing w:val="-2"/>
        </w:rPr>
        <w:t xml:space="preserve"> </w:t>
      </w:r>
      <w:r w:rsidRPr="00160AC1">
        <w:t>posséder</w:t>
      </w:r>
      <w:r w:rsidRPr="00160AC1">
        <w:rPr>
          <w:spacing w:val="-1"/>
        </w:rPr>
        <w:t xml:space="preserve"> </w:t>
      </w:r>
      <w:r w:rsidR="00304AFD">
        <w:t xml:space="preserve">un </w:t>
      </w:r>
      <w:hyperlink r:id="rId50" w:history="1">
        <w:r w:rsidRPr="00804057">
          <w:rPr>
            <w:rStyle w:val="Hyperlink"/>
          </w:rPr>
          <w:t>nom d</w:t>
        </w:r>
        <w:r w:rsidR="004B378B" w:rsidRPr="00804057">
          <w:rPr>
            <w:rStyle w:val="Hyperlink"/>
          </w:rPr>
          <w:t>’</w:t>
        </w:r>
        <w:r w:rsidRPr="00804057">
          <w:rPr>
            <w:rStyle w:val="Hyperlink"/>
          </w:rPr>
          <w:t>utilisateur (code MS)</w:t>
        </w:r>
      </w:hyperlink>
      <w:r w:rsidR="00DF5460">
        <w:t>.</w:t>
      </w:r>
    </w:p>
    <w:p w14:paraId="635903F6" w14:textId="1EE5AFCA" w:rsidR="00987201" w:rsidRPr="00160AC1" w:rsidRDefault="00201365" w:rsidP="004B072A">
      <w:r w:rsidRPr="00160AC1">
        <w:rPr>
          <w:color w:val="0000FF"/>
          <w:u w:val="single" w:color="0000FF"/>
        </w:rPr>
        <w:t>Microsoft</w:t>
      </w:r>
      <w:r w:rsidR="00DC0325" w:rsidRPr="00160AC1">
        <w:rPr>
          <w:color w:val="0000FF"/>
          <w:spacing w:val="-3"/>
          <w:u w:val="single" w:color="0000FF"/>
        </w:rPr>
        <w:t xml:space="preserve"> </w:t>
      </w:r>
      <w:hyperlink r:id="rId51">
        <w:r w:rsidR="00987201" w:rsidRPr="00160AC1">
          <w:rPr>
            <w:color w:val="0000FF"/>
            <w:spacing w:val="-5"/>
            <w:u w:val="single" w:color="0000FF"/>
          </w:rPr>
          <w:t>365</w:t>
        </w:r>
      </w:hyperlink>
    </w:p>
    <w:p w14:paraId="635903F7" w14:textId="658EE1D3" w:rsidR="00987201" w:rsidRPr="00160AC1" w:rsidRDefault="00201365" w:rsidP="00563A6C">
      <w:pPr>
        <w:pStyle w:val="ListParagraph"/>
      </w:pPr>
      <w:r w:rsidRPr="00160AC1">
        <w:t>Microsoft</w:t>
      </w:r>
      <w:r w:rsidR="00DC0325" w:rsidRPr="00160AC1">
        <w:t xml:space="preserve"> 365 est une</w:t>
      </w:r>
      <w:r w:rsidR="005A6531" w:rsidRPr="00160AC1">
        <w:t xml:space="preserve"> suite de services et d</w:t>
      </w:r>
      <w:r w:rsidR="004B378B" w:rsidRPr="00160AC1">
        <w:t>’</w:t>
      </w:r>
      <w:r w:rsidR="005A6531" w:rsidRPr="00160AC1">
        <w:t>applications en ligne et locales accessible</w:t>
      </w:r>
      <w:r w:rsidR="00DC0325" w:rsidRPr="00160AC1">
        <w:t xml:space="preserve"> à</w:t>
      </w:r>
      <w:r w:rsidR="00DC0325" w:rsidRPr="00160AC1">
        <w:rPr>
          <w:spacing w:val="-1"/>
        </w:rPr>
        <w:t xml:space="preserve"> </w:t>
      </w:r>
      <w:r w:rsidR="00DC0325" w:rsidRPr="00160AC1">
        <w:t>l</w:t>
      </w:r>
      <w:r w:rsidR="004B378B" w:rsidRPr="00160AC1">
        <w:t>’</w:t>
      </w:r>
      <w:r w:rsidR="00DC0325" w:rsidRPr="00160AC1">
        <w:t>ensemble de la</w:t>
      </w:r>
      <w:r w:rsidR="00DC0325" w:rsidRPr="00160AC1">
        <w:rPr>
          <w:spacing w:val="-1"/>
        </w:rPr>
        <w:t xml:space="preserve"> </w:t>
      </w:r>
      <w:r w:rsidR="00DC0325" w:rsidRPr="00160AC1">
        <w:t xml:space="preserve">communauté uqamienne. </w:t>
      </w:r>
      <w:r w:rsidR="009A72E8" w:rsidRPr="00160AC1">
        <w:t>Elle</w:t>
      </w:r>
      <w:r w:rsidR="00DC0325" w:rsidRPr="00160AC1">
        <w:t xml:space="preserve"> </w:t>
      </w:r>
      <w:r w:rsidR="00AB6FAB" w:rsidRPr="00160AC1">
        <w:t xml:space="preserve">permet </w:t>
      </w:r>
      <w:r w:rsidR="00DC0325" w:rsidRPr="00160AC1">
        <w:t>notamment :</w:t>
      </w:r>
    </w:p>
    <w:p w14:paraId="635903F8" w14:textId="39158F25" w:rsidR="00987201" w:rsidRPr="00160AC1" w:rsidRDefault="00DC0325" w:rsidP="00A4789B">
      <w:pPr>
        <w:pStyle w:val="ListParagraph"/>
        <w:numPr>
          <w:ilvl w:val="1"/>
          <w:numId w:val="7"/>
        </w:numPr>
      </w:pPr>
      <w:r w:rsidRPr="00160AC1">
        <w:t>L</w:t>
      </w:r>
      <w:r w:rsidR="004B378B" w:rsidRPr="00160AC1">
        <w:t>’</w:t>
      </w:r>
      <w:r w:rsidRPr="00160AC1">
        <w:t>accès</w:t>
      </w:r>
      <w:r w:rsidRPr="00160AC1">
        <w:rPr>
          <w:spacing w:val="-5"/>
        </w:rPr>
        <w:t xml:space="preserve"> </w:t>
      </w:r>
      <w:r w:rsidR="007E1070" w:rsidRPr="00160AC1">
        <w:t>au</w:t>
      </w:r>
      <w:r w:rsidRPr="00160AC1">
        <w:rPr>
          <w:spacing w:val="-3"/>
        </w:rPr>
        <w:t xml:space="preserve"> </w:t>
      </w:r>
      <w:hyperlink r:id="rId52">
        <w:r w:rsidR="00987201" w:rsidRPr="00160AC1">
          <w:rPr>
            <w:color w:val="0000FF"/>
            <w:u w:val="single" w:color="0000FF"/>
          </w:rPr>
          <w:t>courriel</w:t>
        </w:r>
        <w:r w:rsidR="00987201" w:rsidRPr="00160AC1">
          <w:rPr>
            <w:color w:val="0000FF"/>
            <w:spacing w:val="-5"/>
            <w:u w:val="single" w:color="0000FF"/>
          </w:rPr>
          <w:t xml:space="preserve"> </w:t>
        </w:r>
        <w:r w:rsidR="00987201" w:rsidRPr="00160AC1">
          <w:rPr>
            <w:color w:val="0000FF"/>
            <w:u w:val="single" w:color="0000FF"/>
          </w:rPr>
          <w:t>étudiant</w:t>
        </w:r>
        <w:r w:rsidR="00987201" w:rsidRPr="00160AC1">
          <w:rPr>
            <w:color w:val="0000FF"/>
            <w:spacing w:val="-2"/>
            <w:u w:val="single" w:color="0000FF"/>
          </w:rPr>
          <w:t xml:space="preserve"> </w:t>
        </w:r>
        <w:r w:rsidR="00987201" w:rsidRPr="00160AC1">
          <w:rPr>
            <w:color w:val="0000FF"/>
            <w:u w:val="single" w:color="0000FF"/>
          </w:rPr>
          <w:t>UQ</w:t>
        </w:r>
        <w:r w:rsidR="008F425D" w:rsidRPr="00160AC1">
          <w:rPr>
            <w:color w:val="0000FF"/>
            <w:u w:val="single" w:color="0000FF"/>
          </w:rPr>
          <w:t>A</w:t>
        </w:r>
        <w:r w:rsidR="00987201" w:rsidRPr="00160AC1">
          <w:rPr>
            <w:color w:val="0000FF"/>
            <w:u w:val="single" w:color="0000FF"/>
          </w:rPr>
          <w:t>M</w:t>
        </w:r>
      </w:hyperlink>
      <w:r w:rsidRPr="00160AC1">
        <w:rPr>
          <w:color w:val="0000FF"/>
          <w:spacing w:val="-5"/>
        </w:rPr>
        <w:t xml:space="preserve"> </w:t>
      </w:r>
      <w:r w:rsidR="007B5E11" w:rsidRPr="00160AC1">
        <w:t>(</w:t>
      </w:r>
      <w:r w:rsidRPr="00160AC1">
        <w:t>capacité</w:t>
      </w:r>
      <w:r w:rsidRPr="00160AC1">
        <w:rPr>
          <w:spacing w:val="-2"/>
        </w:rPr>
        <w:t xml:space="preserve"> </w:t>
      </w:r>
      <w:r w:rsidRPr="00160AC1">
        <w:t>de</w:t>
      </w:r>
      <w:r w:rsidRPr="00160AC1">
        <w:rPr>
          <w:spacing w:val="-3"/>
        </w:rPr>
        <w:t xml:space="preserve"> </w:t>
      </w:r>
      <w:r w:rsidR="002F71FA" w:rsidRPr="00160AC1">
        <w:t>20</w:t>
      </w:r>
      <w:r w:rsidR="001E37AB">
        <w:rPr>
          <w:spacing w:val="-2"/>
        </w:rPr>
        <w:t> </w:t>
      </w:r>
      <w:r w:rsidR="002F71FA" w:rsidRPr="00160AC1">
        <w:t>G</w:t>
      </w:r>
      <w:r w:rsidR="002F71FA" w:rsidRPr="00160AC1">
        <w:rPr>
          <w:spacing w:val="-2"/>
        </w:rPr>
        <w:t>o</w:t>
      </w:r>
      <w:r w:rsidR="007B5E11" w:rsidRPr="00160AC1">
        <w:rPr>
          <w:spacing w:val="-2"/>
        </w:rPr>
        <w:t>)</w:t>
      </w:r>
      <w:r w:rsidRPr="00160AC1">
        <w:rPr>
          <w:spacing w:val="-2"/>
        </w:rPr>
        <w:t>.</w:t>
      </w:r>
    </w:p>
    <w:p w14:paraId="635903F9" w14:textId="670F868B" w:rsidR="00987201" w:rsidRPr="00160AC1" w:rsidRDefault="00DC0325" w:rsidP="00A4789B">
      <w:pPr>
        <w:pStyle w:val="ListParagraph"/>
        <w:numPr>
          <w:ilvl w:val="1"/>
          <w:numId w:val="7"/>
        </w:numPr>
      </w:pPr>
      <w:r w:rsidRPr="00160AC1">
        <w:t>L</w:t>
      </w:r>
      <w:r w:rsidR="004B378B" w:rsidRPr="00160AC1">
        <w:t>’</w:t>
      </w:r>
      <w:r w:rsidRPr="00160AC1">
        <w:t>accès</w:t>
      </w:r>
      <w:r w:rsidRPr="00160AC1">
        <w:rPr>
          <w:spacing w:val="-13"/>
        </w:rPr>
        <w:t xml:space="preserve"> </w:t>
      </w:r>
      <w:r w:rsidRPr="00160AC1">
        <w:t>à</w:t>
      </w:r>
      <w:r w:rsidRPr="00160AC1">
        <w:rPr>
          <w:spacing w:val="-13"/>
        </w:rPr>
        <w:t xml:space="preserve"> </w:t>
      </w:r>
      <w:r w:rsidRPr="00160AC1">
        <w:t>de</w:t>
      </w:r>
      <w:r w:rsidRPr="00160AC1">
        <w:rPr>
          <w:spacing w:val="-12"/>
        </w:rPr>
        <w:t xml:space="preserve"> </w:t>
      </w:r>
      <w:hyperlink r:id="rId53">
        <w:r w:rsidR="00987201" w:rsidRPr="00160AC1">
          <w:rPr>
            <w:color w:val="0000FF"/>
            <w:u w:val="single" w:color="0000FF"/>
          </w:rPr>
          <w:t>nombreuses</w:t>
        </w:r>
        <w:r w:rsidR="00987201" w:rsidRPr="00160AC1">
          <w:rPr>
            <w:color w:val="0000FF"/>
            <w:spacing w:val="-13"/>
            <w:u w:val="single" w:color="0000FF"/>
          </w:rPr>
          <w:t xml:space="preserve"> </w:t>
        </w:r>
        <w:r w:rsidR="00987201" w:rsidRPr="00160AC1">
          <w:rPr>
            <w:color w:val="0000FF"/>
            <w:u w:val="single" w:color="0000FF"/>
          </w:rPr>
          <w:t>applications</w:t>
        </w:r>
      </w:hyperlink>
      <w:r w:rsidRPr="00160AC1">
        <w:rPr>
          <w:color w:val="0D0D0D"/>
        </w:rPr>
        <w:t>,</w:t>
      </w:r>
      <w:r w:rsidRPr="00160AC1">
        <w:rPr>
          <w:color w:val="0D0D0D"/>
          <w:spacing w:val="-14"/>
        </w:rPr>
        <w:t xml:space="preserve"> </w:t>
      </w:r>
      <w:r w:rsidRPr="00160AC1">
        <w:t>dont</w:t>
      </w:r>
      <w:r w:rsidRPr="00160AC1">
        <w:rPr>
          <w:spacing w:val="-12"/>
        </w:rPr>
        <w:t xml:space="preserve"> </w:t>
      </w:r>
      <w:r w:rsidRPr="00160AC1">
        <w:t>Word,</w:t>
      </w:r>
      <w:r w:rsidRPr="00160AC1">
        <w:rPr>
          <w:spacing w:val="-11"/>
        </w:rPr>
        <w:t xml:space="preserve"> </w:t>
      </w:r>
      <w:r w:rsidRPr="00160AC1">
        <w:t>Excel,</w:t>
      </w:r>
      <w:r w:rsidRPr="00160AC1">
        <w:rPr>
          <w:spacing w:val="-11"/>
        </w:rPr>
        <w:t xml:space="preserve"> </w:t>
      </w:r>
      <w:r w:rsidRPr="00160AC1">
        <w:t>Power</w:t>
      </w:r>
      <w:r w:rsidRPr="00160AC1">
        <w:rPr>
          <w:spacing w:val="-11"/>
        </w:rPr>
        <w:t xml:space="preserve"> </w:t>
      </w:r>
      <w:r w:rsidRPr="00160AC1">
        <w:t>Point,</w:t>
      </w:r>
      <w:r w:rsidRPr="00160AC1">
        <w:rPr>
          <w:spacing w:val="-11"/>
        </w:rPr>
        <w:t xml:space="preserve"> </w:t>
      </w:r>
      <w:r w:rsidRPr="00160AC1">
        <w:t>OneNote,</w:t>
      </w:r>
      <w:r w:rsidRPr="00160AC1">
        <w:rPr>
          <w:spacing w:val="-11"/>
        </w:rPr>
        <w:t xml:space="preserve"> </w:t>
      </w:r>
      <w:r w:rsidRPr="00160AC1">
        <w:t>ainsi</w:t>
      </w:r>
      <w:r w:rsidRPr="00160AC1">
        <w:rPr>
          <w:spacing w:val="-10"/>
        </w:rPr>
        <w:t xml:space="preserve"> </w:t>
      </w:r>
      <w:r w:rsidRPr="00160AC1">
        <w:t>que</w:t>
      </w:r>
      <w:r w:rsidRPr="00160AC1">
        <w:rPr>
          <w:spacing w:val="-10"/>
        </w:rPr>
        <w:t xml:space="preserve"> </w:t>
      </w:r>
      <w:r w:rsidRPr="00160AC1">
        <w:t>Forms,</w:t>
      </w:r>
      <w:r w:rsidRPr="00160AC1">
        <w:rPr>
          <w:spacing w:val="-11"/>
        </w:rPr>
        <w:t xml:space="preserve"> </w:t>
      </w:r>
      <w:r w:rsidRPr="00160AC1">
        <w:t>Power</w:t>
      </w:r>
      <w:r w:rsidRPr="00160AC1">
        <w:rPr>
          <w:spacing w:val="-11"/>
        </w:rPr>
        <w:t xml:space="preserve"> </w:t>
      </w:r>
      <w:r w:rsidRPr="00160AC1">
        <w:t>BI,</w:t>
      </w:r>
      <w:r w:rsidRPr="00160AC1">
        <w:rPr>
          <w:spacing w:val="-11"/>
        </w:rPr>
        <w:t xml:space="preserve"> </w:t>
      </w:r>
      <w:r w:rsidRPr="00160AC1">
        <w:t xml:space="preserve">Stream, To Do, </w:t>
      </w:r>
      <w:proofErr w:type="spellStart"/>
      <w:r w:rsidRPr="00160AC1">
        <w:t>Whiteboard</w:t>
      </w:r>
      <w:proofErr w:type="spellEnd"/>
      <w:r w:rsidR="00781475" w:rsidRPr="00160AC1">
        <w:t xml:space="preserve"> et</w:t>
      </w:r>
      <w:r w:rsidRPr="00160AC1">
        <w:t xml:space="preserve"> </w:t>
      </w:r>
      <w:proofErr w:type="spellStart"/>
      <w:r w:rsidRPr="00160AC1">
        <w:t>My</w:t>
      </w:r>
      <w:proofErr w:type="spellEnd"/>
      <w:r w:rsidRPr="00160AC1">
        <w:t xml:space="preserve"> Analytics.</w:t>
      </w:r>
    </w:p>
    <w:p w14:paraId="635903FA" w14:textId="550275FA" w:rsidR="00987201" w:rsidRPr="00160AC1" w:rsidRDefault="00DC0325" w:rsidP="00A4789B">
      <w:pPr>
        <w:pStyle w:val="ListParagraph"/>
        <w:numPr>
          <w:ilvl w:val="1"/>
          <w:numId w:val="7"/>
        </w:numPr>
      </w:pPr>
      <w:r w:rsidRPr="00160AC1">
        <w:t>L</w:t>
      </w:r>
      <w:r w:rsidR="004B378B" w:rsidRPr="00160AC1">
        <w:t>’</w:t>
      </w:r>
      <w:r w:rsidRPr="00160AC1">
        <w:t>accès</w:t>
      </w:r>
      <w:r w:rsidRPr="00160AC1">
        <w:rPr>
          <w:spacing w:val="-3"/>
        </w:rPr>
        <w:t xml:space="preserve"> </w:t>
      </w:r>
      <w:r w:rsidRPr="00160AC1">
        <w:t>à</w:t>
      </w:r>
      <w:r w:rsidRPr="00160AC1">
        <w:rPr>
          <w:spacing w:val="-3"/>
        </w:rPr>
        <w:t xml:space="preserve"> </w:t>
      </w:r>
      <w:r w:rsidR="007B5E11" w:rsidRPr="00160AC1">
        <w:t>des</w:t>
      </w:r>
      <w:r w:rsidR="007B5E11" w:rsidRPr="00160AC1">
        <w:rPr>
          <w:spacing w:val="-2"/>
        </w:rPr>
        <w:t xml:space="preserve"> </w:t>
      </w:r>
      <w:r w:rsidRPr="00160AC1">
        <w:t>outils</w:t>
      </w:r>
      <w:r w:rsidRPr="00160AC1">
        <w:rPr>
          <w:spacing w:val="-3"/>
        </w:rPr>
        <w:t xml:space="preserve"> </w:t>
      </w:r>
      <w:r w:rsidRPr="00160AC1">
        <w:t>de</w:t>
      </w:r>
      <w:r w:rsidRPr="00160AC1">
        <w:rPr>
          <w:spacing w:val="-2"/>
        </w:rPr>
        <w:t xml:space="preserve"> </w:t>
      </w:r>
      <w:r w:rsidRPr="00160AC1">
        <w:t>collaboration,</w:t>
      </w:r>
      <w:r w:rsidRPr="00160AC1">
        <w:rPr>
          <w:spacing w:val="-4"/>
        </w:rPr>
        <w:t xml:space="preserve"> </w:t>
      </w:r>
      <w:r w:rsidRPr="00160AC1">
        <w:t>dont</w:t>
      </w:r>
      <w:r w:rsidRPr="00160AC1">
        <w:rPr>
          <w:spacing w:val="-1"/>
        </w:rPr>
        <w:t xml:space="preserve"> </w:t>
      </w:r>
      <w:r w:rsidRPr="00160AC1">
        <w:t>Teams,</w:t>
      </w:r>
      <w:r w:rsidRPr="00160AC1">
        <w:rPr>
          <w:spacing w:val="-4"/>
        </w:rPr>
        <w:t xml:space="preserve"> </w:t>
      </w:r>
      <w:r w:rsidRPr="00160AC1">
        <w:t>Sway</w:t>
      </w:r>
      <w:r w:rsidR="00781475" w:rsidRPr="00160AC1">
        <w:t xml:space="preserve"> et</w:t>
      </w:r>
      <w:r w:rsidRPr="00160AC1">
        <w:rPr>
          <w:spacing w:val="-3"/>
        </w:rPr>
        <w:t xml:space="preserve"> </w:t>
      </w:r>
      <w:proofErr w:type="spellStart"/>
      <w:r w:rsidRPr="00160AC1">
        <w:t>Kaizala</w:t>
      </w:r>
      <w:proofErr w:type="spellEnd"/>
      <w:r w:rsidRPr="00160AC1">
        <w:rPr>
          <w:spacing w:val="-4"/>
        </w:rPr>
        <w:t>.</w:t>
      </w:r>
    </w:p>
    <w:p w14:paraId="635903FB" w14:textId="6E545188" w:rsidR="00987201" w:rsidRPr="00160AC1" w:rsidRDefault="00DC0325" w:rsidP="00A4789B">
      <w:pPr>
        <w:pStyle w:val="ListParagraph"/>
        <w:numPr>
          <w:ilvl w:val="1"/>
          <w:numId w:val="7"/>
        </w:numPr>
      </w:pPr>
      <w:r w:rsidRPr="00160AC1">
        <w:t>Un</w:t>
      </w:r>
      <w:r w:rsidRPr="00160AC1">
        <w:rPr>
          <w:spacing w:val="-3"/>
        </w:rPr>
        <w:t xml:space="preserve"> </w:t>
      </w:r>
      <w:r w:rsidRPr="00160AC1">
        <w:t>espace</w:t>
      </w:r>
      <w:r w:rsidRPr="00160AC1">
        <w:rPr>
          <w:spacing w:val="-4"/>
        </w:rPr>
        <w:t xml:space="preserve"> </w:t>
      </w:r>
      <w:r w:rsidRPr="00160AC1">
        <w:t>de</w:t>
      </w:r>
      <w:r w:rsidRPr="00160AC1">
        <w:rPr>
          <w:spacing w:val="-3"/>
        </w:rPr>
        <w:t xml:space="preserve"> </w:t>
      </w:r>
      <w:r w:rsidRPr="00160AC1">
        <w:t>stockage</w:t>
      </w:r>
      <w:r w:rsidRPr="00160AC1">
        <w:rPr>
          <w:spacing w:val="-4"/>
        </w:rPr>
        <w:t xml:space="preserve"> </w:t>
      </w:r>
      <w:r w:rsidRPr="00160AC1">
        <w:t>personnel</w:t>
      </w:r>
      <w:r w:rsidRPr="00160AC1">
        <w:rPr>
          <w:spacing w:val="-3"/>
        </w:rPr>
        <w:t xml:space="preserve"> </w:t>
      </w:r>
      <w:r w:rsidRPr="00160AC1">
        <w:t>OneDrive</w:t>
      </w:r>
      <w:r w:rsidRPr="00160AC1">
        <w:rPr>
          <w:spacing w:val="-3"/>
        </w:rPr>
        <w:t xml:space="preserve"> </w:t>
      </w:r>
      <w:r w:rsidR="00F171B8" w:rsidRPr="00160AC1">
        <w:rPr>
          <w:spacing w:val="-2"/>
        </w:rPr>
        <w:t>(</w:t>
      </w:r>
      <w:r w:rsidR="001E37AB">
        <w:rPr>
          <w:spacing w:val="-2"/>
        </w:rPr>
        <w:t>20 </w:t>
      </w:r>
      <w:r w:rsidR="00F171B8" w:rsidRPr="00160AC1">
        <w:rPr>
          <w:spacing w:val="-2"/>
        </w:rPr>
        <w:t>Go)</w:t>
      </w:r>
      <w:r w:rsidRPr="00160AC1">
        <w:rPr>
          <w:spacing w:val="-2"/>
        </w:rPr>
        <w:t>.</w:t>
      </w:r>
    </w:p>
    <w:p w14:paraId="193D2429" w14:textId="50793C99" w:rsidR="00256A5E" w:rsidRPr="00160AC1" w:rsidRDefault="009B6599" w:rsidP="00A4789B">
      <w:pPr>
        <w:pStyle w:val="ListParagraph"/>
        <w:numPr>
          <w:ilvl w:val="1"/>
          <w:numId w:val="7"/>
        </w:numPr>
      </w:pPr>
      <w:r w:rsidRPr="00160AC1">
        <w:t>Un accès à l</w:t>
      </w:r>
      <w:r w:rsidR="004B378B" w:rsidRPr="00160AC1">
        <w:t>’</w:t>
      </w:r>
      <w:r w:rsidRPr="00160AC1">
        <w:t xml:space="preserve">assistant </w:t>
      </w:r>
      <w:proofErr w:type="spellStart"/>
      <w:r w:rsidRPr="00160AC1">
        <w:t>Co-pilot</w:t>
      </w:r>
      <w:proofErr w:type="spellEnd"/>
      <w:r w:rsidRPr="00160AC1">
        <w:t>.</w:t>
      </w:r>
    </w:p>
    <w:p w14:paraId="63590401" w14:textId="77777777" w:rsidR="00987201" w:rsidRPr="00160AC1" w:rsidRDefault="00987201" w:rsidP="004B072A">
      <w:hyperlink r:id="rId54">
        <w:r w:rsidRPr="00160AC1">
          <w:rPr>
            <w:color w:val="0000FF"/>
            <w:u w:val="single" w:color="0000FF"/>
          </w:rPr>
          <w:t xml:space="preserve">Portail </w:t>
        </w:r>
        <w:r w:rsidRPr="00160AC1">
          <w:rPr>
            <w:color w:val="0000FF"/>
            <w:spacing w:val="-2"/>
            <w:u w:val="single" w:color="0000FF"/>
          </w:rPr>
          <w:t>étudiant</w:t>
        </w:r>
      </w:hyperlink>
    </w:p>
    <w:p w14:paraId="63590402" w14:textId="7EC19573" w:rsidR="00987201" w:rsidRPr="00160AC1" w:rsidRDefault="00C81131" w:rsidP="00563A6C">
      <w:pPr>
        <w:pStyle w:val="ListParagraph"/>
      </w:pPr>
      <w:r w:rsidRPr="00160AC1">
        <w:t>L</w:t>
      </w:r>
      <w:r w:rsidR="00DC0325" w:rsidRPr="00160AC1">
        <w:t>e</w:t>
      </w:r>
      <w:r w:rsidR="00DC0325" w:rsidRPr="00160AC1">
        <w:rPr>
          <w:spacing w:val="-11"/>
        </w:rPr>
        <w:t xml:space="preserve"> </w:t>
      </w:r>
      <w:r w:rsidR="00DC0325" w:rsidRPr="00160AC1">
        <w:t>Portail</w:t>
      </w:r>
      <w:r w:rsidR="00DC0325" w:rsidRPr="00160AC1">
        <w:rPr>
          <w:spacing w:val="-11"/>
        </w:rPr>
        <w:t xml:space="preserve"> </w:t>
      </w:r>
      <w:r w:rsidR="00DC0325" w:rsidRPr="00160AC1">
        <w:t>étudiant</w:t>
      </w:r>
      <w:r w:rsidR="00DC0325" w:rsidRPr="00160AC1">
        <w:rPr>
          <w:spacing w:val="-11"/>
        </w:rPr>
        <w:t xml:space="preserve"> </w:t>
      </w:r>
      <w:r w:rsidR="00DC0325" w:rsidRPr="00160AC1">
        <w:t>est</w:t>
      </w:r>
      <w:r w:rsidR="00DC0325" w:rsidRPr="00160AC1">
        <w:rPr>
          <w:spacing w:val="-11"/>
        </w:rPr>
        <w:t xml:space="preserve"> </w:t>
      </w:r>
      <w:r w:rsidR="00DC0325" w:rsidRPr="00160AC1">
        <w:t>une</w:t>
      </w:r>
      <w:r w:rsidR="00DC0325" w:rsidRPr="00160AC1">
        <w:rPr>
          <w:spacing w:val="-11"/>
        </w:rPr>
        <w:t xml:space="preserve"> </w:t>
      </w:r>
      <w:r w:rsidR="00DC0325" w:rsidRPr="00160AC1">
        <w:t>plateforme</w:t>
      </w:r>
      <w:r w:rsidR="00DC0325" w:rsidRPr="00160AC1">
        <w:rPr>
          <w:spacing w:val="-11"/>
        </w:rPr>
        <w:t xml:space="preserve"> </w:t>
      </w:r>
      <w:r w:rsidRPr="00160AC1">
        <w:t>qui</w:t>
      </w:r>
      <w:r w:rsidR="00DC0325" w:rsidRPr="00160AC1">
        <w:t xml:space="preserve"> permet </w:t>
      </w:r>
      <w:r w:rsidRPr="00160AC1">
        <w:t>de</w:t>
      </w:r>
      <w:r w:rsidRPr="00160AC1">
        <w:rPr>
          <w:spacing w:val="40"/>
        </w:rPr>
        <w:t> </w:t>
      </w:r>
      <w:r w:rsidR="00DC0325" w:rsidRPr="00160AC1">
        <w:t>:</w:t>
      </w:r>
    </w:p>
    <w:p w14:paraId="63590403" w14:textId="6CEE3E0B" w:rsidR="00987201" w:rsidRPr="00160AC1" w:rsidRDefault="00DC0325" w:rsidP="00A4789B">
      <w:pPr>
        <w:pStyle w:val="ListParagraph"/>
        <w:numPr>
          <w:ilvl w:val="1"/>
          <w:numId w:val="7"/>
        </w:numPr>
      </w:pPr>
      <w:r w:rsidRPr="00160AC1">
        <w:t>Consulter</w:t>
      </w:r>
      <w:r w:rsidRPr="00160AC1">
        <w:rPr>
          <w:spacing w:val="-3"/>
        </w:rPr>
        <w:t xml:space="preserve"> </w:t>
      </w:r>
      <w:r w:rsidRPr="00160AC1">
        <w:t>et</w:t>
      </w:r>
      <w:r w:rsidRPr="00160AC1">
        <w:rPr>
          <w:spacing w:val="-1"/>
        </w:rPr>
        <w:t xml:space="preserve"> </w:t>
      </w:r>
      <w:r w:rsidRPr="00160AC1">
        <w:t>mettre</w:t>
      </w:r>
      <w:r w:rsidRPr="00160AC1">
        <w:rPr>
          <w:spacing w:val="-2"/>
        </w:rPr>
        <w:t xml:space="preserve"> </w:t>
      </w:r>
      <w:r w:rsidRPr="00160AC1">
        <w:t>à</w:t>
      </w:r>
      <w:r w:rsidRPr="00160AC1">
        <w:rPr>
          <w:spacing w:val="-3"/>
        </w:rPr>
        <w:t xml:space="preserve"> </w:t>
      </w:r>
      <w:r w:rsidRPr="00160AC1">
        <w:t>jour</w:t>
      </w:r>
      <w:r w:rsidRPr="00160AC1">
        <w:rPr>
          <w:spacing w:val="-5"/>
        </w:rPr>
        <w:t xml:space="preserve"> </w:t>
      </w:r>
      <w:r w:rsidRPr="00160AC1">
        <w:t>ses</w:t>
      </w:r>
      <w:r w:rsidRPr="00160AC1">
        <w:rPr>
          <w:spacing w:val="-2"/>
        </w:rPr>
        <w:t xml:space="preserve"> </w:t>
      </w:r>
      <w:r w:rsidRPr="00160AC1">
        <w:t>renseignements</w:t>
      </w:r>
      <w:r w:rsidRPr="00160AC1">
        <w:rPr>
          <w:spacing w:val="-2"/>
        </w:rPr>
        <w:t xml:space="preserve"> personnels</w:t>
      </w:r>
      <w:r w:rsidR="00424C36">
        <w:rPr>
          <w:spacing w:val="-2"/>
        </w:rPr>
        <w:t xml:space="preserve">, </w:t>
      </w:r>
      <w:r w:rsidR="00424C36" w:rsidRPr="00160AC1">
        <w:t>son</w:t>
      </w:r>
      <w:r w:rsidR="00424C36" w:rsidRPr="00160AC1">
        <w:rPr>
          <w:spacing w:val="-7"/>
        </w:rPr>
        <w:t xml:space="preserve"> </w:t>
      </w:r>
      <w:r w:rsidR="00424C36" w:rsidRPr="00160AC1">
        <w:t>horaire</w:t>
      </w:r>
      <w:r w:rsidR="00424C36" w:rsidRPr="00160AC1">
        <w:rPr>
          <w:spacing w:val="-5"/>
        </w:rPr>
        <w:t xml:space="preserve"> </w:t>
      </w:r>
      <w:r w:rsidR="00424C36" w:rsidRPr="00160AC1">
        <w:t>personnel</w:t>
      </w:r>
      <w:r w:rsidR="00424C36" w:rsidRPr="00160AC1">
        <w:rPr>
          <w:spacing w:val="-5"/>
        </w:rPr>
        <w:t xml:space="preserve"> </w:t>
      </w:r>
      <w:r w:rsidR="00424C36" w:rsidRPr="00160AC1">
        <w:t>(date</w:t>
      </w:r>
      <w:r w:rsidR="00424C36" w:rsidRPr="00160AC1">
        <w:rPr>
          <w:spacing w:val="-5"/>
        </w:rPr>
        <w:t xml:space="preserve"> </w:t>
      </w:r>
      <w:r w:rsidR="00424C36" w:rsidRPr="00160AC1">
        <w:t>et</w:t>
      </w:r>
      <w:r w:rsidR="00424C36" w:rsidRPr="00160AC1">
        <w:rPr>
          <w:spacing w:val="-4"/>
        </w:rPr>
        <w:t xml:space="preserve"> </w:t>
      </w:r>
      <w:r w:rsidR="00424C36" w:rsidRPr="00160AC1">
        <w:t>heure</w:t>
      </w:r>
      <w:r w:rsidR="00424C36" w:rsidRPr="00160AC1">
        <w:rPr>
          <w:spacing w:val="-5"/>
        </w:rPr>
        <w:t xml:space="preserve"> </w:t>
      </w:r>
      <w:r w:rsidR="00424C36" w:rsidRPr="00160AC1">
        <w:t>des</w:t>
      </w:r>
      <w:r w:rsidR="00424C36" w:rsidRPr="00160AC1">
        <w:rPr>
          <w:spacing w:val="-6"/>
        </w:rPr>
        <w:t xml:space="preserve"> </w:t>
      </w:r>
      <w:r w:rsidR="00424C36" w:rsidRPr="00160AC1">
        <w:t>cours,</w:t>
      </w:r>
      <w:r w:rsidR="00424C36" w:rsidRPr="00160AC1">
        <w:rPr>
          <w:spacing w:val="-6"/>
        </w:rPr>
        <w:t xml:space="preserve"> </w:t>
      </w:r>
      <w:r w:rsidR="00424C36" w:rsidRPr="00160AC1">
        <w:t>locaux,</w:t>
      </w:r>
      <w:r w:rsidR="00424C36" w:rsidRPr="00160AC1">
        <w:rPr>
          <w:spacing w:val="-5"/>
        </w:rPr>
        <w:t xml:space="preserve"> </w:t>
      </w:r>
      <w:r w:rsidR="00424C36" w:rsidRPr="00160AC1">
        <w:t>etc.)</w:t>
      </w:r>
      <w:r w:rsidR="00424C36">
        <w:t xml:space="preserve">, </w:t>
      </w:r>
      <w:r w:rsidR="00424C36" w:rsidRPr="00160AC1">
        <w:t>les</w:t>
      </w:r>
      <w:r w:rsidR="00424C36" w:rsidRPr="00160AC1">
        <w:rPr>
          <w:spacing w:val="40"/>
        </w:rPr>
        <w:t xml:space="preserve"> </w:t>
      </w:r>
      <w:r w:rsidR="00424C36" w:rsidRPr="00160AC1">
        <w:t>résultats</w:t>
      </w:r>
      <w:r w:rsidR="00424C36" w:rsidRPr="00160AC1">
        <w:rPr>
          <w:spacing w:val="40"/>
        </w:rPr>
        <w:t xml:space="preserve"> </w:t>
      </w:r>
      <w:r w:rsidR="00424C36" w:rsidRPr="00160AC1">
        <w:t>obtenus</w:t>
      </w:r>
      <w:r w:rsidR="00424C36" w:rsidRPr="00160AC1">
        <w:rPr>
          <w:spacing w:val="40"/>
        </w:rPr>
        <w:t xml:space="preserve"> </w:t>
      </w:r>
      <w:r w:rsidR="00424C36" w:rsidRPr="00160AC1">
        <w:t>pour</w:t>
      </w:r>
      <w:r w:rsidR="00424C36" w:rsidRPr="00160AC1">
        <w:rPr>
          <w:spacing w:val="40"/>
        </w:rPr>
        <w:t xml:space="preserve"> </w:t>
      </w:r>
      <w:r w:rsidR="00424C36" w:rsidRPr="00160AC1">
        <w:t>chaque</w:t>
      </w:r>
      <w:r w:rsidR="00424C36" w:rsidRPr="00160AC1">
        <w:rPr>
          <w:spacing w:val="40"/>
        </w:rPr>
        <w:t xml:space="preserve"> </w:t>
      </w:r>
      <w:r w:rsidR="00424C36" w:rsidRPr="00160AC1">
        <w:t>cours</w:t>
      </w:r>
      <w:r w:rsidR="00424C36">
        <w:t xml:space="preserve">, </w:t>
      </w:r>
      <w:r w:rsidR="00424C36" w:rsidRPr="00160AC1">
        <w:t>ses</w:t>
      </w:r>
      <w:r w:rsidR="00424C36" w:rsidRPr="00160AC1">
        <w:rPr>
          <w:spacing w:val="-2"/>
        </w:rPr>
        <w:t xml:space="preserve"> </w:t>
      </w:r>
      <w:r w:rsidR="00424C36" w:rsidRPr="00160AC1">
        <w:t>factures</w:t>
      </w:r>
      <w:r w:rsidR="00424C36" w:rsidRPr="00160AC1">
        <w:rPr>
          <w:spacing w:val="-2"/>
        </w:rPr>
        <w:t xml:space="preserve"> </w:t>
      </w:r>
      <w:r w:rsidR="00424C36" w:rsidRPr="00160AC1">
        <w:t>et</w:t>
      </w:r>
      <w:r w:rsidR="00424C36" w:rsidRPr="00160AC1">
        <w:rPr>
          <w:spacing w:val="-1"/>
        </w:rPr>
        <w:t xml:space="preserve"> </w:t>
      </w:r>
      <w:r w:rsidR="00424C36" w:rsidRPr="00160AC1">
        <w:t>ses</w:t>
      </w:r>
      <w:r w:rsidR="00424C36" w:rsidRPr="00160AC1">
        <w:rPr>
          <w:spacing w:val="-2"/>
        </w:rPr>
        <w:t xml:space="preserve"> </w:t>
      </w:r>
      <w:r w:rsidR="00424C36" w:rsidRPr="00160AC1">
        <w:t>relevés</w:t>
      </w:r>
      <w:r w:rsidR="00424C36" w:rsidRPr="00160AC1">
        <w:rPr>
          <w:spacing w:val="-2"/>
        </w:rPr>
        <w:t xml:space="preserve"> fiscaux</w:t>
      </w:r>
      <w:r w:rsidR="00424C36">
        <w:rPr>
          <w:spacing w:val="-2"/>
        </w:rPr>
        <w:t>.</w:t>
      </w:r>
    </w:p>
    <w:p w14:paraId="63590404" w14:textId="58C86AF5" w:rsidR="00987201" w:rsidRPr="00160AC1" w:rsidRDefault="00BE2CFD" w:rsidP="00A4789B">
      <w:pPr>
        <w:pStyle w:val="ListParagraph"/>
        <w:numPr>
          <w:ilvl w:val="1"/>
          <w:numId w:val="7"/>
        </w:numPr>
      </w:pPr>
      <w:r w:rsidRPr="00160AC1">
        <w:rPr>
          <w:color w:val="0000FF"/>
          <w:u w:val="single" w:color="0000FF"/>
        </w:rPr>
        <w:t xml:space="preserve">Effectuer </w:t>
      </w:r>
      <w:r w:rsidR="00DC0325" w:rsidRPr="00160AC1">
        <w:rPr>
          <w:color w:val="0000FF"/>
          <w:u w:val="single" w:color="0000FF"/>
        </w:rPr>
        <w:t>son inscription aux cours</w:t>
      </w:r>
      <w:r w:rsidR="00DC0325" w:rsidRPr="00160AC1">
        <w:rPr>
          <w:color w:val="0000FF"/>
        </w:rPr>
        <w:t xml:space="preserve"> </w:t>
      </w:r>
      <w:r w:rsidR="00DC0325" w:rsidRPr="00160AC1">
        <w:t>(ajout de cours, modification, annulation et abandon).</w:t>
      </w:r>
    </w:p>
    <w:p w14:paraId="63590406" w14:textId="7D6240AC" w:rsidR="00987201" w:rsidRPr="00160AC1" w:rsidRDefault="00E8500B" w:rsidP="00A4789B">
      <w:pPr>
        <w:pStyle w:val="ListParagraph"/>
        <w:numPr>
          <w:ilvl w:val="1"/>
          <w:numId w:val="7"/>
        </w:numPr>
      </w:pPr>
      <w:r>
        <w:t>Se procurer</w:t>
      </w:r>
      <w:r w:rsidR="00DC0325" w:rsidRPr="00160AC1">
        <w:t xml:space="preserve"> un relevé de notes officiel</w:t>
      </w:r>
      <w:r>
        <w:t xml:space="preserve"> </w:t>
      </w:r>
      <w:r w:rsidR="008933A5">
        <w:t>ou bien</w:t>
      </w:r>
      <w:r>
        <w:t xml:space="preserve"> </w:t>
      </w:r>
      <w:r w:rsidRPr="00160AC1">
        <w:t xml:space="preserve">une attestation </w:t>
      </w:r>
      <w:r w:rsidR="00D5623D">
        <w:t xml:space="preserve">d’inscription </w:t>
      </w:r>
      <w:r w:rsidRPr="00160AC1">
        <w:t>pour l’obtention du privilège de tarif rédui</w:t>
      </w:r>
      <w:r w:rsidR="005E6A7F">
        <w:t>t du transport en commun (OPUS).</w:t>
      </w:r>
    </w:p>
    <w:p w14:paraId="6359040B" w14:textId="4DC201FC" w:rsidR="00987201" w:rsidRPr="00160AC1" w:rsidRDefault="00EA4933" w:rsidP="00563A6C">
      <w:pPr>
        <w:pStyle w:val="ListParagraph"/>
      </w:pPr>
      <w:r>
        <w:t>P</w:t>
      </w:r>
      <w:r w:rsidR="00DC0325" w:rsidRPr="00160AC1">
        <w:t>our</w:t>
      </w:r>
      <w:r w:rsidR="00DC0325" w:rsidRPr="00160AC1">
        <w:rPr>
          <w:spacing w:val="-3"/>
        </w:rPr>
        <w:t xml:space="preserve"> </w:t>
      </w:r>
      <w:r w:rsidR="00DC0325" w:rsidRPr="00160AC1">
        <w:t>accéder</w:t>
      </w:r>
      <w:r w:rsidR="00DC0325" w:rsidRPr="00160AC1">
        <w:rPr>
          <w:spacing w:val="-3"/>
        </w:rPr>
        <w:t xml:space="preserve"> </w:t>
      </w:r>
      <w:r w:rsidR="00DC0325" w:rsidRPr="00160AC1">
        <w:t>à</w:t>
      </w:r>
      <w:r w:rsidR="00DC0325" w:rsidRPr="00160AC1">
        <w:rPr>
          <w:spacing w:val="-3"/>
        </w:rPr>
        <w:t xml:space="preserve"> </w:t>
      </w:r>
      <w:r w:rsidR="00DC0325" w:rsidRPr="00160AC1">
        <w:t>votre</w:t>
      </w:r>
      <w:r w:rsidR="00DC0325" w:rsidRPr="00160AC1">
        <w:rPr>
          <w:spacing w:val="-3"/>
        </w:rPr>
        <w:t xml:space="preserve"> </w:t>
      </w:r>
      <w:r w:rsidR="00DC0325" w:rsidRPr="00160AC1">
        <w:t>Portail</w:t>
      </w:r>
      <w:r w:rsidR="00DC0325" w:rsidRPr="00160AC1">
        <w:rPr>
          <w:spacing w:val="-3"/>
        </w:rPr>
        <w:t xml:space="preserve"> </w:t>
      </w:r>
      <w:r w:rsidR="00DC0325" w:rsidRPr="00160AC1">
        <w:t>étudiant,</w:t>
      </w:r>
      <w:r w:rsidR="00DC0325" w:rsidRPr="00160AC1">
        <w:rPr>
          <w:spacing w:val="-4"/>
        </w:rPr>
        <w:t xml:space="preserve"> </w:t>
      </w:r>
      <w:r w:rsidR="00DC0325" w:rsidRPr="00160AC1">
        <w:t>vous</w:t>
      </w:r>
      <w:r w:rsidR="00DC0325" w:rsidRPr="00160AC1">
        <w:rPr>
          <w:spacing w:val="-3"/>
        </w:rPr>
        <w:t xml:space="preserve"> </w:t>
      </w:r>
      <w:r w:rsidR="00DC0325" w:rsidRPr="00160AC1">
        <w:t>devez</w:t>
      </w:r>
      <w:r w:rsidR="00DC0325" w:rsidRPr="00160AC1">
        <w:rPr>
          <w:spacing w:val="-4"/>
        </w:rPr>
        <w:t xml:space="preserve"> </w:t>
      </w:r>
      <w:r w:rsidR="00DC0325" w:rsidRPr="00160AC1">
        <w:t>posséder</w:t>
      </w:r>
      <w:r w:rsidR="00DC0325" w:rsidRPr="00160AC1">
        <w:rPr>
          <w:spacing w:val="-3"/>
        </w:rPr>
        <w:t xml:space="preserve"> </w:t>
      </w:r>
      <w:r w:rsidR="00DC0325" w:rsidRPr="00160AC1">
        <w:t xml:space="preserve">votre </w:t>
      </w:r>
      <w:hyperlink r:id="rId55" w:history="1">
        <w:r w:rsidR="00DC0325" w:rsidRPr="001321FE">
          <w:rPr>
            <w:rStyle w:val="Hyperlink"/>
          </w:rPr>
          <w:t>code permanent</w:t>
        </w:r>
      </w:hyperlink>
      <w:r w:rsidR="00DC0325" w:rsidRPr="00160AC1">
        <w:t xml:space="preserve">. </w:t>
      </w:r>
    </w:p>
    <w:p w14:paraId="77B07FCE" w14:textId="574F5A74" w:rsidR="003645FB" w:rsidRPr="00160AC1" w:rsidRDefault="003645FB" w:rsidP="004B072A">
      <w:pPr>
        <w:rPr>
          <w:u w:color="0000FF"/>
        </w:rPr>
      </w:pPr>
      <w:r w:rsidRPr="00160AC1">
        <w:rPr>
          <w:u w:color="0000FF"/>
        </w:rPr>
        <w:t>Réseaux sociaux</w:t>
      </w:r>
    </w:p>
    <w:p w14:paraId="30DB97D9" w14:textId="68D4E1F5" w:rsidR="00571782" w:rsidRDefault="00571782" w:rsidP="00563A6C">
      <w:pPr>
        <w:pStyle w:val="ListParagraph"/>
      </w:pPr>
      <w:r>
        <w:t xml:space="preserve">Le département d’histoire est présent sur le réseau social </w:t>
      </w:r>
      <w:hyperlink r:id="rId56" w:history="1">
        <w:r w:rsidRPr="00BF5BD1">
          <w:rPr>
            <w:rStyle w:val="Hyperlink"/>
          </w:rPr>
          <w:t>Facebook</w:t>
        </w:r>
      </w:hyperlink>
      <w:r>
        <w:t>.</w:t>
      </w:r>
    </w:p>
    <w:p w14:paraId="56EFA0AC" w14:textId="05FDFAD3" w:rsidR="003645FB" w:rsidRPr="00160AC1" w:rsidRDefault="003645FB" w:rsidP="00563A6C">
      <w:pPr>
        <w:pStyle w:val="ListParagraph"/>
      </w:pPr>
      <w:r w:rsidRPr="00160AC1">
        <w:t>L</w:t>
      </w:r>
      <w:r w:rsidR="004B378B" w:rsidRPr="00160AC1">
        <w:t>’</w:t>
      </w:r>
      <w:r w:rsidRPr="00160AC1">
        <w:t xml:space="preserve">UQAM est présente sur </w:t>
      </w:r>
      <w:hyperlink r:id="rId57">
        <w:r w:rsidRPr="00160AC1">
          <w:rPr>
            <w:color w:val="0000FF"/>
            <w:u w:val="single" w:color="0000FF"/>
          </w:rPr>
          <w:t>Facebook</w:t>
        </w:r>
      </w:hyperlink>
      <w:r w:rsidR="007D6240">
        <w:rPr>
          <w:color w:val="0000FF"/>
        </w:rPr>
        <w:t>,</w:t>
      </w:r>
      <w:r w:rsidRPr="00160AC1">
        <w:t xml:space="preserve"> </w:t>
      </w:r>
      <w:hyperlink r:id="rId58">
        <w:r w:rsidRPr="00160AC1">
          <w:rPr>
            <w:color w:val="0000FF"/>
            <w:u w:val="single" w:color="0000FF"/>
          </w:rPr>
          <w:t>LinkedIn</w:t>
        </w:r>
      </w:hyperlink>
      <w:r w:rsidR="007D6240">
        <w:t xml:space="preserve"> et </w:t>
      </w:r>
      <w:hyperlink r:id="rId59" w:history="1">
        <w:proofErr w:type="spellStart"/>
        <w:r w:rsidR="007D6240" w:rsidRPr="007D6240">
          <w:rPr>
            <w:rStyle w:val="Hyperlink"/>
          </w:rPr>
          <w:t>BlueSky</w:t>
        </w:r>
        <w:proofErr w:type="spellEnd"/>
      </w:hyperlink>
      <w:r w:rsidRPr="00160AC1">
        <w:t>.</w:t>
      </w:r>
    </w:p>
    <w:p w14:paraId="6359040C" w14:textId="4DF5F0A8" w:rsidR="00987201" w:rsidRPr="00160AC1" w:rsidRDefault="00987201" w:rsidP="001C6C75">
      <w:hyperlink r:id="rId60" w:history="1">
        <w:r w:rsidRPr="00537B74">
          <w:rPr>
            <w:rStyle w:val="Hyperlink"/>
          </w:rPr>
          <w:t>Services</w:t>
        </w:r>
        <w:r w:rsidRPr="00537B74">
          <w:rPr>
            <w:rStyle w:val="Hyperlink"/>
            <w:spacing w:val="-2"/>
          </w:rPr>
          <w:t xml:space="preserve"> </w:t>
        </w:r>
        <w:r w:rsidRPr="00537B74">
          <w:rPr>
            <w:rStyle w:val="Hyperlink"/>
          </w:rPr>
          <w:t>à</w:t>
        </w:r>
        <w:r w:rsidRPr="00537B74">
          <w:rPr>
            <w:rStyle w:val="Hyperlink"/>
            <w:spacing w:val="-1"/>
          </w:rPr>
          <w:t xml:space="preserve"> </w:t>
        </w:r>
        <w:r w:rsidRPr="00537B74">
          <w:rPr>
            <w:rStyle w:val="Hyperlink"/>
          </w:rPr>
          <w:t>la</w:t>
        </w:r>
        <w:r w:rsidRPr="00537B74">
          <w:rPr>
            <w:rStyle w:val="Hyperlink"/>
            <w:spacing w:val="-2"/>
          </w:rPr>
          <w:t xml:space="preserve"> </w:t>
        </w:r>
        <w:r w:rsidR="001C4AB6" w:rsidRPr="00537B74">
          <w:rPr>
            <w:rStyle w:val="Hyperlink"/>
            <w:spacing w:val="-2"/>
          </w:rPr>
          <w:t xml:space="preserve">réussite et à la </w:t>
        </w:r>
        <w:r w:rsidRPr="00537B74">
          <w:rPr>
            <w:rStyle w:val="Hyperlink"/>
          </w:rPr>
          <w:t>vie</w:t>
        </w:r>
        <w:r w:rsidRPr="00537B74">
          <w:rPr>
            <w:rStyle w:val="Hyperlink"/>
            <w:spacing w:val="-1"/>
          </w:rPr>
          <w:t xml:space="preserve"> </w:t>
        </w:r>
        <w:r w:rsidRPr="00537B74">
          <w:rPr>
            <w:rStyle w:val="Hyperlink"/>
            <w:spacing w:val="-2"/>
          </w:rPr>
          <w:t>étudiante</w:t>
        </w:r>
      </w:hyperlink>
    </w:p>
    <w:p w14:paraId="6359040E" w14:textId="2620F707" w:rsidR="00987201" w:rsidRPr="00160AC1" w:rsidRDefault="001C4AB6" w:rsidP="00563A6C">
      <w:pPr>
        <w:pStyle w:val="ListParagraph"/>
      </w:pPr>
      <w:r w:rsidRPr="00160AC1">
        <w:t>C</w:t>
      </w:r>
      <w:r w:rsidR="00DC0325" w:rsidRPr="00160AC1">
        <w:t>es services offrent de l</w:t>
      </w:r>
      <w:r w:rsidR="004B378B" w:rsidRPr="00160AC1">
        <w:t>’</w:t>
      </w:r>
      <w:r w:rsidR="00DC0325" w:rsidRPr="00160AC1">
        <w:t>aide dans un large éventail de domaines : aide financière et bourses, orientation et information scolaire</w:t>
      </w:r>
      <w:r w:rsidR="00DC0325" w:rsidRPr="00160AC1">
        <w:rPr>
          <w:color w:val="008000"/>
        </w:rPr>
        <w:t xml:space="preserve">, </w:t>
      </w:r>
      <w:r w:rsidR="00DC0325" w:rsidRPr="00160AC1">
        <w:t>soutien à l</w:t>
      </w:r>
      <w:r w:rsidR="004B378B" w:rsidRPr="00160AC1">
        <w:t>’</w:t>
      </w:r>
      <w:r w:rsidR="00DC0325" w:rsidRPr="00160AC1">
        <w:t>apprentissage, sport et santé, activités étudiantes, insertion professionnelle, soutien psychologique. Ils constituent également une référence précieuse pour les étudiants</w:t>
      </w:r>
      <w:r w:rsidR="00722692">
        <w:t> </w:t>
      </w:r>
      <w:r w:rsidR="00985A5F">
        <w:t>/</w:t>
      </w:r>
      <w:r w:rsidR="00722692">
        <w:t> </w:t>
      </w:r>
      <w:r w:rsidR="00DC0325" w:rsidRPr="00160AC1">
        <w:t>étudiant</w:t>
      </w:r>
      <w:r w:rsidR="00473827">
        <w:t>e</w:t>
      </w:r>
      <w:r w:rsidR="00DC0325" w:rsidRPr="00160AC1">
        <w:t>s à besoins particuliers, en situation de handicap, autochtones ou étrangers.</w:t>
      </w:r>
    </w:p>
    <w:p w14:paraId="72D36ED9" w14:textId="5B21E59F" w:rsidR="00D44BCB" w:rsidRDefault="004C15C8" w:rsidP="001C6C75">
      <w:r w:rsidRPr="004C15C8">
        <w:t>Services informatiques</w:t>
      </w:r>
    </w:p>
    <w:p w14:paraId="2CA38BDF" w14:textId="129ACF78" w:rsidR="00EC7000" w:rsidRPr="0080335C" w:rsidRDefault="00D44BCB" w:rsidP="002472E2">
      <w:pPr>
        <w:pStyle w:val="ListParagraph"/>
      </w:pPr>
      <w:hyperlink r:id="rId61" w:history="1">
        <w:r w:rsidRPr="00EC7000">
          <w:rPr>
            <w:rStyle w:val="Hyperlink"/>
          </w:rPr>
          <w:t>L</w:t>
        </w:r>
        <w:r w:rsidR="003B3AB5" w:rsidRPr="00EC7000">
          <w:rPr>
            <w:rStyle w:val="Hyperlink"/>
          </w:rPr>
          <w:t xml:space="preserve">aboratoire </w:t>
        </w:r>
        <w:r w:rsidR="004E5734">
          <w:rPr>
            <w:rStyle w:val="Hyperlink"/>
          </w:rPr>
          <w:t xml:space="preserve">informatique </w:t>
        </w:r>
        <w:r w:rsidR="003B3AB5" w:rsidRPr="00EC7000">
          <w:rPr>
            <w:rStyle w:val="Hyperlink"/>
          </w:rPr>
          <w:t>des sciences humaines</w:t>
        </w:r>
        <w:r w:rsidR="00EC7000" w:rsidRPr="00EC7000">
          <w:rPr>
            <w:rStyle w:val="Hyperlink"/>
          </w:rPr>
          <w:t xml:space="preserve"> et langues</w:t>
        </w:r>
      </w:hyperlink>
    </w:p>
    <w:p w14:paraId="63590411" w14:textId="05E170C6" w:rsidR="00987201" w:rsidRPr="00796142" w:rsidRDefault="00617335" w:rsidP="002472E2">
      <w:pPr>
        <w:pStyle w:val="ListParagraph"/>
        <w:numPr>
          <w:ilvl w:val="1"/>
          <w:numId w:val="7"/>
        </w:numPr>
        <w:rPr>
          <w:lang w:val="en-CA"/>
        </w:rPr>
      </w:pPr>
      <w:r w:rsidRPr="00796142">
        <w:rPr>
          <w:lang w:val="en-CA"/>
        </w:rPr>
        <w:t xml:space="preserve">Local A-1900 </w:t>
      </w:r>
      <w:r w:rsidR="00796142" w:rsidRPr="00796142">
        <w:rPr>
          <w:lang w:val="en-CA"/>
        </w:rPr>
        <w:t xml:space="preserve">| </w:t>
      </w:r>
      <w:proofErr w:type="spellStart"/>
      <w:r w:rsidR="00DC0325" w:rsidRPr="00796142">
        <w:rPr>
          <w:lang w:val="en-CA"/>
        </w:rPr>
        <w:t>Tél</w:t>
      </w:r>
      <w:proofErr w:type="spellEnd"/>
      <w:proofErr w:type="gramStart"/>
      <w:r w:rsidR="00611605" w:rsidRPr="00796142">
        <w:rPr>
          <w:lang w:val="en-CA"/>
        </w:rPr>
        <w:t>.</w:t>
      </w:r>
      <w:r w:rsidR="00DC0325" w:rsidRPr="00796142">
        <w:rPr>
          <w:spacing w:val="-5"/>
          <w:lang w:val="en-CA"/>
        </w:rPr>
        <w:t xml:space="preserve"> </w:t>
      </w:r>
      <w:r w:rsidR="00DC0325" w:rsidRPr="00796142">
        <w:rPr>
          <w:lang w:val="en-CA"/>
        </w:rPr>
        <w:t>:</w:t>
      </w:r>
      <w:proofErr w:type="gramEnd"/>
      <w:r w:rsidR="00DC0325" w:rsidRPr="00796142">
        <w:rPr>
          <w:spacing w:val="-3"/>
          <w:lang w:val="en-CA"/>
        </w:rPr>
        <w:t xml:space="preserve"> </w:t>
      </w:r>
      <w:r w:rsidR="00DC0325" w:rsidRPr="00796142">
        <w:rPr>
          <w:lang w:val="en-CA"/>
        </w:rPr>
        <w:t>(514)</w:t>
      </w:r>
      <w:r w:rsidR="00DC0325" w:rsidRPr="00796142">
        <w:rPr>
          <w:spacing w:val="-3"/>
          <w:lang w:val="en-CA"/>
        </w:rPr>
        <w:t xml:space="preserve"> </w:t>
      </w:r>
      <w:r w:rsidR="00DC0325" w:rsidRPr="00796142">
        <w:rPr>
          <w:lang w:val="en-CA"/>
        </w:rPr>
        <w:t>987-3</w:t>
      </w:r>
      <w:r w:rsidR="0080335C">
        <w:rPr>
          <w:lang w:val="en-CA"/>
        </w:rPr>
        <w:t>483</w:t>
      </w:r>
    </w:p>
    <w:p w14:paraId="36F46585" w14:textId="3B2917C6" w:rsidR="00521899" w:rsidRPr="00160AC1" w:rsidRDefault="003B3AB5" w:rsidP="002472E2">
      <w:pPr>
        <w:pStyle w:val="ListParagraph"/>
        <w:numPr>
          <w:ilvl w:val="1"/>
          <w:numId w:val="7"/>
        </w:numPr>
      </w:pPr>
      <w:r w:rsidRPr="00160AC1">
        <w:lastRenderedPageBreak/>
        <w:t>E</w:t>
      </w:r>
      <w:r w:rsidR="00DC0325" w:rsidRPr="00160AC1">
        <w:t>spaces de travail</w:t>
      </w:r>
      <w:r w:rsidR="00521899" w:rsidRPr="00160AC1">
        <w:t xml:space="preserve"> avec accès à plusieurs types de</w:t>
      </w:r>
      <w:r w:rsidR="002B5C28">
        <w:t xml:space="preserve"> logiciels et de postes de travail (</w:t>
      </w:r>
      <w:r w:rsidR="00521899" w:rsidRPr="00160AC1">
        <w:t>PC, Mac, Linux), ainsi qu</w:t>
      </w:r>
      <w:r w:rsidR="004B378B" w:rsidRPr="00160AC1">
        <w:t>’</w:t>
      </w:r>
      <w:r w:rsidR="00521899" w:rsidRPr="00160AC1">
        <w:t>à des appareils d</w:t>
      </w:r>
      <w:r w:rsidR="004B378B" w:rsidRPr="00160AC1">
        <w:t>’</w:t>
      </w:r>
      <w:r w:rsidR="00521899" w:rsidRPr="00160AC1">
        <w:t xml:space="preserve">impression et de </w:t>
      </w:r>
      <w:r w:rsidR="00521899" w:rsidRPr="00160AC1">
        <w:rPr>
          <w:spacing w:val="-2"/>
        </w:rPr>
        <w:t>numérisation.</w:t>
      </w:r>
      <w:r w:rsidR="00DC0325" w:rsidRPr="00160AC1">
        <w:t xml:space="preserve"> </w:t>
      </w:r>
    </w:p>
    <w:p w14:paraId="7C16C1FB" w14:textId="5B084AE3" w:rsidR="00521899" w:rsidRPr="00160AC1" w:rsidRDefault="00034313" w:rsidP="002472E2">
      <w:pPr>
        <w:pStyle w:val="ListParagraph"/>
        <w:numPr>
          <w:ilvl w:val="1"/>
          <w:numId w:val="7"/>
        </w:numPr>
      </w:pPr>
      <w:r w:rsidRPr="00160AC1">
        <w:t>S</w:t>
      </w:r>
      <w:r w:rsidR="00DC0325" w:rsidRPr="00160AC1">
        <w:t xml:space="preserve">outien </w:t>
      </w:r>
      <w:r w:rsidR="007B31EE" w:rsidRPr="00160AC1">
        <w:t>à l</w:t>
      </w:r>
      <w:r w:rsidR="004B378B" w:rsidRPr="00160AC1">
        <w:t>’</w:t>
      </w:r>
      <w:r w:rsidR="007B31EE" w:rsidRPr="00160AC1">
        <w:t>utilisation d</w:t>
      </w:r>
      <w:r w:rsidR="004B378B" w:rsidRPr="00160AC1">
        <w:t>’</w:t>
      </w:r>
      <w:r w:rsidR="00DC0325" w:rsidRPr="00160AC1">
        <w:t>environnements numériques</w:t>
      </w:r>
      <w:r w:rsidR="00C86862" w:rsidRPr="00160AC1">
        <w:t xml:space="preserve"> (Moodle,</w:t>
      </w:r>
      <w:r w:rsidR="00C86862" w:rsidRPr="00160AC1">
        <w:rPr>
          <w:spacing w:val="-4"/>
        </w:rPr>
        <w:t xml:space="preserve"> </w:t>
      </w:r>
      <w:r w:rsidR="00C86862" w:rsidRPr="00160AC1">
        <w:t>Microsoft</w:t>
      </w:r>
      <w:r w:rsidR="00C86862" w:rsidRPr="00160AC1">
        <w:rPr>
          <w:spacing w:val="-3"/>
        </w:rPr>
        <w:t xml:space="preserve"> </w:t>
      </w:r>
      <w:r w:rsidR="00C86862" w:rsidRPr="00160AC1">
        <w:t>365,</w:t>
      </w:r>
      <w:r w:rsidR="00C86862" w:rsidRPr="00160AC1">
        <w:rPr>
          <w:spacing w:val="-4"/>
        </w:rPr>
        <w:t xml:space="preserve"> </w:t>
      </w:r>
      <w:r w:rsidR="00C86862" w:rsidRPr="00160AC1">
        <w:t>Portail</w:t>
      </w:r>
      <w:r w:rsidR="00C86862" w:rsidRPr="00160AC1">
        <w:rPr>
          <w:spacing w:val="-2"/>
        </w:rPr>
        <w:t xml:space="preserve"> </w:t>
      </w:r>
      <w:r w:rsidR="00C86862" w:rsidRPr="00160AC1">
        <w:t>étudiant, etc.)</w:t>
      </w:r>
      <w:r w:rsidR="00DC0325" w:rsidRPr="00160AC1">
        <w:t>,</w:t>
      </w:r>
      <w:r w:rsidR="00DC0325" w:rsidRPr="00160AC1">
        <w:rPr>
          <w:spacing w:val="-1"/>
        </w:rPr>
        <w:t xml:space="preserve"> </w:t>
      </w:r>
      <w:r w:rsidR="00DC0325" w:rsidRPr="00160AC1">
        <w:t xml:space="preserve">à la réseautique et à la sécurité </w:t>
      </w:r>
      <w:r w:rsidR="00C86862" w:rsidRPr="00160AC1">
        <w:t>informatique</w:t>
      </w:r>
      <w:r w:rsidR="00DC0325" w:rsidRPr="00160AC1">
        <w:t>.</w:t>
      </w:r>
      <w:r w:rsidR="00DC0325" w:rsidRPr="00160AC1">
        <w:rPr>
          <w:spacing w:val="-1"/>
        </w:rPr>
        <w:t xml:space="preserve"> </w:t>
      </w:r>
    </w:p>
    <w:p w14:paraId="63590412" w14:textId="2F796E34" w:rsidR="00987201" w:rsidRPr="00160AC1" w:rsidRDefault="00034313" w:rsidP="00563A6C">
      <w:pPr>
        <w:pStyle w:val="ListParagraph"/>
      </w:pPr>
      <w:hyperlink r:id="rId62" w:history="1">
        <w:r w:rsidRPr="00D074FB">
          <w:rPr>
            <w:rStyle w:val="Hyperlink"/>
          </w:rPr>
          <w:t>S</w:t>
        </w:r>
        <w:r w:rsidR="00605B4E" w:rsidRPr="00D074FB">
          <w:rPr>
            <w:rStyle w:val="Hyperlink"/>
          </w:rPr>
          <w:t>éminaires informatiques</w:t>
        </w:r>
      </w:hyperlink>
      <w:r w:rsidR="00605B4E" w:rsidRPr="00160AC1">
        <w:t xml:space="preserve"> offerts à chaque trimestre</w:t>
      </w:r>
      <w:r w:rsidR="00605B4E" w:rsidRPr="00160AC1" w:rsidDel="00892107">
        <w:t xml:space="preserve"> </w:t>
      </w:r>
      <w:r w:rsidR="00605B4E" w:rsidRPr="00160AC1">
        <w:t>p</w:t>
      </w:r>
      <w:r w:rsidR="00DC0325" w:rsidRPr="00160AC1">
        <w:t>our parfaire</w:t>
      </w:r>
      <w:r w:rsidR="00DC0325" w:rsidRPr="00160AC1">
        <w:rPr>
          <w:spacing w:val="-8"/>
        </w:rPr>
        <w:t xml:space="preserve"> </w:t>
      </w:r>
      <w:r w:rsidR="00956F5F">
        <w:t>la</w:t>
      </w:r>
      <w:r w:rsidR="00DC0325" w:rsidRPr="00160AC1">
        <w:rPr>
          <w:spacing w:val="-9"/>
        </w:rPr>
        <w:t xml:space="preserve"> </w:t>
      </w:r>
      <w:r w:rsidR="00DC0325" w:rsidRPr="00160AC1">
        <w:rPr>
          <w:color w:val="0D0D0D"/>
        </w:rPr>
        <w:t>connaissance</w:t>
      </w:r>
      <w:r w:rsidR="00DC0325" w:rsidRPr="00160AC1">
        <w:rPr>
          <w:color w:val="0D0D0D"/>
          <w:spacing w:val="-8"/>
        </w:rPr>
        <w:t xml:space="preserve"> </w:t>
      </w:r>
      <w:r w:rsidR="00DC0325" w:rsidRPr="00160AC1">
        <w:rPr>
          <w:color w:val="0D0D0D"/>
        </w:rPr>
        <w:t>et</w:t>
      </w:r>
      <w:r w:rsidR="00DC0325" w:rsidRPr="00160AC1">
        <w:rPr>
          <w:color w:val="0D0D0D"/>
          <w:spacing w:val="-8"/>
        </w:rPr>
        <w:t xml:space="preserve"> </w:t>
      </w:r>
      <w:r w:rsidR="00956F5F">
        <w:rPr>
          <w:color w:val="0D0D0D"/>
        </w:rPr>
        <w:t>la</w:t>
      </w:r>
      <w:r w:rsidR="00DC0325" w:rsidRPr="00160AC1">
        <w:rPr>
          <w:color w:val="0D0D0D"/>
          <w:spacing w:val="-9"/>
        </w:rPr>
        <w:t xml:space="preserve"> </w:t>
      </w:r>
      <w:r w:rsidR="00DC0325" w:rsidRPr="00160AC1">
        <w:rPr>
          <w:color w:val="0D0D0D"/>
        </w:rPr>
        <w:t>maîtrise</w:t>
      </w:r>
      <w:r w:rsidR="00DC0325" w:rsidRPr="00160AC1">
        <w:rPr>
          <w:color w:val="0D0D0D"/>
          <w:spacing w:val="-8"/>
        </w:rPr>
        <w:t xml:space="preserve"> </w:t>
      </w:r>
      <w:r w:rsidR="00DC0325" w:rsidRPr="00160AC1">
        <w:t>de</w:t>
      </w:r>
      <w:r w:rsidR="00DC0325" w:rsidRPr="00160AC1">
        <w:rPr>
          <w:spacing w:val="-8"/>
        </w:rPr>
        <w:t xml:space="preserve"> </w:t>
      </w:r>
      <w:r w:rsidR="00DC0325" w:rsidRPr="00160AC1">
        <w:t>certains</w:t>
      </w:r>
      <w:r w:rsidR="00DC0325" w:rsidRPr="00160AC1">
        <w:rPr>
          <w:spacing w:val="-9"/>
        </w:rPr>
        <w:t xml:space="preserve"> </w:t>
      </w:r>
      <w:r w:rsidR="00DC0325" w:rsidRPr="00160AC1">
        <w:t>logiciels</w:t>
      </w:r>
      <w:r w:rsidR="002C7271">
        <w:t xml:space="preserve"> ou langages de programmation</w:t>
      </w:r>
      <w:r w:rsidR="00DC0325" w:rsidRPr="00160AC1">
        <w:rPr>
          <w:spacing w:val="-9"/>
        </w:rPr>
        <w:t xml:space="preserve"> </w:t>
      </w:r>
      <w:r w:rsidR="00DC0325" w:rsidRPr="00160AC1">
        <w:t>(</w:t>
      </w:r>
      <w:r w:rsidR="00E0080C">
        <w:t xml:space="preserve">Word, Excel, Outlook, </w:t>
      </w:r>
      <w:r w:rsidR="009C1673">
        <w:t>Python</w:t>
      </w:r>
      <w:r w:rsidR="00DC0325" w:rsidRPr="00160AC1">
        <w:t xml:space="preserve">, </w:t>
      </w:r>
      <w:r w:rsidR="009C1673">
        <w:t xml:space="preserve">R, </w:t>
      </w:r>
      <w:r w:rsidR="00DC0325" w:rsidRPr="00160AC1">
        <w:t xml:space="preserve">InVivo, </w:t>
      </w:r>
      <w:r w:rsidR="009C1673">
        <w:t xml:space="preserve">SPSS, </w:t>
      </w:r>
      <w:proofErr w:type="spellStart"/>
      <w:r w:rsidR="009C1673">
        <w:t>FileMaker</w:t>
      </w:r>
      <w:proofErr w:type="spellEnd"/>
      <w:r w:rsidR="009C1673">
        <w:t xml:space="preserve">, </w:t>
      </w:r>
      <w:r w:rsidR="00DC0325" w:rsidRPr="00160AC1">
        <w:t>etc.).</w:t>
      </w:r>
    </w:p>
    <w:p w14:paraId="63590414" w14:textId="13FA8835" w:rsidR="00987201" w:rsidRPr="00160AC1" w:rsidRDefault="008F425D" w:rsidP="00034313">
      <w:hyperlink r:id="rId63">
        <w:r w:rsidRPr="00160AC1">
          <w:rPr>
            <w:color w:val="0000FF"/>
            <w:u w:val="single" w:color="0000FF"/>
          </w:rPr>
          <w:t>UQAM</w:t>
        </w:r>
        <w:r w:rsidR="00987201" w:rsidRPr="00160AC1">
          <w:rPr>
            <w:color w:val="0000FF"/>
            <w:u w:val="single" w:color="0000FF"/>
          </w:rPr>
          <w:t>.tv</w:t>
        </w:r>
      </w:hyperlink>
      <w:r w:rsidR="00DC0325" w:rsidRPr="00160AC1">
        <w:rPr>
          <w:color w:val="0000FF"/>
          <w:spacing w:val="-5"/>
        </w:rPr>
        <w:t xml:space="preserve"> </w:t>
      </w:r>
      <w:r w:rsidR="00DC0325" w:rsidRPr="00160AC1">
        <w:rPr>
          <w:color w:val="4470C4"/>
          <w:spacing w:val="-2"/>
        </w:rPr>
        <w:t>(</w:t>
      </w:r>
      <w:hyperlink r:id="rId64">
        <w:r w:rsidR="00987201" w:rsidRPr="00160AC1">
          <w:rPr>
            <w:color w:val="0000FF"/>
            <w:spacing w:val="-2"/>
            <w:u w:val="single" w:color="0000FF"/>
          </w:rPr>
          <w:t>YouTube</w:t>
        </w:r>
      </w:hyperlink>
      <w:r w:rsidR="00DC0325" w:rsidRPr="00160AC1">
        <w:rPr>
          <w:color w:val="4470C4"/>
          <w:spacing w:val="-2"/>
        </w:rPr>
        <w:t>)</w:t>
      </w:r>
    </w:p>
    <w:p w14:paraId="01513766" w14:textId="77777777" w:rsidR="00C43C2E" w:rsidRDefault="00E96589" w:rsidP="00C43C2E">
      <w:pPr>
        <w:pStyle w:val="ListParagraph"/>
      </w:pPr>
      <w:r>
        <w:t>D</w:t>
      </w:r>
      <w:r w:rsidR="00DC0325" w:rsidRPr="00160AC1">
        <w:t>epuis 2008, l</w:t>
      </w:r>
      <w:r w:rsidR="004B378B" w:rsidRPr="00160AC1">
        <w:t>’</w:t>
      </w:r>
      <w:r w:rsidR="008F425D" w:rsidRPr="00160AC1">
        <w:t>UQAM</w:t>
      </w:r>
      <w:r w:rsidR="00DC0325" w:rsidRPr="00160AC1">
        <w:t xml:space="preserve"> est présente sur la plateforme YouTube, où elle propose du contenu audiovisuel de nature informative et promotionnelle. </w:t>
      </w:r>
    </w:p>
    <w:p w14:paraId="63590424" w14:textId="77777777" w:rsidR="00987201" w:rsidRPr="00160AC1" w:rsidRDefault="00987201" w:rsidP="006B567E">
      <w:hyperlink r:id="rId65">
        <w:r w:rsidRPr="00160AC1">
          <w:rPr>
            <w:color w:val="0000FF"/>
            <w:spacing w:val="-2"/>
            <w:u w:val="single" w:color="0000FF"/>
          </w:rPr>
          <w:t>Zotero</w:t>
        </w:r>
      </w:hyperlink>
    </w:p>
    <w:p w14:paraId="3539773E" w14:textId="21A80202" w:rsidR="004C0B33" w:rsidRDefault="00880E79" w:rsidP="000418A7">
      <w:pPr>
        <w:pStyle w:val="ListParagraph"/>
      </w:pPr>
      <w:r w:rsidRPr="00160AC1">
        <w:t>Ce</w:t>
      </w:r>
      <w:r w:rsidR="00DC0325" w:rsidRPr="00160AC1">
        <w:t xml:space="preserve"> logiciel de gestion de références bibliographiques </w:t>
      </w:r>
      <w:r w:rsidR="00CB2908" w:rsidRPr="00160AC1">
        <w:t>f</w:t>
      </w:r>
      <w:r w:rsidR="00DC0325" w:rsidRPr="00160AC1">
        <w:t>acilite la production d</w:t>
      </w:r>
      <w:r w:rsidR="004B378B" w:rsidRPr="00160AC1">
        <w:t>’</w:t>
      </w:r>
      <w:r w:rsidR="00DC0325" w:rsidRPr="00160AC1">
        <w:t>un</w:t>
      </w:r>
      <w:r w:rsidR="00DC0325" w:rsidRPr="00160AC1">
        <w:rPr>
          <w:spacing w:val="40"/>
        </w:rPr>
        <w:t xml:space="preserve"> </w:t>
      </w:r>
      <w:r w:rsidR="00DC0325" w:rsidRPr="00160AC1">
        <w:t xml:space="preserve">travail </w:t>
      </w:r>
      <w:r w:rsidR="00832E74" w:rsidRPr="00160AC1">
        <w:t xml:space="preserve">qui </w:t>
      </w:r>
      <w:r w:rsidR="00DC0325" w:rsidRPr="00160AC1">
        <w:t>respect</w:t>
      </w:r>
      <w:r w:rsidR="00832E74" w:rsidRPr="00160AC1">
        <w:t>e</w:t>
      </w:r>
      <w:r w:rsidR="00DC0325" w:rsidRPr="00160AC1">
        <w:t xml:space="preserve"> </w:t>
      </w:r>
      <w:r w:rsidR="00832E74" w:rsidRPr="00160AC1">
        <w:t>l</w:t>
      </w:r>
      <w:r w:rsidR="00DC0325" w:rsidRPr="00160AC1">
        <w:t xml:space="preserve">es règles de présentation </w:t>
      </w:r>
      <w:r w:rsidR="00CB0D87">
        <w:t xml:space="preserve">des </w:t>
      </w:r>
      <w:r w:rsidR="007548D3">
        <w:t xml:space="preserve">références bibliographiques. </w:t>
      </w:r>
      <w:r w:rsidR="00D455C7" w:rsidRPr="00160AC1">
        <w:t>I</w:t>
      </w:r>
      <w:r w:rsidR="00DC0325" w:rsidRPr="00160AC1">
        <w:t>l permet</w:t>
      </w:r>
      <w:r w:rsidR="00D455C7" w:rsidRPr="00160AC1">
        <w:t> d</w:t>
      </w:r>
      <w:r w:rsidR="004B378B" w:rsidRPr="00160AC1">
        <w:t>’</w:t>
      </w:r>
      <w:r w:rsidR="00DC0325" w:rsidRPr="00160AC1">
        <w:t>enregistrer, de gérer et de partager les références provenant de différentes sources.</w:t>
      </w:r>
      <w:r w:rsidR="00F62B59">
        <w:t xml:space="preserve"> Il permet aussi </w:t>
      </w:r>
      <w:r w:rsidR="008C7C44" w:rsidRPr="00160AC1">
        <w:t>d</w:t>
      </w:r>
      <w:r w:rsidR="004B378B" w:rsidRPr="00160AC1">
        <w:t>’</w:t>
      </w:r>
      <w:r w:rsidR="00DC0325" w:rsidRPr="00160AC1">
        <w:t>insérer</w:t>
      </w:r>
      <w:r w:rsidR="00DC0325" w:rsidRPr="00F62B59">
        <w:rPr>
          <w:spacing w:val="70"/>
        </w:rPr>
        <w:t xml:space="preserve"> </w:t>
      </w:r>
      <w:r w:rsidR="00C6566B">
        <w:t>des</w:t>
      </w:r>
      <w:r w:rsidR="00DC0325" w:rsidRPr="00F62B59">
        <w:rPr>
          <w:spacing w:val="40"/>
        </w:rPr>
        <w:t xml:space="preserve"> </w:t>
      </w:r>
      <w:r w:rsidR="00DC0325" w:rsidRPr="00160AC1">
        <w:t>citations</w:t>
      </w:r>
      <w:r w:rsidR="00DC0325" w:rsidRPr="00F62B59">
        <w:rPr>
          <w:spacing w:val="70"/>
        </w:rPr>
        <w:t xml:space="preserve"> </w:t>
      </w:r>
      <w:r w:rsidR="00DC0325" w:rsidRPr="00160AC1">
        <w:t>et</w:t>
      </w:r>
      <w:r w:rsidR="00DC0325" w:rsidRPr="00F62B59">
        <w:rPr>
          <w:spacing w:val="68"/>
        </w:rPr>
        <w:t xml:space="preserve"> </w:t>
      </w:r>
      <w:r w:rsidR="00DC0325" w:rsidRPr="00160AC1">
        <w:t>références</w:t>
      </w:r>
      <w:r w:rsidR="00DC0325" w:rsidRPr="00F62B59">
        <w:rPr>
          <w:spacing w:val="40"/>
        </w:rPr>
        <w:t xml:space="preserve"> </w:t>
      </w:r>
      <w:r w:rsidR="00DC0325" w:rsidRPr="00160AC1">
        <w:t>dans</w:t>
      </w:r>
      <w:r w:rsidR="00DC0325" w:rsidRPr="00F62B59">
        <w:rPr>
          <w:spacing w:val="70"/>
        </w:rPr>
        <w:t xml:space="preserve"> </w:t>
      </w:r>
      <w:r w:rsidR="00DC0325" w:rsidRPr="00160AC1">
        <w:t>un</w:t>
      </w:r>
      <w:r w:rsidR="00DC0325" w:rsidRPr="00F62B59">
        <w:rPr>
          <w:spacing w:val="71"/>
        </w:rPr>
        <w:t xml:space="preserve"> </w:t>
      </w:r>
      <w:r w:rsidR="00DC0325" w:rsidRPr="00160AC1">
        <w:t>document</w:t>
      </w:r>
      <w:r w:rsidR="00DC0325" w:rsidRPr="00F62B59">
        <w:rPr>
          <w:spacing w:val="68"/>
        </w:rPr>
        <w:t xml:space="preserve"> </w:t>
      </w:r>
      <w:r w:rsidR="00DC0325" w:rsidRPr="00160AC1">
        <w:t>texte</w:t>
      </w:r>
      <w:r w:rsidR="00DC0325" w:rsidRPr="00F62B59">
        <w:rPr>
          <w:spacing w:val="68"/>
        </w:rPr>
        <w:t xml:space="preserve"> </w:t>
      </w:r>
      <w:r w:rsidR="00DC0325" w:rsidRPr="00160AC1">
        <w:t xml:space="preserve">(Word, </w:t>
      </w:r>
      <w:r w:rsidR="00DC0325" w:rsidRPr="00F62B59">
        <w:rPr>
          <w:spacing w:val="-2"/>
        </w:rPr>
        <w:t>OpenOffice).</w:t>
      </w:r>
      <w:r w:rsidR="00E95F6B">
        <w:rPr>
          <w:spacing w:val="-2"/>
        </w:rPr>
        <w:t xml:space="preserve"> Enfin, il permet </w:t>
      </w:r>
      <w:r w:rsidR="008C7C44" w:rsidRPr="00160AC1">
        <w:t>d</w:t>
      </w:r>
      <w:r w:rsidR="00DC0325" w:rsidRPr="00160AC1">
        <w:t xml:space="preserve">e produire </w:t>
      </w:r>
      <w:r w:rsidR="00E95F6B">
        <w:t>une</w:t>
      </w:r>
      <w:r w:rsidR="00DC0325" w:rsidRPr="00160AC1">
        <w:t xml:space="preserve"> bibliographie en fonction du style de présentation bibliographique </w:t>
      </w:r>
      <w:r w:rsidR="00C6566B">
        <w:t>souhaité</w:t>
      </w:r>
      <w:r w:rsidR="008C7C44" w:rsidRPr="00160AC1">
        <w:t>, notamment le style préconisé au département</w:t>
      </w:r>
      <w:r w:rsidR="00E95F6B">
        <w:t xml:space="preserve"> (voir plus loin dans ce guide)</w:t>
      </w:r>
      <w:r w:rsidR="00DC0325" w:rsidRPr="00160AC1">
        <w:t>.</w:t>
      </w:r>
      <w:r w:rsidR="000418A7">
        <w:t xml:space="preserve"> </w:t>
      </w:r>
      <w:r w:rsidR="005C704A" w:rsidRPr="00160AC1">
        <w:t>Consulte</w:t>
      </w:r>
      <w:r w:rsidR="00032B98" w:rsidRPr="00160AC1">
        <w:t>z</w:t>
      </w:r>
      <w:r w:rsidR="005C704A" w:rsidRPr="00160AC1">
        <w:t xml:space="preserve"> le </w:t>
      </w:r>
      <w:hyperlink r:id="rId66" w:history="1">
        <w:r w:rsidR="005C704A" w:rsidRPr="000418A7">
          <w:rPr>
            <w:rStyle w:val="Hyperlink"/>
          </w:rPr>
          <w:t xml:space="preserve">guide </w:t>
        </w:r>
        <w:r w:rsidR="00493533" w:rsidRPr="000418A7">
          <w:rPr>
            <w:rStyle w:val="Hyperlink"/>
          </w:rPr>
          <w:t>Zotero du Carrefour gestion bibliographique</w:t>
        </w:r>
      </w:hyperlink>
      <w:r w:rsidR="00493533" w:rsidRPr="00160AC1">
        <w:t xml:space="preserve"> </w:t>
      </w:r>
      <w:r w:rsidR="00740580" w:rsidRPr="00160AC1">
        <w:t>pour</w:t>
      </w:r>
      <w:r w:rsidR="00DC0325" w:rsidRPr="00160AC1">
        <w:t xml:space="preserve"> vous familiariser avec </w:t>
      </w:r>
      <w:r w:rsidR="0073178E" w:rsidRPr="00160AC1">
        <w:t>cet outil.</w:t>
      </w:r>
      <w:r w:rsidR="00032B98" w:rsidRPr="00160AC1">
        <w:t xml:space="preserve"> </w:t>
      </w:r>
      <w:r w:rsidR="00D90BA8">
        <w:t>L</w:t>
      </w:r>
      <w:r w:rsidR="00DC0325" w:rsidRPr="00160AC1">
        <w:t xml:space="preserve">e </w:t>
      </w:r>
      <w:hyperlink r:id="rId67">
        <w:r w:rsidR="00987201" w:rsidRPr="000418A7">
          <w:rPr>
            <w:color w:val="0000FF"/>
            <w:u w:val="single" w:color="0000FF"/>
          </w:rPr>
          <w:t>style Zotero</w:t>
        </w:r>
      </w:hyperlink>
      <w:r w:rsidR="00DC0325" w:rsidRPr="000418A7">
        <w:rPr>
          <w:color w:val="0000FF"/>
        </w:rPr>
        <w:t xml:space="preserve"> </w:t>
      </w:r>
      <w:r w:rsidR="00DC0325" w:rsidRPr="00160AC1">
        <w:t>du département</w:t>
      </w:r>
      <w:r w:rsidR="00B757EF" w:rsidRPr="00160AC1">
        <w:t xml:space="preserve"> d</w:t>
      </w:r>
      <w:r w:rsidR="004B378B" w:rsidRPr="00160AC1">
        <w:t>’</w:t>
      </w:r>
      <w:r w:rsidR="00B757EF" w:rsidRPr="00160AC1">
        <w:t>histoire de l</w:t>
      </w:r>
      <w:r w:rsidR="004B378B" w:rsidRPr="00160AC1">
        <w:t>’</w:t>
      </w:r>
      <w:r w:rsidR="00B757EF" w:rsidRPr="00160AC1">
        <w:t>UQAM</w:t>
      </w:r>
      <w:r w:rsidR="00DC0325" w:rsidRPr="00160AC1">
        <w:t xml:space="preserve"> </w:t>
      </w:r>
      <w:r w:rsidR="00B757EF" w:rsidRPr="00160AC1">
        <w:t>est</w:t>
      </w:r>
      <w:r w:rsidR="00DC0325" w:rsidRPr="00160AC1">
        <w:t xml:space="preserve"> conçu pour respecter </w:t>
      </w:r>
      <w:r w:rsidR="0013742D" w:rsidRPr="00160AC1">
        <w:t xml:space="preserve">le style bibliographique </w:t>
      </w:r>
      <w:r w:rsidR="009F6DA1">
        <w:t>préconisé</w:t>
      </w:r>
      <w:r w:rsidR="00DC0325" w:rsidRPr="00160AC1">
        <w:t>.</w:t>
      </w:r>
    </w:p>
    <w:p w14:paraId="50CAE3F7" w14:textId="1680026E" w:rsidR="005F7201" w:rsidRPr="00542199" w:rsidRDefault="005F7201" w:rsidP="008056C9">
      <w:pPr>
        <w:pStyle w:val="Heading2"/>
        <w:rPr>
          <w:szCs w:val="24"/>
        </w:rPr>
      </w:pPr>
      <w:bookmarkStart w:id="7" w:name="_Toc205468378"/>
      <w:bookmarkStart w:id="8" w:name="_Toc207277004"/>
      <w:r>
        <w:t xml:space="preserve">Règlements </w:t>
      </w:r>
      <w:r w:rsidR="00832488">
        <w:t>pédagogiques</w:t>
      </w:r>
      <w:r w:rsidR="00430451">
        <w:t xml:space="preserve"> concernant le premier cycle</w:t>
      </w:r>
      <w:bookmarkEnd w:id="7"/>
      <w:bookmarkEnd w:id="8"/>
    </w:p>
    <w:p w14:paraId="4C9C8110" w14:textId="47E9EED5" w:rsidR="002719FD" w:rsidRDefault="002719FD" w:rsidP="00D2040A">
      <w:pPr>
        <w:pStyle w:val="Heading3"/>
      </w:pPr>
      <w:bookmarkStart w:id="9" w:name="_Toc205468379"/>
      <w:bookmarkStart w:id="10" w:name="_Toc207277005"/>
      <w:r>
        <w:t>Règlements de l</w:t>
      </w:r>
      <w:r w:rsidR="004B378B">
        <w:t>’</w:t>
      </w:r>
      <w:r>
        <w:t>UQAM</w:t>
      </w:r>
      <w:bookmarkEnd w:id="9"/>
      <w:bookmarkEnd w:id="10"/>
    </w:p>
    <w:p w14:paraId="6359042F" w14:textId="550D7C36" w:rsidR="00987201" w:rsidRPr="00542199" w:rsidRDefault="008616B8" w:rsidP="009E3E4F">
      <w:pPr>
        <w:pStyle w:val="BodyText"/>
        <w:ind w:firstLine="0"/>
      </w:pPr>
      <w:r w:rsidRPr="000F4FE0">
        <w:t xml:space="preserve">Les </w:t>
      </w:r>
      <w:r w:rsidRPr="00D66D4C">
        <w:rPr>
          <w:bCs/>
        </w:rPr>
        <w:t>études de premier cycle</w:t>
      </w:r>
      <w:r w:rsidRPr="000F4FE0">
        <w:rPr>
          <w:b/>
        </w:rPr>
        <w:t xml:space="preserve"> </w:t>
      </w:r>
      <w:r w:rsidRPr="000F4FE0">
        <w:t>à l</w:t>
      </w:r>
      <w:r w:rsidR="004B378B">
        <w:t>’</w:t>
      </w:r>
      <w:r w:rsidRPr="000F4FE0">
        <w:t xml:space="preserve">UQAM </w:t>
      </w:r>
      <w:r w:rsidR="00BC2278">
        <w:t>sont régies par</w:t>
      </w:r>
      <w:r w:rsidR="0075432B">
        <w:t xml:space="preserve"> le</w:t>
      </w:r>
      <w:r w:rsidRPr="000F4FE0">
        <w:t xml:space="preserve"> </w:t>
      </w:r>
      <w:hyperlink r:id="rId68" w:history="1">
        <w:r w:rsidRPr="0075432B">
          <w:rPr>
            <w:rStyle w:val="Hyperlink"/>
          </w:rPr>
          <w:t>règlement n</w:t>
        </w:r>
        <w:r w:rsidRPr="0075432B">
          <w:rPr>
            <w:rStyle w:val="Hyperlink"/>
            <w:vertAlign w:val="superscript"/>
          </w:rPr>
          <w:t>o</w:t>
        </w:r>
        <w:r w:rsidRPr="0075432B">
          <w:rPr>
            <w:rStyle w:val="Hyperlink"/>
          </w:rPr>
          <w:t xml:space="preserve"> 5</w:t>
        </w:r>
      </w:hyperlink>
      <w:r w:rsidR="00911129">
        <w:t xml:space="preserve">. </w:t>
      </w:r>
      <w:r w:rsidR="00DC0325" w:rsidRPr="00542199">
        <w:t xml:space="preserve">Ce règlement touche tous les aspects des études de premier cycle et décrit les organismes administratifs. </w:t>
      </w:r>
      <w:r w:rsidR="00F84D04">
        <w:t>E</w:t>
      </w:r>
      <w:r w:rsidR="00DC0325" w:rsidRPr="00542199">
        <w:t xml:space="preserve">n prendre connaissance est un atout. </w:t>
      </w:r>
      <w:r w:rsidR="004F1657">
        <w:t>Ce règlement</w:t>
      </w:r>
      <w:r w:rsidR="00DC0325" w:rsidRPr="00542199">
        <w:t xml:space="preserve"> </w:t>
      </w:r>
      <w:r w:rsidR="004F1657">
        <w:t>mentionne</w:t>
      </w:r>
      <w:r w:rsidR="00DC0325" w:rsidRPr="00542199">
        <w:t xml:space="preserve"> entre autres</w:t>
      </w:r>
      <w:r w:rsidR="00DC0325" w:rsidRPr="00542199">
        <w:rPr>
          <w:spacing w:val="40"/>
        </w:rPr>
        <w:t xml:space="preserve"> </w:t>
      </w:r>
      <w:r w:rsidR="00DC0325" w:rsidRPr="00542199">
        <w:t>:</w:t>
      </w:r>
    </w:p>
    <w:p w14:paraId="63590431" w14:textId="728773F7" w:rsidR="00987201" w:rsidRPr="00542199" w:rsidRDefault="00DC0325" w:rsidP="00A4789B">
      <w:pPr>
        <w:pStyle w:val="ListParagraph"/>
        <w:numPr>
          <w:ilvl w:val="0"/>
          <w:numId w:val="6"/>
        </w:numPr>
      </w:pPr>
      <w:r w:rsidRPr="00542199">
        <w:t xml:space="preserve">que tout cours abandonné après les délais prescrits reçoit la note ZE (Échec par abandon non </w:t>
      </w:r>
      <w:r w:rsidRPr="00542199">
        <w:rPr>
          <w:spacing w:val="-2"/>
        </w:rPr>
        <w:t>spécifié).</w:t>
      </w:r>
    </w:p>
    <w:p w14:paraId="63590433" w14:textId="6A2B1EEE" w:rsidR="00987201" w:rsidRPr="00542199" w:rsidRDefault="00DC0325" w:rsidP="00A4789B">
      <w:pPr>
        <w:pStyle w:val="ListParagraph"/>
        <w:numPr>
          <w:ilvl w:val="0"/>
          <w:numId w:val="6"/>
        </w:numPr>
      </w:pPr>
      <w:r w:rsidRPr="00542199">
        <w:t>qu</w:t>
      </w:r>
      <w:r w:rsidR="004B378B">
        <w:t>’</w:t>
      </w:r>
      <w:r w:rsidRPr="00542199">
        <w:t>un échec subi lors de la reprise d</w:t>
      </w:r>
      <w:r w:rsidR="004B378B">
        <w:t>’</w:t>
      </w:r>
      <w:r w:rsidRPr="00542199">
        <w:t>un cours obligatoire constitue un motif d</w:t>
      </w:r>
      <w:r w:rsidR="004B378B">
        <w:t>’</w:t>
      </w:r>
      <w:r w:rsidRPr="00542199">
        <w:t xml:space="preserve">exclusion du </w:t>
      </w:r>
      <w:r w:rsidRPr="00542199">
        <w:rPr>
          <w:spacing w:val="-2"/>
        </w:rPr>
        <w:t>programme.</w:t>
      </w:r>
    </w:p>
    <w:p w14:paraId="458EED37" w14:textId="74B0F018" w:rsidR="00911129" w:rsidRDefault="00F05465" w:rsidP="00A4789B">
      <w:pPr>
        <w:pStyle w:val="ListParagraph"/>
        <w:numPr>
          <w:ilvl w:val="0"/>
          <w:numId w:val="6"/>
        </w:numPr>
      </w:pPr>
      <w:r>
        <w:t>q</w:t>
      </w:r>
      <w:r w:rsidR="00DC0325" w:rsidRPr="00542199">
        <w:t>u</w:t>
      </w:r>
      <w:r w:rsidR="004B378B">
        <w:t>’</w:t>
      </w:r>
      <w:r w:rsidR="00DC0325" w:rsidRPr="00542199">
        <w:t>un</w:t>
      </w:r>
      <w:r w:rsidR="00DC0325" w:rsidRPr="00542199">
        <w:rPr>
          <w:spacing w:val="-13"/>
        </w:rPr>
        <w:t xml:space="preserve"> </w:t>
      </w:r>
      <w:r w:rsidR="00DC0325" w:rsidRPr="00542199">
        <w:t>crédit</w:t>
      </w:r>
      <w:r w:rsidR="00DC0325" w:rsidRPr="00542199">
        <w:rPr>
          <w:spacing w:val="-13"/>
        </w:rPr>
        <w:t xml:space="preserve"> </w:t>
      </w:r>
      <w:r w:rsidR="00DC0325" w:rsidRPr="00542199">
        <w:t>correspond,</w:t>
      </w:r>
      <w:r w:rsidR="00DC0325" w:rsidRPr="00542199">
        <w:rPr>
          <w:spacing w:val="-15"/>
        </w:rPr>
        <w:t xml:space="preserve"> </w:t>
      </w:r>
      <w:r w:rsidR="00DC0325" w:rsidRPr="00542199">
        <w:t>selon</w:t>
      </w:r>
      <w:r w:rsidR="00DC0325" w:rsidRPr="00542199">
        <w:rPr>
          <w:spacing w:val="-15"/>
        </w:rPr>
        <w:t xml:space="preserve"> </w:t>
      </w:r>
      <w:r w:rsidR="00DC0325" w:rsidRPr="00542199">
        <w:t>l</w:t>
      </w:r>
      <w:r w:rsidR="004B378B">
        <w:t>’</w:t>
      </w:r>
      <w:r w:rsidR="00DC0325" w:rsidRPr="00542199">
        <w:t>estimation</w:t>
      </w:r>
      <w:r w:rsidR="00DC0325" w:rsidRPr="00542199">
        <w:rPr>
          <w:spacing w:val="-13"/>
        </w:rPr>
        <w:t xml:space="preserve"> </w:t>
      </w:r>
      <w:r w:rsidR="00DC0325" w:rsidRPr="00542199">
        <w:t>de</w:t>
      </w:r>
      <w:r w:rsidR="00DC0325" w:rsidRPr="00542199">
        <w:rPr>
          <w:spacing w:val="-16"/>
        </w:rPr>
        <w:t xml:space="preserve"> </w:t>
      </w:r>
      <w:r w:rsidR="00DC0325" w:rsidRPr="00542199">
        <w:t>l</w:t>
      </w:r>
      <w:r w:rsidR="004B378B">
        <w:t>’</w:t>
      </w:r>
      <w:r w:rsidR="00DC0325" w:rsidRPr="00542199">
        <w:t>Université,</w:t>
      </w:r>
      <w:r w:rsidR="00DC0325" w:rsidRPr="00542199">
        <w:rPr>
          <w:spacing w:val="-14"/>
        </w:rPr>
        <w:t xml:space="preserve"> </w:t>
      </w:r>
      <w:r w:rsidR="00DC0325" w:rsidRPr="00542199">
        <w:t>à</w:t>
      </w:r>
      <w:r w:rsidR="00DC0325" w:rsidRPr="00542199">
        <w:rPr>
          <w:spacing w:val="-14"/>
        </w:rPr>
        <w:t xml:space="preserve"> </w:t>
      </w:r>
      <w:r w:rsidR="00DC0325" w:rsidRPr="00542199">
        <w:t>45</w:t>
      </w:r>
      <w:r w:rsidR="00DC0325" w:rsidRPr="00542199">
        <w:rPr>
          <w:spacing w:val="-13"/>
        </w:rPr>
        <w:t xml:space="preserve"> </w:t>
      </w:r>
      <w:r w:rsidR="00DC0325" w:rsidRPr="00542199">
        <w:t>heures</w:t>
      </w:r>
      <w:r w:rsidR="00DC0325" w:rsidRPr="00542199">
        <w:rPr>
          <w:spacing w:val="-16"/>
        </w:rPr>
        <w:t xml:space="preserve"> </w:t>
      </w:r>
      <w:r w:rsidR="00DC0325" w:rsidRPr="00542199">
        <w:t>d</w:t>
      </w:r>
      <w:r w:rsidR="004B378B">
        <w:t>’</w:t>
      </w:r>
      <w:r w:rsidR="00DC0325" w:rsidRPr="00542199">
        <w:t>activités</w:t>
      </w:r>
      <w:r w:rsidR="00DC0325" w:rsidRPr="00542199">
        <w:rPr>
          <w:spacing w:val="-14"/>
        </w:rPr>
        <w:t xml:space="preserve"> </w:t>
      </w:r>
      <w:r w:rsidR="00DC0325" w:rsidRPr="00542199">
        <w:t>d</w:t>
      </w:r>
      <w:r w:rsidR="004B378B">
        <w:t>’</w:t>
      </w:r>
      <w:r w:rsidR="00DC0325" w:rsidRPr="00542199">
        <w:t>apprentissage, y</w:t>
      </w:r>
      <w:r w:rsidR="00DC0325" w:rsidRPr="00542199">
        <w:rPr>
          <w:spacing w:val="-4"/>
        </w:rPr>
        <w:t xml:space="preserve"> </w:t>
      </w:r>
      <w:r w:rsidR="00DC0325" w:rsidRPr="00542199">
        <w:t>compris</w:t>
      </w:r>
      <w:r w:rsidR="00DC0325" w:rsidRPr="00542199">
        <w:rPr>
          <w:spacing w:val="-3"/>
        </w:rPr>
        <w:t xml:space="preserve"> </w:t>
      </w:r>
      <w:r w:rsidR="00DC0325" w:rsidRPr="00542199">
        <w:t>l</w:t>
      </w:r>
      <w:r w:rsidR="004B378B">
        <w:t>’</w:t>
      </w:r>
      <w:r w:rsidR="00DC0325" w:rsidRPr="00542199">
        <w:t>évaluation.</w:t>
      </w:r>
      <w:r w:rsidR="00DC0325" w:rsidRPr="00542199">
        <w:rPr>
          <w:spacing w:val="-4"/>
        </w:rPr>
        <w:t xml:space="preserve"> </w:t>
      </w:r>
      <w:r w:rsidR="00DC0325" w:rsidRPr="00542199">
        <w:t>Cela</w:t>
      </w:r>
      <w:r w:rsidR="00DC0325" w:rsidRPr="00542199">
        <w:rPr>
          <w:spacing w:val="-3"/>
        </w:rPr>
        <w:t xml:space="preserve"> </w:t>
      </w:r>
      <w:r w:rsidR="00DC0325" w:rsidRPr="00542199">
        <w:t>signifie</w:t>
      </w:r>
      <w:r w:rsidR="00DC0325" w:rsidRPr="00542199">
        <w:rPr>
          <w:spacing w:val="-3"/>
        </w:rPr>
        <w:t xml:space="preserve"> </w:t>
      </w:r>
      <w:r w:rsidR="00DC0325" w:rsidRPr="00542199">
        <w:t>qu</w:t>
      </w:r>
      <w:r w:rsidR="004B378B">
        <w:t>’</w:t>
      </w:r>
      <w:r w:rsidR="00DC0325" w:rsidRPr="00542199">
        <w:t>un</w:t>
      </w:r>
      <w:r w:rsidR="00DC0325" w:rsidRPr="00542199">
        <w:rPr>
          <w:spacing w:val="-2"/>
        </w:rPr>
        <w:t xml:space="preserve"> </w:t>
      </w:r>
      <w:r w:rsidR="00DC0325" w:rsidRPr="00542199">
        <w:t>cours</w:t>
      </w:r>
      <w:r w:rsidR="00DC0325" w:rsidRPr="00542199">
        <w:rPr>
          <w:spacing w:val="-3"/>
        </w:rPr>
        <w:t xml:space="preserve"> </w:t>
      </w:r>
      <w:r w:rsidR="00DC0325" w:rsidRPr="00542199">
        <w:t>de</w:t>
      </w:r>
      <w:r w:rsidR="00DC0325" w:rsidRPr="00542199">
        <w:rPr>
          <w:spacing w:val="-3"/>
        </w:rPr>
        <w:t xml:space="preserve"> </w:t>
      </w:r>
      <w:r w:rsidR="00DC0325" w:rsidRPr="00542199">
        <w:t>3</w:t>
      </w:r>
      <w:r w:rsidR="00DC0325" w:rsidRPr="00542199">
        <w:rPr>
          <w:spacing w:val="-5"/>
        </w:rPr>
        <w:t xml:space="preserve"> </w:t>
      </w:r>
      <w:r w:rsidR="00DC0325" w:rsidRPr="00542199">
        <w:t>crédits</w:t>
      </w:r>
      <w:r w:rsidR="00DC0325" w:rsidRPr="00542199">
        <w:rPr>
          <w:spacing w:val="-3"/>
        </w:rPr>
        <w:t xml:space="preserve"> </w:t>
      </w:r>
      <w:r w:rsidR="00DC0325" w:rsidRPr="00542199">
        <w:t>correspond</w:t>
      </w:r>
      <w:r w:rsidR="00DC0325" w:rsidRPr="00542199">
        <w:rPr>
          <w:spacing w:val="-3"/>
        </w:rPr>
        <w:t xml:space="preserve"> </w:t>
      </w:r>
      <w:r w:rsidR="00DC0325" w:rsidRPr="00542199">
        <w:t>à</w:t>
      </w:r>
      <w:r w:rsidR="00DC0325" w:rsidRPr="00542199">
        <w:rPr>
          <w:spacing w:val="-3"/>
        </w:rPr>
        <w:t xml:space="preserve"> </w:t>
      </w:r>
      <w:r w:rsidR="00DC0325" w:rsidRPr="00542199">
        <w:t>135</w:t>
      </w:r>
      <w:r w:rsidR="00DC0325" w:rsidRPr="00542199">
        <w:rPr>
          <w:spacing w:val="-3"/>
        </w:rPr>
        <w:t xml:space="preserve"> </w:t>
      </w:r>
      <w:r w:rsidR="00DC0325" w:rsidRPr="00542199">
        <w:t>heures</w:t>
      </w:r>
      <w:r w:rsidR="00DC0325" w:rsidRPr="00542199">
        <w:rPr>
          <w:spacing w:val="-3"/>
        </w:rPr>
        <w:t xml:space="preserve"> </w:t>
      </w:r>
      <w:r w:rsidR="00DC0325" w:rsidRPr="00542199">
        <w:t>de</w:t>
      </w:r>
      <w:r w:rsidR="00DC0325" w:rsidRPr="00542199">
        <w:rPr>
          <w:spacing w:val="-3"/>
        </w:rPr>
        <w:t xml:space="preserve"> </w:t>
      </w:r>
      <w:r w:rsidR="00DC0325" w:rsidRPr="00D66D4C">
        <w:rPr>
          <w:bCs/>
        </w:rPr>
        <w:t>travail, soit deux heures de travail personnel pour chaque heure de cours.</w:t>
      </w:r>
    </w:p>
    <w:p w14:paraId="081AFA9D" w14:textId="77777777" w:rsidR="00656B5F" w:rsidRDefault="00656B5F" w:rsidP="00B601EC">
      <w:pPr>
        <w:pStyle w:val="BodyText"/>
        <w:rPr>
          <w:b/>
        </w:rPr>
      </w:pPr>
    </w:p>
    <w:p w14:paraId="08078257" w14:textId="657301DA" w:rsidR="00926575" w:rsidRDefault="00911129" w:rsidP="00011A4F">
      <w:pPr>
        <w:pStyle w:val="BodyText"/>
        <w:ind w:firstLine="0"/>
        <w:rPr>
          <w:spacing w:val="-2"/>
        </w:rPr>
      </w:pPr>
      <w:r>
        <w:rPr>
          <w:b/>
        </w:rPr>
        <w:t xml:space="preserve">Les </w:t>
      </w:r>
      <w:r w:rsidRPr="000F4FE0">
        <w:rPr>
          <w:b/>
        </w:rPr>
        <w:t xml:space="preserve">infractions de nature académique </w:t>
      </w:r>
      <w:r w:rsidRPr="000F4FE0">
        <w:t xml:space="preserve">(plagiat, fraude, tricherie) relèvent du </w:t>
      </w:r>
      <w:hyperlink r:id="rId69">
        <w:r w:rsidRPr="009076B2">
          <w:rPr>
            <w:rStyle w:val="Hyperlink"/>
          </w:rPr>
          <w:t>règlement</w:t>
        </w:r>
        <w:r w:rsidR="0033547E" w:rsidRPr="009076B2">
          <w:rPr>
            <w:rStyle w:val="Hyperlink"/>
          </w:rPr>
          <w:t xml:space="preserve"> no </w:t>
        </w:r>
        <w:r w:rsidRPr="009076B2">
          <w:rPr>
            <w:rStyle w:val="Hyperlink"/>
          </w:rPr>
          <w:t>18</w:t>
        </w:r>
      </w:hyperlink>
      <w:r w:rsidRPr="000F4FE0">
        <w:t>. Pour éviter ces transgressions et les fâcheuses conséquences qu</w:t>
      </w:r>
      <w:r w:rsidR="004B378B">
        <w:t>’</w:t>
      </w:r>
      <w:r w:rsidRPr="000F4FE0">
        <w:t xml:space="preserve">elles impliquent, </w:t>
      </w:r>
      <w:hyperlink r:id="rId70">
        <w:proofErr w:type="spellStart"/>
        <w:r w:rsidRPr="0078036B">
          <w:rPr>
            <w:rStyle w:val="Hyperlink"/>
          </w:rPr>
          <w:t>Infosphère</w:t>
        </w:r>
        <w:proofErr w:type="spellEnd"/>
      </w:hyperlink>
      <w:r w:rsidRPr="000F4FE0">
        <w:rPr>
          <w:color w:val="0000FF"/>
        </w:rPr>
        <w:t xml:space="preserve"> </w:t>
      </w:r>
      <w:r w:rsidRPr="000F4FE0">
        <w:t xml:space="preserve">vous outille </w:t>
      </w:r>
      <w:r w:rsidRPr="000F4FE0">
        <w:rPr>
          <w:spacing w:val="-2"/>
        </w:rPr>
        <w:t>efficacement</w:t>
      </w:r>
      <w:r w:rsidR="0033547E">
        <w:rPr>
          <w:spacing w:val="-2"/>
        </w:rPr>
        <w:t xml:space="preserve">. </w:t>
      </w:r>
    </w:p>
    <w:p w14:paraId="2886C11A" w14:textId="77777777" w:rsidR="00C901B7" w:rsidRDefault="00601D3D" w:rsidP="00A437E7">
      <w:pPr>
        <w:pStyle w:val="BodyText"/>
      </w:pPr>
      <w:r w:rsidRPr="000F4FE0">
        <w:t>Les</w:t>
      </w:r>
      <w:r w:rsidR="0033547E">
        <w:rPr>
          <w:spacing w:val="-3"/>
        </w:rPr>
        <w:t xml:space="preserve"> </w:t>
      </w:r>
      <w:r w:rsidR="0033547E" w:rsidRPr="000F4FE0">
        <w:t>comportements</w:t>
      </w:r>
      <w:r w:rsidR="0033547E" w:rsidRPr="000F4FE0">
        <w:rPr>
          <w:spacing w:val="-3"/>
        </w:rPr>
        <w:t xml:space="preserve"> </w:t>
      </w:r>
      <w:r w:rsidR="0033547E" w:rsidRPr="000F4FE0">
        <w:t>sexistes</w:t>
      </w:r>
      <w:r w:rsidR="0033547E" w:rsidRPr="000F4FE0">
        <w:rPr>
          <w:spacing w:val="-3"/>
        </w:rPr>
        <w:t xml:space="preserve"> </w:t>
      </w:r>
      <w:r w:rsidR="0033547E" w:rsidRPr="000F4FE0">
        <w:t>et</w:t>
      </w:r>
      <w:r w:rsidR="0033547E" w:rsidRPr="000F4FE0">
        <w:rPr>
          <w:spacing w:val="-5"/>
        </w:rPr>
        <w:t xml:space="preserve"> </w:t>
      </w:r>
      <w:r w:rsidR="0033547E" w:rsidRPr="000F4FE0">
        <w:t>les</w:t>
      </w:r>
      <w:r w:rsidR="0033547E" w:rsidRPr="000F4FE0">
        <w:rPr>
          <w:spacing w:val="-3"/>
        </w:rPr>
        <w:t xml:space="preserve"> </w:t>
      </w:r>
      <w:r w:rsidR="0033547E" w:rsidRPr="000F4FE0">
        <w:t>violences</w:t>
      </w:r>
      <w:r w:rsidR="0033547E" w:rsidRPr="000F4FE0">
        <w:rPr>
          <w:spacing w:val="-3"/>
        </w:rPr>
        <w:t xml:space="preserve"> </w:t>
      </w:r>
      <w:r w:rsidR="0033547E" w:rsidRPr="000F4FE0">
        <w:t>à</w:t>
      </w:r>
      <w:r w:rsidR="0033547E" w:rsidRPr="000F4FE0">
        <w:rPr>
          <w:spacing w:val="-3"/>
        </w:rPr>
        <w:t xml:space="preserve"> </w:t>
      </w:r>
      <w:r w:rsidR="0033547E" w:rsidRPr="000F4FE0">
        <w:t>caractère</w:t>
      </w:r>
      <w:r w:rsidR="0033547E" w:rsidRPr="000F4FE0">
        <w:rPr>
          <w:spacing w:val="-3"/>
        </w:rPr>
        <w:t xml:space="preserve"> </w:t>
      </w:r>
      <w:r w:rsidR="0033547E" w:rsidRPr="000F4FE0">
        <w:t>sexuel</w:t>
      </w:r>
      <w:r w:rsidR="0033547E" w:rsidRPr="000F4FE0">
        <w:rPr>
          <w:spacing w:val="-2"/>
        </w:rPr>
        <w:t xml:space="preserve"> </w:t>
      </w:r>
      <w:r w:rsidR="0033547E" w:rsidRPr="000F4FE0">
        <w:t>sont</w:t>
      </w:r>
      <w:r w:rsidR="0033547E" w:rsidRPr="000F4FE0">
        <w:rPr>
          <w:spacing w:val="-5"/>
        </w:rPr>
        <w:t xml:space="preserve"> </w:t>
      </w:r>
      <w:r w:rsidR="0033547E" w:rsidRPr="000F4FE0">
        <w:t xml:space="preserve">sanctionnés par la </w:t>
      </w:r>
      <w:hyperlink r:id="rId71">
        <w:r w:rsidR="0033547E" w:rsidRPr="00E55834">
          <w:rPr>
            <w:rStyle w:val="Hyperlink"/>
          </w:rPr>
          <w:t>Politique no 16</w:t>
        </w:r>
      </w:hyperlink>
      <w:r w:rsidR="0033547E" w:rsidRPr="000F4FE0">
        <w:t>. S</w:t>
      </w:r>
      <w:r w:rsidR="004B378B">
        <w:t>’</w:t>
      </w:r>
      <w:r w:rsidR="0033547E" w:rsidRPr="000F4FE0">
        <w:t>adressant à toute la communauté universitaire, cette politique a pour but d</w:t>
      </w:r>
      <w:r w:rsidR="004B378B">
        <w:t>’</w:t>
      </w:r>
      <w:r w:rsidR="0033547E" w:rsidRPr="000F4FE0">
        <w:t xml:space="preserve">instaurer une culture du respect et du consentement et de favoriser un environnement sain. Elle met en place des mécanismes et des ressources visant à soutenir, à conseiller, à accompagner, à orienter et à protéger adéquatement et avec diligence et confidentialité les personnes </w:t>
      </w:r>
      <w:r w:rsidR="0033547E">
        <w:t>requérantes.</w:t>
      </w:r>
      <w:r w:rsidR="00A437E7">
        <w:t xml:space="preserve"> </w:t>
      </w:r>
    </w:p>
    <w:p w14:paraId="4E8420E2" w14:textId="6F47975D" w:rsidR="00637FF5" w:rsidRDefault="00E34847" w:rsidP="00A437E7">
      <w:pPr>
        <w:pStyle w:val="BodyText"/>
      </w:pPr>
      <w:r>
        <w:lastRenderedPageBreak/>
        <w:t>L</w:t>
      </w:r>
      <w:r w:rsidR="004B378B">
        <w:t>’</w:t>
      </w:r>
      <w:r w:rsidR="00637FF5" w:rsidRPr="00542199">
        <w:t>ensemble</w:t>
      </w:r>
      <w:r w:rsidR="00637FF5" w:rsidRPr="00542199">
        <w:rPr>
          <w:spacing w:val="-5"/>
        </w:rPr>
        <w:t xml:space="preserve"> </w:t>
      </w:r>
      <w:r w:rsidR="00637FF5" w:rsidRPr="00542199">
        <w:t>des</w:t>
      </w:r>
      <w:r w:rsidR="00637FF5" w:rsidRPr="00542199">
        <w:rPr>
          <w:spacing w:val="-3"/>
        </w:rPr>
        <w:t xml:space="preserve"> </w:t>
      </w:r>
      <w:hyperlink r:id="rId72">
        <w:r w:rsidR="00637FF5" w:rsidRPr="00542199">
          <w:rPr>
            <w:color w:val="0000FF"/>
            <w:u w:val="single" w:color="0000FF"/>
          </w:rPr>
          <w:t>politiques</w:t>
        </w:r>
        <w:r w:rsidR="00637FF5" w:rsidRPr="00542199">
          <w:rPr>
            <w:color w:val="0000FF"/>
            <w:spacing w:val="-3"/>
            <w:u w:val="single" w:color="0000FF"/>
          </w:rPr>
          <w:t xml:space="preserve"> </w:t>
        </w:r>
        <w:r w:rsidR="00637FF5" w:rsidRPr="00542199">
          <w:rPr>
            <w:color w:val="0000FF"/>
            <w:u w:val="single" w:color="0000FF"/>
          </w:rPr>
          <w:t>et</w:t>
        </w:r>
        <w:r w:rsidR="00637FF5" w:rsidRPr="00542199">
          <w:rPr>
            <w:color w:val="0000FF"/>
            <w:spacing w:val="-2"/>
            <w:u w:val="single" w:color="0000FF"/>
          </w:rPr>
          <w:t xml:space="preserve"> </w:t>
        </w:r>
        <w:r w:rsidR="00637FF5" w:rsidRPr="00542199">
          <w:rPr>
            <w:color w:val="0000FF"/>
            <w:u w:val="single" w:color="0000FF"/>
          </w:rPr>
          <w:t>règlements</w:t>
        </w:r>
        <w:r w:rsidR="00637FF5" w:rsidRPr="00542199">
          <w:rPr>
            <w:color w:val="0000FF"/>
            <w:spacing w:val="-3"/>
            <w:u w:val="single" w:color="0000FF"/>
          </w:rPr>
          <w:t xml:space="preserve"> </w:t>
        </w:r>
        <w:r w:rsidR="00637FF5" w:rsidRPr="00542199">
          <w:rPr>
            <w:color w:val="0000FF"/>
            <w:u w:val="single" w:color="0000FF"/>
          </w:rPr>
          <w:t>de</w:t>
        </w:r>
        <w:r w:rsidR="00637FF5" w:rsidRPr="00542199">
          <w:rPr>
            <w:color w:val="0000FF"/>
            <w:spacing w:val="-3"/>
            <w:u w:val="single" w:color="0000FF"/>
          </w:rPr>
          <w:t xml:space="preserve"> </w:t>
        </w:r>
        <w:r w:rsidR="00637FF5" w:rsidRPr="00542199">
          <w:rPr>
            <w:color w:val="0000FF"/>
            <w:u w:val="single" w:color="0000FF"/>
          </w:rPr>
          <w:t>l</w:t>
        </w:r>
        <w:r w:rsidR="004B378B">
          <w:rPr>
            <w:color w:val="0000FF"/>
            <w:u w:val="single" w:color="0000FF"/>
          </w:rPr>
          <w:t>’</w:t>
        </w:r>
        <w:r w:rsidR="00637FF5" w:rsidRPr="00542199">
          <w:rPr>
            <w:color w:val="0000FF"/>
            <w:u w:val="single" w:color="0000FF"/>
          </w:rPr>
          <w:t>UQAM</w:t>
        </w:r>
      </w:hyperlink>
      <w:r w:rsidR="00637FF5" w:rsidRPr="00542199">
        <w:rPr>
          <w:color w:val="0000FF"/>
          <w:spacing w:val="-7"/>
        </w:rPr>
        <w:t xml:space="preserve"> </w:t>
      </w:r>
      <w:r w:rsidR="00637FF5" w:rsidRPr="00542199">
        <w:t>et</w:t>
      </w:r>
      <w:r w:rsidR="00637FF5" w:rsidRPr="00542199">
        <w:rPr>
          <w:spacing w:val="-2"/>
        </w:rPr>
        <w:t xml:space="preserve"> </w:t>
      </w:r>
      <w:r w:rsidR="00637FF5" w:rsidRPr="00542199">
        <w:t>autres documents officiels sur le site Web du Secrétariat des instances</w:t>
      </w:r>
      <w:r w:rsidR="00637FF5">
        <w:t>.</w:t>
      </w:r>
    </w:p>
    <w:p w14:paraId="6359043A" w14:textId="77777777" w:rsidR="00987201" w:rsidRPr="00542199" w:rsidRDefault="00987201" w:rsidP="00563A6C">
      <w:pPr>
        <w:pStyle w:val="BodyText"/>
      </w:pPr>
    </w:p>
    <w:p w14:paraId="6359043D" w14:textId="1E57C46C" w:rsidR="00987201" w:rsidRPr="00542199" w:rsidRDefault="0051333A" w:rsidP="00571839">
      <w:pPr>
        <w:pStyle w:val="Heading3"/>
      </w:pPr>
      <w:bookmarkStart w:id="11" w:name="_Toc205468380"/>
      <w:bookmarkStart w:id="12" w:name="_Toc207277006"/>
      <w:r w:rsidRPr="007903DE">
        <w:t xml:space="preserve">Règlements </w:t>
      </w:r>
      <w:r w:rsidR="00D04CBB" w:rsidRPr="007903DE">
        <w:t>du département d</w:t>
      </w:r>
      <w:r w:rsidR="004B378B">
        <w:t>’</w:t>
      </w:r>
      <w:r w:rsidR="00D04CBB" w:rsidRPr="007903DE">
        <w:t>histoire</w:t>
      </w:r>
      <w:bookmarkEnd w:id="11"/>
      <w:bookmarkEnd w:id="12"/>
    </w:p>
    <w:p w14:paraId="63590440" w14:textId="7A987CCF" w:rsidR="00987201" w:rsidRPr="00542199" w:rsidRDefault="005D28E3" w:rsidP="009E3E4F">
      <w:pPr>
        <w:pStyle w:val="BodyText"/>
        <w:ind w:firstLine="0"/>
      </w:pPr>
      <w:r>
        <w:t xml:space="preserve">Voici quelques </w:t>
      </w:r>
      <w:r w:rsidR="00023A59">
        <w:t>règles</w:t>
      </w:r>
      <w:r>
        <w:t xml:space="preserve"> </w:t>
      </w:r>
      <w:r w:rsidR="00023A59">
        <w:t xml:space="preserve">spécifiques </w:t>
      </w:r>
      <w:r w:rsidR="00645A3B">
        <w:t>aux</w:t>
      </w:r>
      <w:r w:rsidR="00023A59">
        <w:t xml:space="preserve"> évaluation</w:t>
      </w:r>
      <w:r w:rsidR="00645A3B">
        <w:t>s</w:t>
      </w:r>
      <w:r w:rsidR="00023A59">
        <w:t xml:space="preserve"> d</w:t>
      </w:r>
      <w:r w:rsidR="00645A3B">
        <w:t>ans les</w:t>
      </w:r>
      <w:r w:rsidR="00023A59">
        <w:t xml:space="preserve"> cours </w:t>
      </w:r>
      <w:r w:rsidR="00645A3B">
        <w:t>d</w:t>
      </w:r>
      <w:r w:rsidR="00023A59">
        <w:t>u département</w:t>
      </w:r>
      <w:r w:rsidR="00645A3B">
        <w:t xml:space="preserve"> d’histoire</w:t>
      </w:r>
      <w:r w:rsidR="00023A59">
        <w:t> :</w:t>
      </w:r>
    </w:p>
    <w:p w14:paraId="63590441" w14:textId="6F60A093" w:rsidR="00987201" w:rsidRPr="00542199" w:rsidRDefault="00B534E9" w:rsidP="00A4789B">
      <w:pPr>
        <w:pStyle w:val="ListParagraph"/>
        <w:numPr>
          <w:ilvl w:val="0"/>
          <w:numId w:val="5"/>
        </w:numPr>
      </w:pPr>
      <w:r>
        <w:t>Les</w:t>
      </w:r>
      <w:r w:rsidR="00DC0325" w:rsidRPr="00542199">
        <w:rPr>
          <w:spacing w:val="40"/>
        </w:rPr>
        <w:t xml:space="preserve"> </w:t>
      </w:r>
      <w:r w:rsidR="00DC0325" w:rsidRPr="00542199">
        <w:t>cours</w:t>
      </w:r>
      <w:r w:rsidR="00DC0325" w:rsidRPr="00542199">
        <w:rPr>
          <w:spacing w:val="40"/>
        </w:rPr>
        <w:t xml:space="preserve"> </w:t>
      </w:r>
      <w:r w:rsidR="00DC0325" w:rsidRPr="00542199">
        <w:t>comporte</w:t>
      </w:r>
      <w:r>
        <w:t>nt</w:t>
      </w:r>
      <w:r w:rsidR="00DC0325" w:rsidRPr="00542199">
        <w:rPr>
          <w:spacing w:val="40"/>
        </w:rPr>
        <w:t xml:space="preserve"> </w:t>
      </w:r>
      <w:r w:rsidR="00DC0325" w:rsidRPr="00542199">
        <w:t>au</w:t>
      </w:r>
      <w:r w:rsidR="00DC0325" w:rsidRPr="00542199">
        <w:rPr>
          <w:spacing w:val="40"/>
        </w:rPr>
        <w:t xml:space="preserve"> </w:t>
      </w:r>
      <w:r w:rsidR="00DC0325" w:rsidRPr="00542199">
        <w:t>moins</w:t>
      </w:r>
      <w:r w:rsidR="00DC0325" w:rsidRPr="00542199">
        <w:rPr>
          <w:spacing w:val="40"/>
        </w:rPr>
        <w:t xml:space="preserve"> </w:t>
      </w:r>
      <w:r w:rsidR="00DC0325" w:rsidRPr="00542199">
        <w:t>trois</w:t>
      </w:r>
      <w:r w:rsidR="00DC0325" w:rsidRPr="00542199">
        <w:rPr>
          <w:spacing w:val="40"/>
        </w:rPr>
        <w:t xml:space="preserve"> </w:t>
      </w:r>
      <w:r w:rsidR="00DC0325" w:rsidRPr="00542199">
        <w:t>évaluations</w:t>
      </w:r>
      <w:r w:rsidR="003F3A79">
        <w:t>.</w:t>
      </w:r>
    </w:p>
    <w:p w14:paraId="63590442" w14:textId="5D87A0BF" w:rsidR="00987201" w:rsidRPr="00752BCB" w:rsidRDefault="00DC0325" w:rsidP="00A4789B">
      <w:pPr>
        <w:pStyle w:val="ListParagraph"/>
        <w:numPr>
          <w:ilvl w:val="0"/>
          <w:numId w:val="5"/>
        </w:numPr>
        <w:rPr>
          <w:bCs/>
        </w:rPr>
      </w:pPr>
      <w:r w:rsidRPr="00542199">
        <w:t>Pour réussir le</w:t>
      </w:r>
      <w:r w:rsidR="00752BCB">
        <w:t>s</w:t>
      </w:r>
      <w:r w:rsidRPr="00542199">
        <w:t xml:space="preserve"> cours, les étudiants</w:t>
      </w:r>
      <w:r w:rsidR="00722692">
        <w:t> </w:t>
      </w:r>
      <w:r w:rsidR="00832304">
        <w:t>/</w:t>
      </w:r>
      <w:r w:rsidR="00722692">
        <w:t> </w:t>
      </w:r>
      <w:r w:rsidR="000509E6">
        <w:t xml:space="preserve">étudiantes </w:t>
      </w:r>
      <w:r w:rsidRPr="00542199">
        <w:t xml:space="preserve">doivent </w:t>
      </w:r>
      <w:r w:rsidRPr="00752BCB">
        <w:rPr>
          <w:bCs/>
        </w:rPr>
        <w:t>réaliser toutes les activités prévues</w:t>
      </w:r>
      <w:r w:rsidR="003F3A79">
        <w:rPr>
          <w:bCs/>
        </w:rPr>
        <w:t>.</w:t>
      </w:r>
    </w:p>
    <w:p w14:paraId="63590443" w14:textId="0ACDC453" w:rsidR="00987201" w:rsidRPr="00542199" w:rsidRDefault="00DC0325" w:rsidP="00A4789B">
      <w:pPr>
        <w:pStyle w:val="ListParagraph"/>
        <w:numPr>
          <w:ilvl w:val="0"/>
          <w:numId w:val="5"/>
        </w:numPr>
      </w:pPr>
      <w:r w:rsidRPr="00542199">
        <w:t>L</w:t>
      </w:r>
      <w:r w:rsidR="004B378B">
        <w:t>’</w:t>
      </w:r>
      <w:r w:rsidRPr="00542199">
        <w:t>évaluation</w:t>
      </w:r>
      <w:r w:rsidRPr="00542199">
        <w:rPr>
          <w:spacing w:val="-1"/>
        </w:rPr>
        <w:t xml:space="preserve"> </w:t>
      </w:r>
      <w:r w:rsidRPr="00542199">
        <w:t>orale</w:t>
      </w:r>
      <w:r w:rsidRPr="00542199">
        <w:rPr>
          <w:spacing w:val="-1"/>
        </w:rPr>
        <w:t xml:space="preserve"> </w:t>
      </w:r>
      <w:r w:rsidRPr="00542199">
        <w:t>ne</w:t>
      </w:r>
      <w:r w:rsidRPr="00542199">
        <w:rPr>
          <w:spacing w:val="-1"/>
        </w:rPr>
        <w:t xml:space="preserve"> </w:t>
      </w:r>
      <w:r w:rsidRPr="00542199">
        <w:t>doit</w:t>
      </w:r>
      <w:r w:rsidRPr="00542199">
        <w:rPr>
          <w:spacing w:val="-3"/>
        </w:rPr>
        <w:t xml:space="preserve"> </w:t>
      </w:r>
      <w:r w:rsidRPr="00542199">
        <w:t>pas</w:t>
      </w:r>
      <w:r w:rsidRPr="00542199">
        <w:rPr>
          <w:spacing w:val="-1"/>
        </w:rPr>
        <w:t xml:space="preserve"> </w:t>
      </w:r>
      <w:r w:rsidRPr="00542199">
        <w:t>compter</w:t>
      </w:r>
      <w:r w:rsidRPr="00542199">
        <w:rPr>
          <w:spacing w:val="-1"/>
        </w:rPr>
        <w:t xml:space="preserve"> </w:t>
      </w:r>
      <w:r w:rsidRPr="00542199">
        <w:t>pour</w:t>
      </w:r>
      <w:r w:rsidRPr="00542199">
        <w:rPr>
          <w:spacing w:val="-1"/>
        </w:rPr>
        <w:t xml:space="preserve"> </w:t>
      </w:r>
      <w:r w:rsidRPr="00542199">
        <w:t>plus</w:t>
      </w:r>
      <w:r w:rsidRPr="00542199">
        <w:rPr>
          <w:spacing w:val="-1"/>
        </w:rPr>
        <w:t xml:space="preserve"> </w:t>
      </w:r>
      <w:r w:rsidRPr="00542199">
        <w:t>du tiers</w:t>
      </w:r>
      <w:r w:rsidRPr="00542199">
        <w:rPr>
          <w:spacing w:val="-1"/>
        </w:rPr>
        <w:t xml:space="preserve"> </w:t>
      </w:r>
      <w:r w:rsidRPr="00542199">
        <w:t>de</w:t>
      </w:r>
      <w:r w:rsidRPr="00542199">
        <w:rPr>
          <w:spacing w:val="-1"/>
        </w:rPr>
        <w:t xml:space="preserve"> </w:t>
      </w:r>
      <w:r w:rsidRPr="00542199">
        <w:t>la</w:t>
      </w:r>
      <w:r w:rsidRPr="00542199">
        <w:rPr>
          <w:spacing w:val="-34"/>
        </w:rPr>
        <w:t xml:space="preserve"> </w:t>
      </w:r>
      <w:r w:rsidRPr="00542199">
        <w:t>note</w:t>
      </w:r>
      <w:r w:rsidRPr="00542199">
        <w:rPr>
          <w:spacing w:val="-1"/>
        </w:rPr>
        <w:t xml:space="preserve"> </w:t>
      </w:r>
      <w:r w:rsidRPr="00542199">
        <w:t>globale</w:t>
      </w:r>
      <w:r w:rsidR="00FF55DD">
        <w:rPr>
          <w:spacing w:val="-10"/>
        </w:rPr>
        <w:t xml:space="preserve">, à l’exception des </w:t>
      </w:r>
      <w:r w:rsidR="00980570" w:rsidRPr="00FE45ED">
        <w:t>cours HIS5XXX et HIS6XXX</w:t>
      </w:r>
      <w:r w:rsidR="00980570">
        <w:t xml:space="preserve"> où ce seuil est de </w:t>
      </w:r>
      <w:r w:rsidR="00284A27">
        <w:t>50</w:t>
      </w:r>
      <w:r w:rsidR="00A62357">
        <w:t> </w:t>
      </w:r>
      <w:r w:rsidR="00284A27">
        <w:t>%.</w:t>
      </w:r>
    </w:p>
    <w:p w14:paraId="63590444" w14:textId="78918456" w:rsidR="00987201" w:rsidRDefault="00DC0325" w:rsidP="00A4789B">
      <w:pPr>
        <w:pStyle w:val="ListParagraph"/>
        <w:numPr>
          <w:ilvl w:val="0"/>
          <w:numId w:val="5"/>
        </w:numPr>
      </w:pPr>
      <w:r w:rsidRPr="00542199">
        <w:t>Les cours d</w:t>
      </w:r>
      <w:r w:rsidR="004B378B">
        <w:t>’</w:t>
      </w:r>
      <w:r w:rsidRPr="00542199">
        <w:t>introduction comportent un examen écrit en classe,</w:t>
      </w:r>
      <w:r w:rsidRPr="00542199">
        <w:rPr>
          <w:spacing w:val="-16"/>
        </w:rPr>
        <w:t xml:space="preserve"> </w:t>
      </w:r>
      <w:r w:rsidRPr="00542199">
        <w:t>portant sur l</w:t>
      </w:r>
      <w:r w:rsidR="004B378B">
        <w:t>’</w:t>
      </w:r>
      <w:r w:rsidRPr="00542199">
        <w:t>ensemble de la matière et dont la pondération varie entre 25</w:t>
      </w:r>
      <w:r w:rsidR="00A62357">
        <w:t> </w:t>
      </w:r>
      <w:r w:rsidRPr="00542199">
        <w:t>% et 40</w:t>
      </w:r>
      <w:r w:rsidR="00A62357">
        <w:t> </w:t>
      </w:r>
      <w:r w:rsidRPr="00542199">
        <w:t>% de la note globale</w:t>
      </w:r>
      <w:r w:rsidR="003F3A79">
        <w:t>.</w:t>
      </w:r>
    </w:p>
    <w:p w14:paraId="324FAB80" w14:textId="5516AE8D" w:rsidR="00284A27" w:rsidRPr="00542199" w:rsidRDefault="00284A27" w:rsidP="00A4789B">
      <w:pPr>
        <w:pStyle w:val="ListParagraph"/>
        <w:numPr>
          <w:ilvl w:val="0"/>
          <w:numId w:val="5"/>
        </w:numPr>
      </w:pPr>
      <w:r w:rsidRPr="00FE45ED">
        <w:t>Un maximum de 20</w:t>
      </w:r>
      <w:r w:rsidR="00A62357">
        <w:t> </w:t>
      </w:r>
      <w:r w:rsidRPr="00FE45ED">
        <w:t xml:space="preserve">% </w:t>
      </w:r>
      <w:r>
        <w:t xml:space="preserve">de la note globale </w:t>
      </w:r>
      <w:r w:rsidRPr="00FE45ED">
        <w:t>peut être attribué à la participation.</w:t>
      </w:r>
    </w:p>
    <w:p w14:paraId="63590445" w14:textId="76EE7DA2" w:rsidR="00987201" w:rsidRPr="00542199" w:rsidRDefault="00FA171E" w:rsidP="00A4789B">
      <w:pPr>
        <w:pStyle w:val="ListParagraph"/>
        <w:numPr>
          <w:ilvl w:val="0"/>
          <w:numId w:val="5"/>
        </w:numPr>
      </w:pPr>
      <w:r>
        <w:t>L</w:t>
      </w:r>
      <w:r w:rsidR="00DC0325" w:rsidRPr="00542199">
        <w:t>a</w:t>
      </w:r>
      <w:r w:rsidR="00DC0325" w:rsidRPr="00542199">
        <w:rPr>
          <w:spacing w:val="-9"/>
        </w:rPr>
        <w:t xml:space="preserve"> </w:t>
      </w:r>
      <w:r w:rsidR="00DC0325" w:rsidRPr="00542199">
        <w:t>correction</w:t>
      </w:r>
      <w:r w:rsidR="00DC0325" w:rsidRPr="00542199">
        <w:rPr>
          <w:spacing w:val="-7"/>
        </w:rPr>
        <w:t xml:space="preserve"> </w:t>
      </w:r>
      <w:r w:rsidR="00DC0325" w:rsidRPr="00542199">
        <w:t>de</w:t>
      </w:r>
      <w:r w:rsidR="00DC0325" w:rsidRPr="00542199">
        <w:rPr>
          <w:spacing w:val="-7"/>
        </w:rPr>
        <w:t xml:space="preserve"> </w:t>
      </w:r>
      <w:r w:rsidR="00DC0325" w:rsidRPr="00542199">
        <w:t>la</w:t>
      </w:r>
      <w:r w:rsidR="00DC0325" w:rsidRPr="00542199">
        <w:rPr>
          <w:spacing w:val="-9"/>
        </w:rPr>
        <w:t xml:space="preserve"> </w:t>
      </w:r>
      <w:r w:rsidR="00DC0325" w:rsidRPr="00542199">
        <w:t>langue (orthographe, conjugaison, syntaxe) compte</w:t>
      </w:r>
      <w:r w:rsidR="00DC0325" w:rsidRPr="00542199">
        <w:rPr>
          <w:spacing w:val="-2"/>
        </w:rPr>
        <w:t xml:space="preserve"> </w:t>
      </w:r>
      <w:r w:rsidR="00DC0325" w:rsidRPr="00542199">
        <w:t>pour un</w:t>
      </w:r>
      <w:r w:rsidR="00DC0325" w:rsidRPr="00542199">
        <w:rPr>
          <w:spacing w:val="-1"/>
        </w:rPr>
        <w:t xml:space="preserve"> </w:t>
      </w:r>
      <w:r w:rsidR="00DC0325" w:rsidRPr="00542199">
        <w:t>pourcentage minimum de 10</w:t>
      </w:r>
      <w:r w:rsidR="00654AB9">
        <w:t> </w:t>
      </w:r>
      <w:r w:rsidR="00DC0325" w:rsidRPr="00542199">
        <w:t>% de</w:t>
      </w:r>
      <w:r w:rsidR="00DC0325" w:rsidRPr="00542199">
        <w:rPr>
          <w:spacing w:val="-2"/>
        </w:rPr>
        <w:t xml:space="preserve"> </w:t>
      </w:r>
      <w:r w:rsidR="00DC0325" w:rsidRPr="00542199">
        <w:t>l</w:t>
      </w:r>
      <w:r w:rsidR="004B378B">
        <w:t>’</w:t>
      </w:r>
      <w:r w:rsidR="00DC0325" w:rsidRPr="00542199">
        <w:t>évaluation</w:t>
      </w:r>
      <w:r w:rsidR="00DC0325" w:rsidRPr="00542199">
        <w:rPr>
          <w:spacing w:val="-4"/>
        </w:rPr>
        <w:t xml:space="preserve"> </w:t>
      </w:r>
      <w:r w:rsidR="00DC0325" w:rsidRPr="00542199">
        <w:t>de chaque</w:t>
      </w:r>
      <w:r w:rsidR="00DC0325" w:rsidRPr="00542199">
        <w:rPr>
          <w:spacing w:val="-2"/>
        </w:rPr>
        <w:t xml:space="preserve"> </w:t>
      </w:r>
      <w:r w:rsidR="00DC0325" w:rsidRPr="00542199">
        <w:t>travail écrit</w:t>
      </w:r>
      <w:r w:rsidR="003F3A79">
        <w:t>.</w:t>
      </w:r>
    </w:p>
    <w:p w14:paraId="63590447" w14:textId="3A90E613" w:rsidR="00987201" w:rsidRPr="00542199" w:rsidRDefault="00A81718" w:rsidP="00A4789B">
      <w:pPr>
        <w:pStyle w:val="ListParagraph"/>
        <w:numPr>
          <w:ilvl w:val="0"/>
          <w:numId w:val="5"/>
        </w:numPr>
      </w:pPr>
      <w:r>
        <w:t>E</w:t>
      </w:r>
      <w:r w:rsidR="00DC0325" w:rsidRPr="00542199">
        <w:t>n</w:t>
      </w:r>
      <w:r w:rsidR="00DC0325" w:rsidRPr="00542199">
        <w:rPr>
          <w:spacing w:val="-7"/>
        </w:rPr>
        <w:t xml:space="preserve"> </w:t>
      </w:r>
      <w:r w:rsidR="00DC0325" w:rsidRPr="00542199">
        <w:t>l</w:t>
      </w:r>
      <w:r w:rsidR="004B378B">
        <w:t>’</w:t>
      </w:r>
      <w:r w:rsidR="00DC0325" w:rsidRPr="00542199">
        <w:t>absence</w:t>
      </w:r>
      <w:r w:rsidR="00DC0325" w:rsidRPr="00542199">
        <w:rPr>
          <w:spacing w:val="-8"/>
        </w:rPr>
        <w:t xml:space="preserve"> </w:t>
      </w:r>
      <w:r w:rsidR="00DC0325" w:rsidRPr="00542199">
        <w:t>d</w:t>
      </w:r>
      <w:r w:rsidR="004B378B">
        <w:t>’</w:t>
      </w:r>
      <w:r w:rsidR="00DC0325" w:rsidRPr="00542199">
        <w:t>un</w:t>
      </w:r>
      <w:r w:rsidR="00DC0325" w:rsidRPr="00542199">
        <w:rPr>
          <w:spacing w:val="-5"/>
        </w:rPr>
        <w:t xml:space="preserve"> </w:t>
      </w:r>
      <w:r w:rsidR="00DC0325" w:rsidRPr="00542199">
        <w:t>accord</w:t>
      </w:r>
      <w:r w:rsidR="00DC0325" w:rsidRPr="00542199">
        <w:rPr>
          <w:spacing w:val="-8"/>
        </w:rPr>
        <w:t xml:space="preserve"> </w:t>
      </w:r>
      <w:r w:rsidR="00DC0325" w:rsidRPr="00542199">
        <w:t>préalable,</w:t>
      </w:r>
      <w:r w:rsidR="00DC0325" w:rsidRPr="00542199">
        <w:rPr>
          <w:spacing w:val="-7"/>
        </w:rPr>
        <w:t xml:space="preserve"> </w:t>
      </w:r>
      <w:r w:rsidR="00DC0325" w:rsidRPr="00542199">
        <w:t>les</w:t>
      </w:r>
      <w:r w:rsidR="00DC0325" w:rsidRPr="00542199">
        <w:rPr>
          <w:spacing w:val="-7"/>
        </w:rPr>
        <w:t xml:space="preserve"> </w:t>
      </w:r>
      <w:r w:rsidR="00DC0325" w:rsidRPr="00A81718">
        <w:rPr>
          <w:bCs/>
        </w:rPr>
        <w:t>travaux remis en retard</w:t>
      </w:r>
      <w:r w:rsidR="00DC0325" w:rsidRPr="00542199">
        <w:rPr>
          <w:b/>
        </w:rPr>
        <w:t xml:space="preserve"> </w:t>
      </w:r>
      <w:r>
        <w:t>sont</w:t>
      </w:r>
      <w:r w:rsidR="00DC0325" w:rsidRPr="00542199">
        <w:t xml:space="preserve"> pénalisés de 5</w:t>
      </w:r>
      <w:r w:rsidR="00A62357">
        <w:t> </w:t>
      </w:r>
      <w:r w:rsidR="00DC0325" w:rsidRPr="00542199">
        <w:t>% par jour ouvrable</w:t>
      </w:r>
      <w:r w:rsidR="003F3A79">
        <w:t>.</w:t>
      </w:r>
    </w:p>
    <w:p w14:paraId="63590449" w14:textId="2340E971" w:rsidR="00987201" w:rsidRPr="006F3949" w:rsidRDefault="00DC0325" w:rsidP="00A4789B">
      <w:pPr>
        <w:pStyle w:val="ListParagraph"/>
        <w:numPr>
          <w:ilvl w:val="0"/>
          <w:numId w:val="5"/>
        </w:numPr>
      </w:pPr>
      <w:r w:rsidRPr="006F3949">
        <w:t xml:space="preserve">Dans le cas des activités de recherche individuelle (HIS5790), une entente signée </w:t>
      </w:r>
      <w:r w:rsidR="003F3A79" w:rsidRPr="006F3949">
        <w:t xml:space="preserve">au début du trimestre </w:t>
      </w:r>
      <w:r w:rsidRPr="006F3949">
        <w:t>précise le sujet de la recherche, les sources qui seront utilisées et les modalités d</w:t>
      </w:r>
      <w:r w:rsidR="004B378B" w:rsidRPr="006F3949">
        <w:t>’</w:t>
      </w:r>
      <w:r w:rsidRPr="006F3949">
        <w:t>évaluation</w:t>
      </w:r>
      <w:r w:rsidR="003F3A79" w:rsidRPr="006F3949">
        <w:t>.</w:t>
      </w:r>
    </w:p>
    <w:p w14:paraId="5372FC77" w14:textId="15620249" w:rsidR="00963F42" w:rsidRDefault="00963F42" w:rsidP="00AE158D">
      <w:pPr>
        <w:pStyle w:val="Heading3"/>
      </w:pPr>
      <w:bookmarkStart w:id="13" w:name="_Toc207277007"/>
      <w:bookmarkStart w:id="14" w:name="_Toc205468381"/>
      <w:r>
        <w:t>Utilisation de l’IA</w:t>
      </w:r>
      <w:bookmarkEnd w:id="13"/>
    </w:p>
    <w:p w14:paraId="1E996097" w14:textId="592E2A93" w:rsidR="00963F42" w:rsidRPr="009E7E4A" w:rsidRDefault="008C1B69" w:rsidP="009E7E4A">
      <w:pPr>
        <w:pStyle w:val="BodyText"/>
        <w:ind w:firstLine="0"/>
      </w:pPr>
      <w:r w:rsidRPr="009E7E4A">
        <w:t xml:space="preserve">Les </w:t>
      </w:r>
      <w:r w:rsidR="004219C5" w:rsidRPr="009E7E4A">
        <w:t>textes</w:t>
      </w:r>
      <w:r w:rsidRPr="009E7E4A">
        <w:t xml:space="preserve"> rédig</w:t>
      </w:r>
      <w:r w:rsidR="00D7089D" w:rsidRPr="009E7E4A">
        <w:t>és</w:t>
      </w:r>
      <w:r w:rsidRPr="009E7E4A">
        <w:t xml:space="preserve"> </w:t>
      </w:r>
      <w:r w:rsidR="00A110F7" w:rsidRPr="009E7E4A">
        <w:t>dans le cadre de votre parcours au département d’histoire</w:t>
      </w:r>
      <w:r w:rsidRPr="009E7E4A">
        <w:t xml:space="preserve"> </w:t>
      </w:r>
      <w:r w:rsidR="00A110F7" w:rsidRPr="009E7E4A">
        <w:t>doivent être</w:t>
      </w:r>
      <w:r w:rsidRPr="009E7E4A">
        <w:t xml:space="preserve"> issus de </w:t>
      </w:r>
      <w:r w:rsidR="00A110F7" w:rsidRPr="009E7E4A">
        <w:t>vos</w:t>
      </w:r>
      <w:r w:rsidRPr="009E7E4A">
        <w:t xml:space="preserve"> propres réflexions et efforts intellectuels, conformément aux valeurs d</w:t>
      </w:r>
      <w:r w:rsidR="000949C1" w:rsidRPr="009E7E4A">
        <w:t>’</w:t>
      </w:r>
      <w:r w:rsidRPr="009E7E4A">
        <w:t xml:space="preserve">intégrité académique telles qu’exprimées dans le </w:t>
      </w:r>
      <w:hyperlink r:id="rId73" w:history="1">
        <w:r w:rsidRPr="009E7E4A">
          <w:rPr>
            <w:rStyle w:val="Hyperlink"/>
            <w:color w:val="auto"/>
            <w:u w:val="none"/>
          </w:rPr>
          <w:t>Règlement no 18 de l</w:t>
        </w:r>
        <w:r w:rsidR="00A110F7" w:rsidRPr="009E7E4A">
          <w:rPr>
            <w:rStyle w:val="Hyperlink"/>
            <w:color w:val="auto"/>
            <w:u w:val="none"/>
          </w:rPr>
          <w:t>’</w:t>
        </w:r>
        <w:r w:rsidRPr="009E7E4A">
          <w:rPr>
            <w:rStyle w:val="Hyperlink"/>
            <w:color w:val="auto"/>
            <w:u w:val="none"/>
          </w:rPr>
          <w:t>UQAM</w:t>
        </w:r>
      </w:hyperlink>
      <w:r w:rsidRPr="009E7E4A">
        <w:t xml:space="preserve">. </w:t>
      </w:r>
      <w:r w:rsidR="00CE4E41" w:rsidRPr="009E7E4A">
        <w:t xml:space="preserve">Vous </w:t>
      </w:r>
      <w:r w:rsidR="00C7639B" w:rsidRPr="009E7E4A">
        <w:t xml:space="preserve">ne </w:t>
      </w:r>
      <w:r w:rsidR="00CE4E41" w:rsidRPr="009E7E4A">
        <w:t>devez utiliser</w:t>
      </w:r>
      <w:r w:rsidRPr="009E7E4A">
        <w:t xml:space="preserve"> l</w:t>
      </w:r>
      <w:r w:rsidR="00CE4E41" w:rsidRPr="009E7E4A">
        <w:t>’</w:t>
      </w:r>
      <w:r w:rsidRPr="009E7E4A">
        <w:t>intelligence artificielle générative qu</w:t>
      </w:r>
      <w:r w:rsidR="00C7639B" w:rsidRPr="009E7E4A">
        <w:t>’</w:t>
      </w:r>
      <w:r w:rsidRPr="009E7E4A">
        <w:t>avec l</w:t>
      </w:r>
      <w:r w:rsidR="00CE4E41" w:rsidRPr="009E7E4A">
        <w:t>’</w:t>
      </w:r>
      <w:r w:rsidRPr="009E7E4A">
        <w:t xml:space="preserve">autorisation de </w:t>
      </w:r>
      <w:r w:rsidR="00CE4E41" w:rsidRPr="009E7E4A">
        <w:t>votre</w:t>
      </w:r>
      <w:r w:rsidRPr="009E7E4A">
        <w:t xml:space="preserve"> enseignant</w:t>
      </w:r>
      <w:r w:rsidR="00722692">
        <w:t> </w:t>
      </w:r>
      <w:r w:rsidR="000949C1" w:rsidRPr="009E7E4A">
        <w:t>/</w:t>
      </w:r>
      <w:r w:rsidR="00722692">
        <w:t> </w:t>
      </w:r>
      <w:r w:rsidR="000949C1" w:rsidRPr="009E7E4A">
        <w:t>enseignante</w:t>
      </w:r>
      <w:r w:rsidR="00BB3D8D" w:rsidRPr="009E7E4A">
        <w:t xml:space="preserve"> et</w:t>
      </w:r>
      <w:r w:rsidRPr="009E7E4A">
        <w:t xml:space="preserve"> mentionn</w:t>
      </w:r>
      <w:r w:rsidR="00CE4E41" w:rsidRPr="009E7E4A">
        <w:t>er</w:t>
      </w:r>
      <w:r w:rsidRPr="009E7E4A">
        <w:t xml:space="preserve"> </w:t>
      </w:r>
      <w:r w:rsidR="00AD5147" w:rsidRPr="009E7E4A">
        <w:t xml:space="preserve">clairement </w:t>
      </w:r>
      <w:r w:rsidRPr="009E7E4A">
        <w:t>toute contribution de cette nature.</w:t>
      </w:r>
      <w:r w:rsidR="00BB3D8D" w:rsidRPr="009E7E4A">
        <w:t xml:space="preserve"> </w:t>
      </w:r>
      <w:r w:rsidR="004219C5" w:rsidRPr="009E7E4A">
        <w:t>En cas de doute sur ce qui est autorisé, consulter votre enseignant</w:t>
      </w:r>
      <w:r w:rsidR="00722692">
        <w:t> </w:t>
      </w:r>
      <w:r w:rsidR="004219C5" w:rsidRPr="009E7E4A">
        <w:t>/</w:t>
      </w:r>
      <w:r w:rsidR="00722692">
        <w:t> </w:t>
      </w:r>
      <w:r w:rsidR="004219C5" w:rsidRPr="009E7E4A">
        <w:t xml:space="preserve">enseignante ainsi que </w:t>
      </w:r>
      <w:r w:rsidR="00FA6CFC" w:rsidRPr="009E7E4A">
        <w:t>le</w:t>
      </w:r>
      <w:r w:rsidR="00FD0CD5" w:rsidRPr="009E7E4A">
        <w:t xml:space="preserve"> </w:t>
      </w:r>
      <w:hyperlink r:id="rId74" w:history="1">
        <w:r w:rsidR="00FD0CD5" w:rsidRPr="009E7E4A">
          <w:rPr>
            <w:rStyle w:val="Hyperlink"/>
            <w:color w:val="auto"/>
            <w:u w:val="none"/>
          </w:rPr>
          <w:t>guide préparé par le service des bibliothèques de l’UQAM</w:t>
        </w:r>
      </w:hyperlink>
      <w:r w:rsidR="00FD0CD5" w:rsidRPr="009E7E4A">
        <w:t>.</w:t>
      </w:r>
      <w:r w:rsidR="00FA6CFC" w:rsidRPr="009E7E4A">
        <w:t xml:space="preserve"> </w:t>
      </w:r>
    </w:p>
    <w:p w14:paraId="110A92EC" w14:textId="0DFBC430" w:rsidR="00530D9C" w:rsidRPr="00542199" w:rsidRDefault="00CE31A7" w:rsidP="008056C9">
      <w:pPr>
        <w:pStyle w:val="Heading2"/>
      </w:pPr>
      <w:bookmarkStart w:id="15" w:name="_Toc207277008"/>
      <w:r>
        <w:t>Barème</w:t>
      </w:r>
      <w:r w:rsidR="00530D9C">
        <w:t xml:space="preserve"> de notation</w:t>
      </w:r>
      <w:bookmarkEnd w:id="14"/>
      <w:bookmarkEnd w:id="15"/>
    </w:p>
    <w:p w14:paraId="6E223355" w14:textId="46CC076E" w:rsidR="00530D9C" w:rsidRPr="00CD3F9D" w:rsidRDefault="00530D9C" w:rsidP="00CD3F9D">
      <w:pPr>
        <w:pStyle w:val="BodyText"/>
        <w:ind w:firstLine="0"/>
      </w:pPr>
      <w:r w:rsidRPr="00CD3F9D">
        <w:t>Les notes attribuées à chacune des étapes de l’évaluation sont exprimées en chiffres et converties à la fin du cours en lettres, selon le barème suivant</w:t>
      </w:r>
      <w:r w:rsidR="00CD3F9D">
        <w:t xml:space="preserve"> (c</w:t>
      </w:r>
      <w:r w:rsidRPr="00CD3F9D">
        <w:t xml:space="preserve">e tableau ne s’applique pas aux cours spécifiques </w:t>
      </w:r>
      <w:r w:rsidR="000A6662" w:rsidRPr="00CD3F9D">
        <w:t>d</w:t>
      </w:r>
      <w:r w:rsidRPr="00CD3F9D">
        <w:t>u BES : HIS1120, HIS1130, HIS2060</w:t>
      </w:r>
      <w:r w:rsidR="000A6662" w:rsidRPr="00CD3F9D">
        <w:t xml:space="preserve">, </w:t>
      </w:r>
      <w:r w:rsidRPr="00CD3F9D">
        <w:t>HIS3026</w:t>
      </w:r>
      <w:r w:rsidR="00CD3F9D">
        <w:t>)</w:t>
      </w:r>
      <w:r w:rsidRPr="00CD3F9D">
        <w:t>.</w:t>
      </w:r>
    </w:p>
    <w:tbl>
      <w:tblPr>
        <w:tblStyle w:val="TableNormal10"/>
        <w:tblW w:w="0" w:type="auto"/>
        <w:tblInd w:w="9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86"/>
        <w:gridCol w:w="1384"/>
        <w:gridCol w:w="1275"/>
        <w:gridCol w:w="2388"/>
      </w:tblGrid>
      <w:tr w:rsidR="00361529" w:rsidRPr="00CF4256" w14:paraId="265B09E4" w14:textId="77777777" w:rsidTr="002F512C">
        <w:trPr>
          <w:trHeight w:val="284"/>
        </w:trPr>
        <w:tc>
          <w:tcPr>
            <w:tcW w:w="2386" w:type="dxa"/>
            <w:shd w:val="clear" w:color="auto" w:fill="C6D9F1" w:themeFill="text2" w:themeFillTint="33"/>
            <w:vAlign w:val="center"/>
          </w:tcPr>
          <w:p w14:paraId="2047D0FC" w14:textId="77777777" w:rsidR="00361529" w:rsidRPr="00CF4256" w:rsidRDefault="00361529" w:rsidP="005F7D57">
            <w:pPr>
              <w:pStyle w:val="TableParagraph"/>
              <w:framePr w:wrap="notBeside"/>
              <w:ind w:left="78"/>
              <w:jc w:val="center"/>
              <w:rPr>
                <w:b/>
                <w:sz w:val="18"/>
                <w:szCs w:val="18"/>
              </w:rPr>
            </w:pPr>
            <w:r w:rsidRPr="00CF4256">
              <w:rPr>
                <w:b/>
                <w:sz w:val="18"/>
                <w:szCs w:val="18"/>
              </w:rPr>
              <w:lastRenderedPageBreak/>
              <w:t>Note chiffrée</w:t>
            </w:r>
          </w:p>
        </w:tc>
        <w:tc>
          <w:tcPr>
            <w:tcW w:w="1384" w:type="dxa"/>
            <w:shd w:val="clear" w:color="auto" w:fill="C6D9F1" w:themeFill="text2" w:themeFillTint="33"/>
            <w:vAlign w:val="center"/>
          </w:tcPr>
          <w:p w14:paraId="7E29110F" w14:textId="77777777" w:rsidR="00361529" w:rsidRPr="00CF4256" w:rsidRDefault="00361529" w:rsidP="005F7D57">
            <w:pPr>
              <w:pStyle w:val="TableParagraph"/>
              <w:framePr w:wrap="notBeside"/>
              <w:tabs>
                <w:tab w:val="left" w:pos="1291"/>
              </w:tabs>
              <w:ind w:left="103"/>
              <w:jc w:val="center"/>
              <w:rPr>
                <w:b/>
                <w:sz w:val="18"/>
                <w:szCs w:val="18"/>
              </w:rPr>
            </w:pPr>
            <w:r w:rsidRPr="00CF4256">
              <w:rPr>
                <w:b/>
                <w:sz w:val="18"/>
                <w:szCs w:val="18"/>
              </w:rPr>
              <w:t>Lettre</w:t>
            </w:r>
          </w:p>
        </w:tc>
        <w:tc>
          <w:tcPr>
            <w:tcW w:w="1275" w:type="dxa"/>
            <w:shd w:val="clear" w:color="auto" w:fill="C6D9F1" w:themeFill="text2" w:themeFillTint="33"/>
            <w:vAlign w:val="center"/>
          </w:tcPr>
          <w:p w14:paraId="08807187" w14:textId="77777777" w:rsidR="00361529" w:rsidRPr="00CF4256" w:rsidRDefault="00361529" w:rsidP="005F7D57">
            <w:pPr>
              <w:pStyle w:val="TableParagraph"/>
              <w:framePr w:wrap="notBeside"/>
              <w:ind w:left="139"/>
              <w:jc w:val="center"/>
              <w:rPr>
                <w:b/>
                <w:sz w:val="18"/>
                <w:szCs w:val="18"/>
              </w:rPr>
            </w:pPr>
            <w:r w:rsidRPr="00CF4256">
              <w:rPr>
                <w:b/>
                <w:sz w:val="18"/>
                <w:szCs w:val="18"/>
              </w:rPr>
              <w:t>Point</w:t>
            </w:r>
          </w:p>
        </w:tc>
        <w:tc>
          <w:tcPr>
            <w:tcW w:w="2388" w:type="dxa"/>
            <w:shd w:val="clear" w:color="auto" w:fill="C6D9F1" w:themeFill="text2" w:themeFillTint="33"/>
            <w:vAlign w:val="center"/>
          </w:tcPr>
          <w:p w14:paraId="428FEBEF" w14:textId="77777777" w:rsidR="00361529" w:rsidRPr="00CF4256" w:rsidRDefault="00361529" w:rsidP="005F7D57">
            <w:pPr>
              <w:pStyle w:val="TableParagraph"/>
              <w:framePr w:wrap="notBeside"/>
              <w:ind w:left="0"/>
              <w:jc w:val="center"/>
              <w:rPr>
                <w:b/>
                <w:sz w:val="18"/>
                <w:szCs w:val="18"/>
              </w:rPr>
            </w:pPr>
            <w:r w:rsidRPr="00CF4256">
              <w:rPr>
                <w:b/>
                <w:sz w:val="18"/>
                <w:szCs w:val="18"/>
              </w:rPr>
              <w:t>Niveau</w:t>
            </w:r>
          </w:p>
        </w:tc>
      </w:tr>
      <w:tr w:rsidR="00361529" w:rsidRPr="00CF4256" w14:paraId="4F7E67FA" w14:textId="77777777" w:rsidTr="002F512C">
        <w:trPr>
          <w:trHeight w:val="284"/>
        </w:trPr>
        <w:tc>
          <w:tcPr>
            <w:tcW w:w="2386" w:type="dxa"/>
            <w:vAlign w:val="center"/>
          </w:tcPr>
          <w:p w14:paraId="0D97300C" w14:textId="33F53A21" w:rsidR="00361529" w:rsidRPr="00CF4256" w:rsidRDefault="00361529" w:rsidP="005F7D57">
            <w:pPr>
              <w:pStyle w:val="TableParagraph"/>
              <w:framePr w:wrap="notBeside"/>
              <w:ind w:left="645" w:right="166"/>
              <w:rPr>
                <w:sz w:val="18"/>
                <w:szCs w:val="18"/>
              </w:rPr>
            </w:pPr>
            <w:r w:rsidRPr="00CF4256">
              <w:rPr>
                <w:sz w:val="18"/>
                <w:szCs w:val="18"/>
              </w:rPr>
              <w:t>88</w:t>
            </w:r>
            <w:r w:rsidR="00654AB9">
              <w:rPr>
                <w:sz w:val="18"/>
                <w:szCs w:val="18"/>
              </w:rPr>
              <w:t> </w:t>
            </w:r>
            <w:r w:rsidRPr="00CF4256">
              <w:rPr>
                <w:sz w:val="18"/>
                <w:szCs w:val="18"/>
              </w:rPr>
              <w:t>% et plus</w:t>
            </w:r>
          </w:p>
        </w:tc>
        <w:tc>
          <w:tcPr>
            <w:tcW w:w="1384" w:type="dxa"/>
            <w:vAlign w:val="center"/>
          </w:tcPr>
          <w:p w14:paraId="7C1AE305" w14:textId="77777777" w:rsidR="00361529" w:rsidRPr="00CF4256" w:rsidRDefault="00361529" w:rsidP="005F7D57">
            <w:pPr>
              <w:pStyle w:val="TableParagraph"/>
              <w:framePr w:wrap="notBeside"/>
              <w:ind w:left="670" w:right="141"/>
              <w:rPr>
                <w:sz w:val="18"/>
                <w:szCs w:val="18"/>
              </w:rPr>
            </w:pPr>
            <w:r w:rsidRPr="00CF4256">
              <w:rPr>
                <w:sz w:val="18"/>
                <w:szCs w:val="18"/>
              </w:rPr>
              <w:t>A+</w:t>
            </w:r>
          </w:p>
        </w:tc>
        <w:tc>
          <w:tcPr>
            <w:tcW w:w="1275" w:type="dxa"/>
            <w:vAlign w:val="center"/>
          </w:tcPr>
          <w:p w14:paraId="2E842C88" w14:textId="77777777" w:rsidR="00361529" w:rsidRPr="00CF4256" w:rsidRDefault="00361529" w:rsidP="005F7D57">
            <w:pPr>
              <w:pStyle w:val="TableParagraph"/>
              <w:framePr w:wrap="notBeside"/>
              <w:ind w:left="128" w:right="141"/>
              <w:jc w:val="center"/>
              <w:rPr>
                <w:sz w:val="18"/>
                <w:szCs w:val="18"/>
              </w:rPr>
            </w:pPr>
            <w:r w:rsidRPr="00CF4256">
              <w:rPr>
                <w:sz w:val="18"/>
                <w:szCs w:val="18"/>
              </w:rPr>
              <w:t>4,3</w:t>
            </w:r>
          </w:p>
        </w:tc>
        <w:tc>
          <w:tcPr>
            <w:tcW w:w="2388" w:type="dxa"/>
            <w:vMerge w:val="restart"/>
            <w:vAlign w:val="center"/>
          </w:tcPr>
          <w:p w14:paraId="1FAD1EAC" w14:textId="77777777" w:rsidR="00361529" w:rsidRPr="00CF4256" w:rsidRDefault="00361529" w:rsidP="005F7D57">
            <w:pPr>
              <w:pStyle w:val="TableParagraph"/>
              <w:framePr w:wrap="notBeside"/>
              <w:ind w:left="0" w:right="108"/>
              <w:jc w:val="center"/>
              <w:rPr>
                <w:sz w:val="18"/>
                <w:szCs w:val="18"/>
              </w:rPr>
            </w:pPr>
            <w:r w:rsidRPr="00CF4256">
              <w:rPr>
                <w:sz w:val="18"/>
                <w:szCs w:val="18"/>
              </w:rPr>
              <w:t>Excellent</w:t>
            </w:r>
          </w:p>
        </w:tc>
      </w:tr>
      <w:tr w:rsidR="00361529" w:rsidRPr="00CF4256" w14:paraId="35C56ABD" w14:textId="77777777" w:rsidTr="002F512C">
        <w:trPr>
          <w:trHeight w:val="284"/>
        </w:trPr>
        <w:tc>
          <w:tcPr>
            <w:tcW w:w="2386" w:type="dxa"/>
            <w:vAlign w:val="center"/>
          </w:tcPr>
          <w:p w14:paraId="3F67C434" w14:textId="2260D1FA" w:rsidR="00361529" w:rsidRPr="00CF4256" w:rsidRDefault="00361529" w:rsidP="005F7D57">
            <w:pPr>
              <w:pStyle w:val="TableParagraph"/>
              <w:framePr w:wrap="notBeside"/>
              <w:ind w:left="645" w:right="166"/>
              <w:rPr>
                <w:sz w:val="18"/>
                <w:szCs w:val="18"/>
              </w:rPr>
            </w:pPr>
            <w:r w:rsidRPr="00CF4256">
              <w:rPr>
                <w:sz w:val="18"/>
                <w:szCs w:val="18"/>
              </w:rPr>
              <w:t>85</w:t>
            </w:r>
            <w:r w:rsidR="00654AB9">
              <w:rPr>
                <w:sz w:val="18"/>
                <w:szCs w:val="18"/>
              </w:rPr>
              <w:t> </w:t>
            </w:r>
            <w:r w:rsidRPr="00CF4256">
              <w:rPr>
                <w:sz w:val="18"/>
                <w:szCs w:val="18"/>
              </w:rPr>
              <w:t>% à 87</w:t>
            </w:r>
            <w:r w:rsidR="00654AB9">
              <w:rPr>
                <w:sz w:val="18"/>
                <w:szCs w:val="18"/>
              </w:rPr>
              <w:t> </w:t>
            </w:r>
            <w:r w:rsidRPr="00CF4256">
              <w:rPr>
                <w:sz w:val="18"/>
                <w:szCs w:val="18"/>
              </w:rPr>
              <w:t>%</w:t>
            </w:r>
          </w:p>
        </w:tc>
        <w:tc>
          <w:tcPr>
            <w:tcW w:w="1384" w:type="dxa"/>
            <w:vAlign w:val="center"/>
          </w:tcPr>
          <w:p w14:paraId="0ADEC554" w14:textId="77777777" w:rsidR="00361529" w:rsidRPr="00CF4256" w:rsidRDefault="00361529" w:rsidP="005F7D57">
            <w:pPr>
              <w:pStyle w:val="TableParagraph"/>
              <w:framePr w:wrap="notBeside"/>
              <w:ind w:left="670" w:right="141"/>
              <w:rPr>
                <w:sz w:val="18"/>
                <w:szCs w:val="18"/>
              </w:rPr>
            </w:pPr>
            <w:r w:rsidRPr="00CF4256">
              <w:rPr>
                <w:sz w:val="18"/>
                <w:szCs w:val="18"/>
              </w:rPr>
              <w:t>A</w:t>
            </w:r>
          </w:p>
        </w:tc>
        <w:tc>
          <w:tcPr>
            <w:tcW w:w="1275" w:type="dxa"/>
            <w:vAlign w:val="center"/>
          </w:tcPr>
          <w:p w14:paraId="1F44D11A" w14:textId="77777777" w:rsidR="00361529" w:rsidRPr="00CF4256" w:rsidRDefault="00361529" w:rsidP="005F7D57">
            <w:pPr>
              <w:pStyle w:val="TableParagraph"/>
              <w:framePr w:wrap="notBeside"/>
              <w:ind w:left="128" w:right="141"/>
              <w:jc w:val="center"/>
              <w:rPr>
                <w:sz w:val="18"/>
                <w:szCs w:val="18"/>
              </w:rPr>
            </w:pPr>
            <w:r w:rsidRPr="00CF4256">
              <w:rPr>
                <w:sz w:val="18"/>
                <w:szCs w:val="18"/>
              </w:rPr>
              <w:t>4,0</w:t>
            </w:r>
          </w:p>
        </w:tc>
        <w:tc>
          <w:tcPr>
            <w:tcW w:w="2388" w:type="dxa"/>
            <w:vMerge/>
            <w:tcBorders>
              <w:top w:val="nil"/>
            </w:tcBorders>
            <w:vAlign w:val="center"/>
          </w:tcPr>
          <w:p w14:paraId="2E16A505" w14:textId="77777777" w:rsidR="00361529" w:rsidRPr="00CF4256" w:rsidRDefault="00361529" w:rsidP="005F7D57">
            <w:pPr>
              <w:framePr w:hSpace="113" w:wrap="notBeside" w:vAnchor="text" w:hAnchor="text" w:y="1"/>
              <w:ind w:right="108"/>
              <w:jc w:val="center"/>
              <w:rPr>
                <w:sz w:val="18"/>
                <w:szCs w:val="18"/>
              </w:rPr>
            </w:pPr>
          </w:p>
        </w:tc>
      </w:tr>
      <w:tr w:rsidR="00361529" w:rsidRPr="00CF4256" w14:paraId="115BC649" w14:textId="77777777" w:rsidTr="002F512C">
        <w:trPr>
          <w:trHeight w:val="284"/>
        </w:trPr>
        <w:tc>
          <w:tcPr>
            <w:tcW w:w="2386" w:type="dxa"/>
            <w:vAlign w:val="center"/>
          </w:tcPr>
          <w:p w14:paraId="719C97CB" w14:textId="4FA80819" w:rsidR="00361529" w:rsidRPr="00CF4256" w:rsidRDefault="00361529" w:rsidP="005F7D57">
            <w:pPr>
              <w:pStyle w:val="TableParagraph"/>
              <w:framePr w:wrap="notBeside"/>
              <w:ind w:left="645" w:right="166"/>
              <w:rPr>
                <w:sz w:val="18"/>
                <w:szCs w:val="18"/>
              </w:rPr>
            </w:pPr>
            <w:r w:rsidRPr="00CF4256">
              <w:rPr>
                <w:sz w:val="18"/>
                <w:szCs w:val="18"/>
              </w:rPr>
              <w:t>82</w:t>
            </w:r>
            <w:r w:rsidR="00654AB9">
              <w:rPr>
                <w:sz w:val="18"/>
                <w:szCs w:val="18"/>
              </w:rPr>
              <w:t> </w:t>
            </w:r>
            <w:r w:rsidR="00654AB9" w:rsidRPr="00CF4256">
              <w:rPr>
                <w:sz w:val="18"/>
                <w:szCs w:val="18"/>
              </w:rPr>
              <w:t xml:space="preserve">% </w:t>
            </w:r>
            <w:r w:rsidRPr="00CF4256">
              <w:rPr>
                <w:sz w:val="18"/>
                <w:szCs w:val="18"/>
              </w:rPr>
              <w:t>à 84</w:t>
            </w:r>
            <w:r w:rsidR="00654AB9">
              <w:rPr>
                <w:sz w:val="18"/>
                <w:szCs w:val="18"/>
              </w:rPr>
              <w:t> </w:t>
            </w:r>
            <w:r w:rsidRPr="00CF4256">
              <w:rPr>
                <w:sz w:val="18"/>
                <w:szCs w:val="18"/>
              </w:rPr>
              <w:t>%</w:t>
            </w:r>
          </w:p>
        </w:tc>
        <w:tc>
          <w:tcPr>
            <w:tcW w:w="1384" w:type="dxa"/>
            <w:vAlign w:val="center"/>
          </w:tcPr>
          <w:p w14:paraId="1F783D5C" w14:textId="77777777" w:rsidR="00361529" w:rsidRPr="00CF4256" w:rsidRDefault="00361529" w:rsidP="005F7D57">
            <w:pPr>
              <w:pStyle w:val="TableParagraph"/>
              <w:framePr w:wrap="notBeside"/>
              <w:ind w:left="670" w:right="141"/>
              <w:rPr>
                <w:sz w:val="18"/>
                <w:szCs w:val="18"/>
              </w:rPr>
            </w:pPr>
            <w:r w:rsidRPr="00CF4256">
              <w:rPr>
                <w:sz w:val="18"/>
                <w:szCs w:val="18"/>
              </w:rPr>
              <w:t>A-</w:t>
            </w:r>
          </w:p>
        </w:tc>
        <w:tc>
          <w:tcPr>
            <w:tcW w:w="1275" w:type="dxa"/>
            <w:vAlign w:val="center"/>
          </w:tcPr>
          <w:p w14:paraId="62D6BA93" w14:textId="77777777" w:rsidR="00361529" w:rsidRPr="00CF4256" w:rsidRDefault="00361529" w:rsidP="005F7D57">
            <w:pPr>
              <w:pStyle w:val="TableParagraph"/>
              <w:framePr w:wrap="notBeside"/>
              <w:ind w:left="128" w:right="141"/>
              <w:jc w:val="center"/>
              <w:rPr>
                <w:sz w:val="18"/>
                <w:szCs w:val="18"/>
              </w:rPr>
            </w:pPr>
            <w:r w:rsidRPr="00CF4256">
              <w:rPr>
                <w:sz w:val="18"/>
                <w:szCs w:val="18"/>
              </w:rPr>
              <w:t>3,7</w:t>
            </w:r>
          </w:p>
        </w:tc>
        <w:tc>
          <w:tcPr>
            <w:tcW w:w="2388" w:type="dxa"/>
            <w:vMerge/>
            <w:tcBorders>
              <w:top w:val="nil"/>
            </w:tcBorders>
            <w:vAlign w:val="center"/>
          </w:tcPr>
          <w:p w14:paraId="62C09688" w14:textId="77777777" w:rsidR="00361529" w:rsidRPr="00CF4256" w:rsidRDefault="00361529" w:rsidP="005F7D57">
            <w:pPr>
              <w:framePr w:hSpace="113" w:wrap="notBeside" w:vAnchor="text" w:hAnchor="text" w:y="1"/>
              <w:ind w:right="108"/>
              <w:jc w:val="center"/>
              <w:rPr>
                <w:sz w:val="18"/>
                <w:szCs w:val="18"/>
              </w:rPr>
            </w:pPr>
          </w:p>
        </w:tc>
      </w:tr>
      <w:tr w:rsidR="00361529" w:rsidRPr="00CF4256" w14:paraId="68A4320C" w14:textId="77777777" w:rsidTr="002F512C">
        <w:trPr>
          <w:trHeight w:val="284"/>
        </w:trPr>
        <w:tc>
          <w:tcPr>
            <w:tcW w:w="2386" w:type="dxa"/>
            <w:vAlign w:val="center"/>
          </w:tcPr>
          <w:p w14:paraId="08D2A10F" w14:textId="277A1D92" w:rsidR="00361529" w:rsidRPr="00CF4256" w:rsidRDefault="00361529" w:rsidP="005F7D57">
            <w:pPr>
              <w:pStyle w:val="TableParagraph"/>
              <w:framePr w:wrap="notBeside"/>
              <w:ind w:left="645" w:right="166"/>
              <w:rPr>
                <w:sz w:val="18"/>
                <w:szCs w:val="18"/>
              </w:rPr>
            </w:pPr>
            <w:r w:rsidRPr="00CF4256">
              <w:rPr>
                <w:sz w:val="18"/>
                <w:szCs w:val="18"/>
              </w:rPr>
              <w:t>78</w:t>
            </w:r>
            <w:r w:rsidR="00654AB9">
              <w:rPr>
                <w:sz w:val="18"/>
                <w:szCs w:val="18"/>
              </w:rPr>
              <w:t> </w:t>
            </w:r>
            <w:r w:rsidR="00654AB9" w:rsidRPr="00CF4256">
              <w:rPr>
                <w:sz w:val="18"/>
                <w:szCs w:val="18"/>
              </w:rPr>
              <w:t>%</w:t>
            </w:r>
            <w:r w:rsidRPr="00CF4256">
              <w:rPr>
                <w:sz w:val="18"/>
                <w:szCs w:val="18"/>
              </w:rPr>
              <w:t xml:space="preserve"> à 81</w:t>
            </w:r>
            <w:r w:rsidR="00654AB9">
              <w:rPr>
                <w:sz w:val="18"/>
                <w:szCs w:val="18"/>
              </w:rPr>
              <w:t> </w:t>
            </w:r>
            <w:r w:rsidR="00654AB9" w:rsidRPr="00CF4256">
              <w:rPr>
                <w:sz w:val="18"/>
                <w:szCs w:val="18"/>
              </w:rPr>
              <w:t>%</w:t>
            </w:r>
          </w:p>
        </w:tc>
        <w:tc>
          <w:tcPr>
            <w:tcW w:w="1384" w:type="dxa"/>
            <w:vAlign w:val="center"/>
          </w:tcPr>
          <w:p w14:paraId="13797B51" w14:textId="77777777" w:rsidR="00361529" w:rsidRPr="00CF4256" w:rsidRDefault="00361529" w:rsidP="005F7D57">
            <w:pPr>
              <w:pStyle w:val="TableParagraph"/>
              <w:framePr w:wrap="notBeside"/>
              <w:ind w:left="670" w:right="141"/>
              <w:rPr>
                <w:sz w:val="18"/>
                <w:szCs w:val="18"/>
              </w:rPr>
            </w:pPr>
            <w:r w:rsidRPr="00CF4256">
              <w:rPr>
                <w:sz w:val="18"/>
                <w:szCs w:val="18"/>
              </w:rPr>
              <w:t>B+</w:t>
            </w:r>
          </w:p>
        </w:tc>
        <w:tc>
          <w:tcPr>
            <w:tcW w:w="1275" w:type="dxa"/>
            <w:vAlign w:val="center"/>
          </w:tcPr>
          <w:p w14:paraId="367C951D" w14:textId="77777777" w:rsidR="00361529" w:rsidRPr="00CF4256" w:rsidRDefault="00361529" w:rsidP="005F7D57">
            <w:pPr>
              <w:pStyle w:val="TableParagraph"/>
              <w:framePr w:wrap="notBeside"/>
              <w:ind w:left="128" w:right="141"/>
              <w:jc w:val="center"/>
              <w:rPr>
                <w:sz w:val="18"/>
                <w:szCs w:val="18"/>
              </w:rPr>
            </w:pPr>
            <w:r w:rsidRPr="00CF4256">
              <w:rPr>
                <w:sz w:val="18"/>
                <w:szCs w:val="18"/>
              </w:rPr>
              <w:t>3,3</w:t>
            </w:r>
          </w:p>
        </w:tc>
        <w:tc>
          <w:tcPr>
            <w:tcW w:w="2388" w:type="dxa"/>
            <w:vMerge w:val="restart"/>
            <w:vAlign w:val="center"/>
          </w:tcPr>
          <w:p w14:paraId="64714656" w14:textId="77777777" w:rsidR="00361529" w:rsidRPr="00CF4256" w:rsidRDefault="00361529" w:rsidP="005F7D57">
            <w:pPr>
              <w:pStyle w:val="TableParagraph"/>
              <w:framePr w:wrap="notBeside"/>
              <w:ind w:left="0" w:right="108"/>
              <w:jc w:val="center"/>
              <w:rPr>
                <w:sz w:val="18"/>
                <w:szCs w:val="18"/>
              </w:rPr>
            </w:pPr>
            <w:r w:rsidRPr="00CF4256">
              <w:rPr>
                <w:sz w:val="18"/>
                <w:szCs w:val="18"/>
              </w:rPr>
              <w:t>Très bien</w:t>
            </w:r>
          </w:p>
        </w:tc>
      </w:tr>
      <w:tr w:rsidR="00361529" w:rsidRPr="00CF4256" w14:paraId="376791BF" w14:textId="77777777" w:rsidTr="002F512C">
        <w:trPr>
          <w:trHeight w:val="284"/>
        </w:trPr>
        <w:tc>
          <w:tcPr>
            <w:tcW w:w="2386" w:type="dxa"/>
            <w:vAlign w:val="center"/>
          </w:tcPr>
          <w:p w14:paraId="7E20EA45" w14:textId="033A2776" w:rsidR="00361529" w:rsidRPr="00CF4256" w:rsidRDefault="00361529" w:rsidP="005F7D57">
            <w:pPr>
              <w:pStyle w:val="TableParagraph"/>
              <w:framePr w:wrap="notBeside"/>
              <w:ind w:left="645" w:right="166"/>
              <w:rPr>
                <w:sz w:val="18"/>
                <w:szCs w:val="18"/>
              </w:rPr>
            </w:pPr>
            <w:r w:rsidRPr="00CF4256">
              <w:rPr>
                <w:sz w:val="18"/>
                <w:szCs w:val="18"/>
              </w:rPr>
              <w:t>75</w:t>
            </w:r>
            <w:r w:rsidR="00654AB9">
              <w:rPr>
                <w:sz w:val="18"/>
                <w:szCs w:val="18"/>
              </w:rPr>
              <w:t> </w:t>
            </w:r>
            <w:r w:rsidR="00654AB9" w:rsidRPr="00CF4256">
              <w:rPr>
                <w:sz w:val="18"/>
                <w:szCs w:val="18"/>
              </w:rPr>
              <w:t>%</w:t>
            </w:r>
            <w:r w:rsidRPr="00CF4256">
              <w:rPr>
                <w:sz w:val="18"/>
                <w:szCs w:val="18"/>
              </w:rPr>
              <w:t xml:space="preserve"> à 77</w:t>
            </w:r>
            <w:r w:rsidR="00654AB9">
              <w:rPr>
                <w:sz w:val="18"/>
                <w:szCs w:val="18"/>
              </w:rPr>
              <w:t> </w:t>
            </w:r>
            <w:r w:rsidR="00654AB9" w:rsidRPr="00CF4256">
              <w:rPr>
                <w:sz w:val="18"/>
                <w:szCs w:val="18"/>
              </w:rPr>
              <w:t>%</w:t>
            </w:r>
          </w:p>
        </w:tc>
        <w:tc>
          <w:tcPr>
            <w:tcW w:w="1384" w:type="dxa"/>
            <w:vAlign w:val="center"/>
          </w:tcPr>
          <w:p w14:paraId="4FC85931" w14:textId="77777777" w:rsidR="00361529" w:rsidRPr="00CF4256" w:rsidRDefault="00361529" w:rsidP="005F7D57">
            <w:pPr>
              <w:pStyle w:val="TableParagraph"/>
              <w:framePr w:wrap="notBeside"/>
              <w:ind w:left="670" w:right="141"/>
              <w:rPr>
                <w:sz w:val="18"/>
                <w:szCs w:val="18"/>
              </w:rPr>
            </w:pPr>
            <w:r w:rsidRPr="00CF4256">
              <w:rPr>
                <w:sz w:val="18"/>
                <w:szCs w:val="18"/>
              </w:rPr>
              <w:t>B</w:t>
            </w:r>
          </w:p>
        </w:tc>
        <w:tc>
          <w:tcPr>
            <w:tcW w:w="1275" w:type="dxa"/>
            <w:vAlign w:val="center"/>
          </w:tcPr>
          <w:p w14:paraId="54129DDE" w14:textId="77777777" w:rsidR="00361529" w:rsidRPr="00CF4256" w:rsidRDefault="00361529" w:rsidP="005F7D57">
            <w:pPr>
              <w:pStyle w:val="TableParagraph"/>
              <w:framePr w:wrap="notBeside"/>
              <w:ind w:left="128" w:right="141"/>
              <w:jc w:val="center"/>
              <w:rPr>
                <w:sz w:val="18"/>
                <w:szCs w:val="18"/>
              </w:rPr>
            </w:pPr>
            <w:r w:rsidRPr="00CF4256">
              <w:rPr>
                <w:sz w:val="18"/>
                <w:szCs w:val="18"/>
              </w:rPr>
              <w:t>3,0</w:t>
            </w:r>
          </w:p>
        </w:tc>
        <w:tc>
          <w:tcPr>
            <w:tcW w:w="2388" w:type="dxa"/>
            <w:vMerge/>
            <w:tcBorders>
              <w:top w:val="nil"/>
            </w:tcBorders>
            <w:vAlign w:val="center"/>
          </w:tcPr>
          <w:p w14:paraId="693F2B28" w14:textId="77777777" w:rsidR="00361529" w:rsidRPr="00CF4256" w:rsidRDefault="00361529" w:rsidP="005F7D57">
            <w:pPr>
              <w:framePr w:hSpace="113" w:wrap="notBeside" w:vAnchor="text" w:hAnchor="text" w:y="1"/>
              <w:ind w:right="108"/>
              <w:jc w:val="center"/>
              <w:rPr>
                <w:sz w:val="18"/>
                <w:szCs w:val="18"/>
              </w:rPr>
            </w:pPr>
          </w:p>
        </w:tc>
      </w:tr>
      <w:tr w:rsidR="00361529" w:rsidRPr="00CF4256" w14:paraId="71FD3B05" w14:textId="77777777" w:rsidTr="002F512C">
        <w:trPr>
          <w:trHeight w:val="284"/>
        </w:trPr>
        <w:tc>
          <w:tcPr>
            <w:tcW w:w="2386" w:type="dxa"/>
            <w:vAlign w:val="center"/>
          </w:tcPr>
          <w:p w14:paraId="1B4F1BAA" w14:textId="3EC6E644" w:rsidR="00361529" w:rsidRPr="00CF4256" w:rsidRDefault="00361529" w:rsidP="005F7D57">
            <w:pPr>
              <w:pStyle w:val="TableParagraph"/>
              <w:framePr w:wrap="notBeside"/>
              <w:ind w:left="645" w:right="166"/>
              <w:rPr>
                <w:sz w:val="18"/>
                <w:szCs w:val="18"/>
              </w:rPr>
            </w:pPr>
            <w:r w:rsidRPr="00CF4256">
              <w:rPr>
                <w:sz w:val="18"/>
                <w:szCs w:val="18"/>
              </w:rPr>
              <w:t>72</w:t>
            </w:r>
            <w:r w:rsidR="00654AB9">
              <w:rPr>
                <w:sz w:val="18"/>
                <w:szCs w:val="18"/>
              </w:rPr>
              <w:t> </w:t>
            </w:r>
            <w:r w:rsidR="00654AB9" w:rsidRPr="00CF4256">
              <w:rPr>
                <w:sz w:val="18"/>
                <w:szCs w:val="18"/>
              </w:rPr>
              <w:t xml:space="preserve">% </w:t>
            </w:r>
            <w:r w:rsidRPr="00CF4256">
              <w:rPr>
                <w:sz w:val="18"/>
                <w:szCs w:val="18"/>
              </w:rPr>
              <w:t>à 74</w:t>
            </w:r>
            <w:r w:rsidR="00654AB9">
              <w:rPr>
                <w:sz w:val="18"/>
                <w:szCs w:val="18"/>
              </w:rPr>
              <w:t> </w:t>
            </w:r>
            <w:r w:rsidR="00654AB9" w:rsidRPr="00CF4256">
              <w:rPr>
                <w:sz w:val="18"/>
                <w:szCs w:val="18"/>
              </w:rPr>
              <w:t>%</w:t>
            </w:r>
          </w:p>
        </w:tc>
        <w:tc>
          <w:tcPr>
            <w:tcW w:w="1384" w:type="dxa"/>
            <w:vAlign w:val="center"/>
          </w:tcPr>
          <w:p w14:paraId="44E502FA" w14:textId="77777777" w:rsidR="00361529" w:rsidRPr="00CF4256" w:rsidRDefault="00361529" w:rsidP="005F7D57">
            <w:pPr>
              <w:pStyle w:val="TableParagraph"/>
              <w:framePr w:wrap="notBeside"/>
              <w:ind w:left="670" w:right="141"/>
              <w:rPr>
                <w:sz w:val="18"/>
                <w:szCs w:val="18"/>
              </w:rPr>
            </w:pPr>
            <w:r w:rsidRPr="00CF4256">
              <w:rPr>
                <w:sz w:val="18"/>
                <w:szCs w:val="18"/>
              </w:rPr>
              <w:t>B-</w:t>
            </w:r>
          </w:p>
        </w:tc>
        <w:tc>
          <w:tcPr>
            <w:tcW w:w="1275" w:type="dxa"/>
            <w:vAlign w:val="center"/>
          </w:tcPr>
          <w:p w14:paraId="20B00FD5" w14:textId="77777777" w:rsidR="00361529" w:rsidRPr="00CF4256" w:rsidRDefault="00361529" w:rsidP="005F7D57">
            <w:pPr>
              <w:pStyle w:val="TableParagraph"/>
              <w:framePr w:wrap="notBeside"/>
              <w:ind w:left="128" w:right="141"/>
              <w:jc w:val="center"/>
              <w:rPr>
                <w:sz w:val="18"/>
                <w:szCs w:val="18"/>
              </w:rPr>
            </w:pPr>
            <w:r w:rsidRPr="00CF4256">
              <w:rPr>
                <w:sz w:val="18"/>
                <w:szCs w:val="18"/>
              </w:rPr>
              <w:t>2,7</w:t>
            </w:r>
          </w:p>
        </w:tc>
        <w:tc>
          <w:tcPr>
            <w:tcW w:w="2388" w:type="dxa"/>
            <w:vMerge/>
            <w:tcBorders>
              <w:top w:val="nil"/>
            </w:tcBorders>
            <w:vAlign w:val="center"/>
          </w:tcPr>
          <w:p w14:paraId="1D5C1E25" w14:textId="77777777" w:rsidR="00361529" w:rsidRPr="00CF4256" w:rsidRDefault="00361529" w:rsidP="005F7D57">
            <w:pPr>
              <w:framePr w:hSpace="113" w:wrap="notBeside" w:vAnchor="text" w:hAnchor="text" w:y="1"/>
              <w:ind w:right="108"/>
              <w:jc w:val="center"/>
              <w:rPr>
                <w:sz w:val="18"/>
                <w:szCs w:val="18"/>
              </w:rPr>
            </w:pPr>
          </w:p>
        </w:tc>
      </w:tr>
      <w:tr w:rsidR="00361529" w:rsidRPr="00CF4256" w14:paraId="7FB1202A" w14:textId="77777777" w:rsidTr="002F512C">
        <w:trPr>
          <w:trHeight w:val="284"/>
        </w:trPr>
        <w:tc>
          <w:tcPr>
            <w:tcW w:w="2386" w:type="dxa"/>
            <w:vAlign w:val="center"/>
          </w:tcPr>
          <w:p w14:paraId="1ACE16E5" w14:textId="500420C3" w:rsidR="00361529" w:rsidRPr="00CF4256" w:rsidRDefault="00361529" w:rsidP="005F7D57">
            <w:pPr>
              <w:pStyle w:val="TableParagraph"/>
              <w:framePr w:wrap="notBeside"/>
              <w:ind w:left="645" w:right="166"/>
              <w:rPr>
                <w:sz w:val="18"/>
                <w:szCs w:val="18"/>
              </w:rPr>
            </w:pPr>
            <w:r w:rsidRPr="00CF4256">
              <w:rPr>
                <w:sz w:val="18"/>
                <w:szCs w:val="18"/>
              </w:rPr>
              <w:t>68</w:t>
            </w:r>
            <w:r w:rsidR="00654AB9">
              <w:rPr>
                <w:sz w:val="18"/>
                <w:szCs w:val="18"/>
              </w:rPr>
              <w:t> </w:t>
            </w:r>
            <w:r w:rsidR="00654AB9" w:rsidRPr="00CF4256">
              <w:rPr>
                <w:sz w:val="18"/>
                <w:szCs w:val="18"/>
              </w:rPr>
              <w:t>%</w:t>
            </w:r>
            <w:r w:rsidRPr="00CF4256">
              <w:rPr>
                <w:sz w:val="18"/>
                <w:szCs w:val="18"/>
              </w:rPr>
              <w:t xml:space="preserve"> à 71</w:t>
            </w:r>
            <w:r w:rsidR="00654AB9">
              <w:rPr>
                <w:sz w:val="18"/>
                <w:szCs w:val="18"/>
              </w:rPr>
              <w:t> </w:t>
            </w:r>
            <w:r w:rsidR="00654AB9" w:rsidRPr="00CF4256">
              <w:rPr>
                <w:sz w:val="18"/>
                <w:szCs w:val="18"/>
              </w:rPr>
              <w:t>%</w:t>
            </w:r>
          </w:p>
        </w:tc>
        <w:tc>
          <w:tcPr>
            <w:tcW w:w="1384" w:type="dxa"/>
            <w:vAlign w:val="center"/>
          </w:tcPr>
          <w:p w14:paraId="6F510E34" w14:textId="77777777" w:rsidR="00361529" w:rsidRPr="00CF4256" w:rsidRDefault="00361529" w:rsidP="005F7D57">
            <w:pPr>
              <w:pStyle w:val="TableParagraph"/>
              <w:framePr w:wrap="notBeside"/>
              <w:ind w:left="670" w:right="141"/>
              <w:rPr>
                <w:sz w:val="18"/>
                <w:szCs w:val="18"/>
              </w:rPr>
            </w:pPr>
            <w:r w:rsidRPr="00CF4256">
              <w:rPr>
                <w:sz w:val="18"/>
                <w:szCs w:val="18"/>
              </w:rPr>
              <w:t>C+</w:t>
            </w:r>
          </w:p>
        </w:tc>
        <w:tc>
          <w:tcPr>
            <w:tcW w:w="1275" w:type="dxa"/>
            <w:vAlign w:val="center"/>
          </w:tcPr>
          <w:p w14:paraId="139AD7E1" w14:textId="77777777" w:rsidR="00361529" w:rsidRPr="00CF4256" w:rsidRDefault="00361529" w:rsidP="005F7D57">
            <w:pPr>
              <w:pStyle w:val="TableParagraph"/>
              <w:framePr w:wrap="notBeside"/>
              <w:ind w:left="128" w:right="141"/>
              <w:jc w:val="center"/>
              <w:rPr>
                <w:sz w:val="18"/>
                <w:szCs w:val="18"/>
              </w:rPr>
            </w:pPr>
            <w:r w:rsidRPr="00CF4256">
              <w:rPr>
                <w:sz w:val="18"/>
                <w:szCs w:val="18"/>
              </w:rPr>
              <w:t>2,3</w:t>
            </w:r>
          </w:p>
        </w:tc>
        <w:tc>
          <w:tcPr>
            <w:tcW w:w="2388" w:type="dxa"/>
            <w:vMerge w:val="restart"/>
            <w:vAlign w:val="center"/>
          </w:tcPr>
          <w:p w14:paraId="3658974C" w14:textId="77777777" w:rsidR="00361529" w:rsidRPr="00CF4256" w:rsidRDefault="00361529" w:rsidP="005F7D57">
            <w:pPr>
              <w:pStyle w:val="TableParagraph"/>
              <w:framePr w:wrap="notBeside"/>
              <w:ind w:left="0" w:right="108"/>
              <w:jc w:val="center"/>
              <w:rPr>
                <w:sz w:val="18"/>
                <w:szCs w:val="18"/>
              </w:rPr>
            </w:pPr>
            <w:r w:rsidRPr="00CF4256">
              <w:rPr>
                <w:sz w:val="18"/>
                <w:szCs w:val="18"/>
              </w:rPr>
              <w:t>Bien</w:t>
            </w:r>
          </w:p>
        </w:tc>
      </w:tr>
      <w:tr w:rsidR="00361529" w:rsidRPr="00CF4256" w14:paraId="17DF470A" w14:textId="77777777" w:rsidTr="002F512C">
        <w:trPr>
          <w:trHeight w:val="284"/>
        </w:trPr>
        <w:tc>
          <w:tcPr>
            <w:tcW w:w="2386" w:type="dxa"/>
            <w:vAlign w:val="center"/>
          </w:tcPr>
          <w:p w14:paraId="492BD821" w14:textId="1CD5CEA3" w:rsidR="00361529" w:rsidRPr="00CF4256" w:rsidRDefault="00361529" w:rsidP="005F7D57">
            <w:pPr>
              <w:pStyle w:val="TableParagraph"/>
              <w:framePr w:wrap="notBeside"/>
              <w:ind w:left="645" w:right="166"/>
              <w:rPr>
                <w:sz w:val="18"/>
                <w:szCs w:val="18"/>
              </w:rPr>
            </w:pPr>
            <w:r w:rsidRPr="00CF4256">
              <w:rPr>
                <w:sz w:val="18"/>
                <w:szCs w:val="18"/>
              </w:rPr>
              <w:t>65</w:t>
            </w:r>
            <w:r w:rsidR="00654AB9">
              <w:rPr>
                <w:sz w:val="18"/>
                <w:szCs w:val="18"/>
              </w:rPr>
              <w:t> </w:t>
            </w:r>
            <w:r w:rsidR="00654AB9" w:rsidRPr="00CF4256">
              <w:rPr>
                <w:sz w:val="18"/>
                <w:szCs w:val="18"/>
              </w:rPr>
              <w:t>%</w:t>
            </w:r>
            <w:r w:rsidRPr="00CF4256">
              <w:rPr>
                <w:sz w:val="18"/>
                <w:szCs w:val="18"/>
              </w:rPr>
              <w:t xml:space="preserve"> à 67</w:t>
            </w:r>
            <w:r w:rsidR="00654AB9">
              <w:rPr>
                <w:sz w:val="18"/>
                <w:szCs w:val="18"/>
              </w:rPr>
              <w:t> </w:t>
            </w:r>
            <w:r w:rsidR="00654AB9" w:rsidRPr="00CF4256">
              <w:rPr>
                <w:sz w:val="18"/>
                <w:szCs w:val="18"/>
              </w:rPr>
              <w:t>%</w:t>
            </w:r>
          </w:p>
        </w:tc>
        <w:tc>
          <w:tcPr>
            <w:tcW w:w="1384" w:type="dxa"/>
            <w:vAlign w:val="center"/>
          </w:tcPr>
          <w:p w14:paraId="320F40FB" w14:textId="77777777" w:rsidR="00361529" w:rsidRPr="00CF4256" w:rsidRDefault="00361529" w:rsidP="005F7D57">
            <w:pPr>
              <w:pStyle w:val="TableParagraph"/>
              <w:framePr w:wrap="notBeside"/>
              <w:ind w:left="670" w:right="141"/>
              <w:rPr>
                <w:sz w:val="18"/>
                <w:szCs w:val="18"/>
              </w:rPr>
            </w:pPr>
            <w:r w:rsidRPr="00CF4256">
              <w:rPr>
                <w:sz w:val="18"/>
                <w:szCs w:val="18"/>
              </w:rPr>
              <w:t>C</w:t>
            </w:r>
          </w:p>
        </w:tc>
        <w:tc>
          <w:tcPr>
            <w:tcW w:w="1275" w:type="dxa"/>
            <w:vAlign w:val="center"/>
          </w:tcPr>
          <w:p w14:paraId="0E3CB29B" w14:textId="77777777" w:rsidR="00361529" w:rsidRPr="00CF4256" w:rsidRDefault="00361529" w:rsidP="005F7D57">
            <w:pPr>
              <w:pStyle w:val="TableParagraph"/>
              <w:framePr w:wrap="notBeside"/>
              <w:ind w:left="128" w:right="141"/>
              <w:jc w:val="center"/>
              <w:rPr>
                <w:sz w:val="18"/>
                <w:szCs w:val="18"/>
              </w:rPr>
            </w:pPr>
            <w:r w:rsidRPr="00CF4256">
              <w:rPr>
                <w:sz w:val="18"/>
                <w:szCs w:val="18"/>
              </w:rPr>
              <w:t>2,0</w:t>
            </w:r>
          </w:p>
        </w:tc>
        <w:tc>
          <w:tcPr>
            <w:tcW w:w="2388" w:type="dxa"/>
            <w:vMerge/>
            <w:tcBorders>
              <w:top w:val="nil"/>
            </w:tcBorders>
            <w:vAlign w:val="center"/>
          </w:tcPr>
          <w:p w14:paraId="499C9A7B" w14:textId="77777777" w:rsidR="00361529" w:rsidRPr="00CF4256" w:rsidRDefault="00361529" w:rsidP="005F7D57">
            <w:pPr>
              <w:framePr w:hSpace="113" w:wrap="notBeside" w:vAnchor="text" w:hAnchor="text" w:y="1"/>
              <w:ind w:right="108"/>
              <w:jc w:val="center"/>
              <w:rPr>
                <w:sz w:val="18"/>
                <w:szCs w:val="18"/>
              </w:rPr>
            </w:pPr>
          </w:p>
        </w:tc>
      </w:tr>
      <w:tr w:rsidR="00361529" w:rsidRPr="00CF4256" w14:paraId="6DC9306F" w14:textId="77777777" w:rsidTr="002F512C">
        <w:trPr>
          <w:trHeight w:val="284"/>
        </w:trPr>
        <w:tc>
          <w:tcPr>
            <w:tcW w:w="2386" w:type="dxa"/>
            <w:vAlign w:val="center"/>
          </w:tcPr>
          <w:p w14:paraId="6BB502C0" w14:textId="7C0D5382" w:rsidR="00361529" w:rsidRPr="00CF4256" w:rsidRDefault="00361529" w:rsidP="005F7D57">
            <w:pPr>
              <w:pStyle w:val="TableParagraph"/>
              <w:framePr w:wrap="notBeside"/>
              <w:ind w:left="645" w:right="166"/>
              <w:rPr>
                <w:sz w:val="18"/>
                <w:szCs w:val="18"/>
              </w:rPr>
            </w:pPr>
            <w:r w:rsidRPr="00CF4256">
              <w:rPr>
                <w:sz w:val="18"/>
                <w:szCs w:val="18"/>
              </w:rPr>
              <w:t>62</w:t>
            </w:r>
            <w:r w:rsidR="00654AB9">
              <w:rPr>
                <w:sz w:val="18"/>
                <w:szCs w:val="18"/>
              </w:rPr>
              <w:t> </w:t>
            </w:r>
            <w:r w:rsidR="00654AB9" w:rsidRPr="00CF4256">
              <w:rPr>
                <w:sz w:val="18"/>
                <w:szCs w:val="18"/>
              </w:rPr>
              <w:t>%</w:t>
            </w:r>
            <w:r w:rsidRPr="00CF4256">
              <w:rPr>
                <w:sz w:val="18"/>
                <w:szCs w:val="18"/>
              </w:rPr>
              <w:t xml:space="preserve"> à 64</w:t>
            </w:r>
            <w:r w:rsidR="00654AB9">
              <w:rPr>
                <w:sz w:val="18"/>
                <w:szCs w:val="18"/>
              </w:rPr>
              <w:t> </w:t>
            </w:r>
            <w:r w:rsidR="00654AB9" w:rsidRPr="00CF4256">
              <w:rPr>
                <w:sz w:val="18"/>
                <w:szCs w:val="18"/>
              </w:rPr>
              <w:t>%</w:t>
            </w:r>
          </w:p>
        </w:tc>
        <w:tc>
          <w:tcPr>
            <w:tcW w:w="1384" w:type="dxa"/>
            <w:vAlign w:val="center"/>
          </w:tcPr>
          <w:p w14:paraId="1A3781D4" w14:textId="77777777" w:rsidR="00361529" w:rsidRPr="00CF4256" w:rsidRDefault="00361529" w:rsidP="005F7D57">
            <w:pPr>
              <w:pStyle w:val="TableParagraph"/>
              <w:framePr w:wrap="notBeside"/>
              <w:ind w:left="670" w:right="141"/>
              <w:rPr>
                <w:sz w:val="18"/>
                <w:szCs w:val="18"/>
              </w:rPr>
            </w:pPr>
            <w:r w:rsidRPr="00CF4256">
              <w:rPr>
                <w:sz w:val="18"/>
                <w:szCs w:val="18"/>
              </w:rPr>
              <w:t>C-</w:t>
            </w:r>
          </w:p>
        </w:tc>
        <w:tc>
          <w:tcPr>
            <w:tcW w:w="1275" w:type="dxa"/>
            <w:vAlign w:val="center"/>
          </w:tcPr>
          <w:p w14:paraId="5E7C6214" w14:textId="77777777" w:rsidR="00361529" w:rsidRPr="00CF4256" w:rsidRDefault="00361529" w:rsidP="005F7D57">
            <w:pPr>
              <w:pStyle w:val="TableParagraph"/>
              <w:framePr w:wrap="notBeside"/>
              <w:ind w:left="128" w:right="141"/>
              <w:jc w:val="center"/>
              <w:rPr>
                <w:sz w:val="18"/>
                <w:szCs w:val="18"/>
              </w:rPr>
            </w:pPr>
            <w:r w:rsidRPr="00CF4256">
              <w:rPr>
                <w:sz w:val="18"/>
                <w:szCs w:val="18"/>
              </w:rPr>
              <w:t>1,7</w:t>
            </w:r>
          </w:p>
        </w:tc>
        <w:tc>
          <w:tcPr>
            <w:tcW w:w="2388" w:type="dxa"/>
            <w:vMerge/>
            <w:tcBorders>
              <w:top w:val="nil"/>
            </w:tcBorders>
            <w:vAlign w:val="center"/>
          </w:tcPr>
          <w:p w14:paraId="64CB7EB7" w14:textId="77777777" w:rsidR="00361529" w:rsidRPr="00CF4256" w:rsidRDefault="00361529" w:rsidP="005F7D57">
            <w:pPr>
              <w:framePr w:hSpace="113" w:wrap="notBeside" w:vAnchor="text" w:hAnchor="text" w:y="1"/>
              <w:ind w:right="108"/>
              <w:jc w:val="center"/>
              <w:rPr>
                <w:sz w:val="18"/>
                <w:szCs w:val="18"/>
              </w:rPr>
            </w:pPr>
          </w:p>
        </w:tc>
      </w:tr>
      <w:tr w:rsidR="00361529" w:rsidRPr="00CF4256" w14:paraId="27CE8DD3" w14:textId="77777777" w:rsidTr="002F512C">
        <w:trPr>
          <w:trHeight w:val="284"/>
        </w:trPr>
        <w:tc>
          <w:tcPr>
            <w:tcW w:w="2386" w:type="dxa"/>
            <w:vAlign w:val="center"/>
          </w:tcPr>
          <w:p w14:paraId="5A53F920" w14:textId="2E29A97B" w:rsidR="00361529" w:rsidRPr="00CF4256" w:rsidRDefault="00361529" w:rsidP="005F7D57">
            <w:pPr>
              <w:pStyle w:val="TableParagraph"/>
              <w:framePr w:wrap="notBeside"/>
              <w:ind w:left="645" w:right="166"/>
              <w:rPr>
                <w:sz w:val="18"/>
                <w:szCs w:val="18"/>
              </w:rPr>
            </w:pPr>
            <w:r w:rsidRPr="00CF4256">
              <w:rPr>
                <w:sz w:val="18"/>
                <w:szCs w:val="18"/>
              </w:rPr>
              <w:t>58</w:t>
            </w:r>
            <w:r w:rsidR="00654AB9">
              <w:rPr>
                <w:sz w:val="18"/>
                <w:szCs w:val="18"/>
              </w:rPr>
              <w:t> </w:t>
            </w:r>
            <w:r w:rsidR="00654AB9" w:rsidRPr="00CF4256">
              <w:rPr>
                <w:sz w:val="18"/>
                <w:szCs w:val="18"/>
              </w:rPr>
              <w:t>%</w:t>
            </w:r>
            <w:r w:rsidRPr="00CF4256">
              <w:rPr>
                <w:sz w:val="18"/>
                <w:szCs w:val="18"/>
              </w:rPr>
              <w:t xml:space="preserve"> à 61</w:t>
            </w:r>
            <w:r w:rsidR="00654AB9">
              <w:rPr>
                <w:sz w:val="18"/>
                <w:szCs w:val="18"/>
              </w:rPr>
              <w:t> </w:t>
            </w:r>
            <w:r w:rsidR="00654AB9" w:rsidRPr="00CF4256">
              <w:rPr>
                <w:sz w:val="18"/>
                <w:szCs w:val="18"/>
              </w:rPr>
              <w:t>%</w:t>
            </w:r>
          </w:p>
        </w:tc>
        <w:tc>
          <w:tcPr>
            <w:tcW w:w="1384" w:type="dxa"/>
            <w:vAlign w:val="center"/>
          </w:tcPr>
          <w:p w14:paraId="6289228E" w14:textId="77777777" w:rsidR="00361529" w:rsidRPr="00CF4256" w:rsidRDefault="00361529" w:rsidP="005F7D57">
            <w:pPr>
              <w:pStyle w:val="TableParagraph"/>
              <w:framePr w:wrap="notBeside"/>
              <w:ind w:left="670" w:right="141"/>
              <w:rPr>
                <w:sz w:val="18"/>
                <w:szCs w:val="18"/>
              </w:rPr>
            </w:pPr>
            <w:r w:rsidRPr="00CF4256">
              <w:rPr>
                <w:sz w:val="18"/>
                <w:szCs w:val="18"/>
              </w:rPr>
              <w:t>D+</w:t>
            </w:r>
          </w:p>
        </w:tc>
        <w:tc>
          <w:tcPr>
            <w:tcW w:w="1275" w:type="dxa"/>
            <w:vAlign w:val="center"/>
          </w:tcPr>
          <w:p w14:paraId="41FF8AEF" w14:textId="77777777" w:rsidR="00361529" w:rsidRPr="00CF4256" w:rsidRDefault="00361529" w:rsidP="005F7D57">
            <w:pPr>
              <w:pStyle w:val="TableParagraph"/>
              <w:framePr w:wrap="notBeside"/>
              <w:ind w:left="128" w:right="141"/>
              <w:jc w:val="center"/>
              <w:rPr>
                <w:sz w:val="18"/>
                <w:szCs w:val="18"/>
              </w:rPr>
            </w:pPr>
            <w:r w:rsidRPr="00CF4256">
              <w:rPr>
                <w:sz w:val="18"/>
                <w:szCs w:val="18"/>
              </w:rPr>
              <w:t>1,3</w:t>
            </w:r>
          </w:p>
        </w:tc>
        <w:tc>
          <w:tcPr>
            <w:tcW w:w="2388" w:type="dxa"/>
            <w:vMerge w:val="restart"/>
            <w:vAlign w:val="center"/>
          </w:tcPr>
          <w:p w14:paraId="0381DB81" w14:textId="77777777" w:rsidR="00361529" w:rsidRPr="00CF4256" w:rsidRDefault="00361529" w:rsidP="005F7D57">
            <w:pPr>
              <w:pStyle w:val="TableParagraph"/>
              <w:framePr w:wrap="notBeside"/>
              <w:ind w:left="0" w:right="108"/>
              <w:jc w:val="center"/>
              <w:rPr>
                <w:sz w:val="18"/>
                <w:szCs w:val="18"/>
              </w:rPr>
            </w:pPr>
            <w:r w:rsidRPr="00CF4256">
              <w:rPr>
                <w:sz w:val="18"/>
                <w:szCs w:val="18"/>
              </w:rPr>
              <w:t>Passable</w:t>
            </w:r>
          </w:p>
        </w:tc>
      </w:tr>
      <w:tr w:rsidR="00361529" w:rsidRPr="00CF4256" w14:paraId="7828C36D" w14:textId="77777777" w:rsidTr="002F512C">
        <w:trPr>
          <w:trHeight w:val="284"/>
        </w:trPr>
        <w:tc>
          <w:tcPr>
            <w:tcW w:w="2386" w:type="dxa"/>
            <w:vAlign w:val="center"/>
          </w:tcPr>
          <w:p w14:paraId="3A23A6B4" w14:textId="4BF0AB33" w:rsidR="00361529" w:rsidRPr="00CF4256" w:rsidRDefault="00361529" w:rsidP="005F7D57">
            <w:pPr>
              <w:pStyle w:val="TableParagraph"/>
              <w:framePr w:wrap="notBeside"/>
              <w:ind w:left="645" w:right="166"/>
              <w:rPr>
                <w:sz w:val="18"/>
                <w:szCs w:val="18"/>
              </w:rPr>
            </w:pPr>
            <w:r w:rsidRPr="00CF4256">
              <w:rPr>
                <w:sz w:val="18"/>
                <w:szCs w:val="18"/>
              </w:rPr>
              <w:t>55</w:t>
            </w:r>
            <w:r w:rsidR="00654AB9">
              <w:rPr>
                <w:sz w:val="18"/>
                <w:szCs w:val="18"/>
              </w:rPr>
              <w:t> </w:t>
            </w:r>
            <w:r w:rsidR="00654AB9" w:rsidRPr="00CF4256">
              <w:rPr>
                <w:sz w:val="18"/>
                <w:szCs w:val="18"/>
              </w:rPr>
              <w:t>%</w:t>
            </w:r>
            <w:r w:rsidRPr="00CF4256">
              <w:rPr>
                <w:sz w:val="18"/>
                <w:szCs w:val="18"/>
              </w:rPr>
              <w:t xml:space="preserve"> à 57</w:t>
            </w:r>
            <w:r w:rsidR="00654AB9">
              <w:rPr>
                <w:sz w:val="18"/>
                <w:szCs w:val="18"/>
              </w:rPr>
              <w:t> </w:t>
            </w:r>
            <w:r w:rsidR="00654AB9" w:rsidRPr="00CF4256">
              <w:rPr>
                <w:sz w:val="18"/>
                <w:szCs w:val="18"/>
              </w:rPr>
              <w:t>%</w:t>
            </w:r>
          </w:p>
        </w:tc>
        <w:tc>
          <w:tcPr>
            <w:tcW w:w="1384" w:type="dxa"/>
            <w:vAlign w:val="center"/>
          </w:tcPr>
          <w:p w14:paraId="04BF1312" w14:textId="77777777" w:rsidR="00361529" w:rsidRPr="00CF4256" w:rsidRDefault="00361529" w:rsidP="005F7D57">
            <w:pPr>
              <w:pStyle w:val="TableParagraph"/>
              <w:framePr w:wrap="notBeside"/>
              <w:ind w:left="670" w:right="141"/>
              <w:rPr>
                <w:sz w:val="18"/>
                <w:szCs w:val="18"/>
              </w:rPr>
            </w:pPr>
            <w:r w:rsidRPr="00CF4256">
              <w:rPr>
                <w:sz w:val="18"/>
                <w:szCs w:val="18"/>
              </w:rPr>
              <w:t>D</w:t>
            </w:r>
          </w:p>
        </w:tc>
        <w:tc>
          <w:tcPr>
            <w:tcW w:w="1275" w:type="dxa"/>
            <w:vAlign w:val="center"/>
          </w:tcPr>
          <w:p w14:paraId="314B5E8D" w14:textId="77777777" w:rsidR="00361529" w:rsidRPr="00CF4256" w:rsidRDefault="00361529" w:rsidP="005F7D57">
            <w:pPr>
              <w:pStyle w:val="TableParagraph"/>
              <w:framePr w:wrap="notBeside"/>
              <w:ind w:left="128" w:right="141"/>
              <w:jc w:val="center"/>
              <w:rPr>
                <w:sz w:val="18"/>
                <w:szCs w:val="18"/>
              </w:rPr>
            </w:pPr>
            <w:r w:rsidRPr="00CF4256">
              <w:rPr>
                <w:sz w:val="18"/>
                <w:szCs w:val="18"/>
              </w:rPr>
              <w:t>1,0</w:t>
            </w:r>
          </w:p>
        </w:tc>
        <w:tc>
          <w:tcPr>
            <w:tcW w:w="2388" w:type="dxa"/>
            <w:vMerge/>
            <w:tcBorders>
              <w:top w:val="nil"/>
            </w:tcBorders>
            <w:vAlign w:val="center"/>
          </w:tcPr>
          <w:p w14:paraId="337705DD" w14:textId="77777777" w:rsidR="00361529" w:rsidRPr="00CF4256" w:rsidRDefault="00361529" w:rsidP="005F7D57">
            <w:pPr>
              <w:framePr w:hSpace="113" w:wrap="notBeside" w:vAnchor="text" w:hAnchor="text" w:y="1"/>
              <w:ind w:right="108"/>
              <w:jc w:val="center"/>
              <w:rPr>
                <w:sz w:val="18"/>
                <w:szCs w:val="18"/>
              </w:rPr>
            </w:pPr>
          </w:p>
        </w:tc>
      </w:tr>
      <w:tr w:rsidR="00361529" w:rsidRPr="00CF4256" w14:paraId="6435CABD" w14:textId="77777777" w:rsidTr="002F512C">
        <w:trPr>
          <w:trHeight w:val="284"/>
        </w:trPr>
        <w:tc>
          <w:tcPr>
            <w:tcW w:w="2386" w:type="dxa"/>
            <w:vAlign w:val="center"/>
          </w:tcPr>
          <w:p w14:paraId="4EDE2C20" w14:textId="50ED8D51" w:rsidR="00361529" w:rsidRPr="00CF4256" w:rsidRDefault="00361529" w:rsidP="005F7D57">
            <w:pPr>
              <w:pStyle w:val="TableParagraph"/>
              <w:framePr w:wrap="notBeside"/>
              <w:ind w:left="645" w:right="166"/>
              <w:rPr>
                <w:sz w:val="18"/>
                <w:szCs w:val="18"/>
              </w:rPr>
            </w:pPr>
            <w:r w:rsidRPr="00CF4256">
              <w:rPr>
                <w:sz w:val="18"/>
                <w:szCs w:val="18"/>
              </w:rPr>
              <w:t>54</w:t>
            </w:r>
            <w:r w:rsidR="00654AB9">
              <w:rPr>
                <w:sz w:val="18"/>
                <w:szCs w:val="18"/>
              </w:rPr>
              <w:t> </w:t>
            </w:r>
            <w:r w:rsidR="00654AB9" w:rsidRPr="00CF4256">
              <w:rPr>
                <w:sz w:val="18"/>
                <w:szCs w:val="18"/>
              </w:rPr>
              <w:t>%</w:t>
            </w:r>
            <w:r w:rsidRPr="00CF4256">
              <w:rPr>
                <w:sz w:val="18"/>
                <w:szCs w:val="18"/>
              </w:rPr>
              <w:t xml:space="preserve"> et moins</w:t>
            </w:r>
          </w:p>
        </w:tc>
        <w:tc>
          <w:tcPr>
            <w:tcW w:w="1384" w:type="dxa"/>
            <w:vAlign w:val="center"/>
          </w:tcPr>
          <w:p w14:paraId="3C4FA74F" w14:textId="77777777" w:rsidR="00361529" w:rsidRPr="00CF4256" w:rsidRDefault="00361529" w:rsidP="005F7D57">
            <w:pPr>
              <w:pStyle w:val="TableParagraph"/>
              <w:framePr w:wrap="notBeside"/>
              <w:ind w:left="670" w:right="141"/>
              <w:rPr>
                <w:sz w:val="18"/>
                <w:szCs w:val="18"/>
              </w:rPr>
            </w:pPr>
            <w:r w:rsidRPr="00CF4256">
              <w:rPr>
                <w:sz w:val="18"/>
                <w:szCs w:val="18"/>
              </w:rPr>
              <w:t>E</w:t>
            </w:r>
          </w:p>
        </w:tc>
        <w:tc>
          <w:tcPr>
            <w:tcW w:w="1275" w:type="dxa"/>
            <w:vAlign w:val="center"/>
          </w:tcPr>
          <w:p w14:paraId="56D259D0" w14:textId="77777777" w:rsidR="00361529" w:rsidRPr="00CF4256" w:rsidRDefault="00361529" w:rsidP="005F7D57">
            <w:pPr>
              <w:pStyle w:val="TableParagraph"/>
              <w:framePr w:wrap="notBeside"/>
              <w:ind w:left="128" w:right="141"/>
              <w:jc w:val="center"/>
              <w:rPr>
                <w:sz w:val="18"/>
                <w:szCs w:val="18"/>
              </w:rPr>
            </w:pPr>
            <w:r w:rsidRPr="00CF4256">
              <w:rPr>
                <w:sz w:val="18"/>
                <w:szCs w:val="18"/>
              </w:rPr>
              <w:t>0,0</w:t>
            </w:r>
          </w:p>
        </w:tc>
        <w:tc>
          <w:tcPr>
            <w:tcW w:w="2388" w:type="dxa"/>
            <w:vAlign w:val="center"/>
          </w:tcPr>
          <w:p w14:paraId="5ECC71C7" w14:textId="77777777" w:rsidR="00361529" w:rsidRPr="00CF4256" w:rsidRDefault="00361529" w:rsidP="005F7D57">
            <w:pPr>
              <w:pStyle w:val="TableParagraph"/>
              <w:framePr w:wrap="notBeside"/>
              <w:ind w:left="0" w:right="108"/>
              <w:jc w:val="center"/>
              <w:rPr>
                <w:sz w:val="18"/>
                <w:szCs w:val="18"/>
              </w:rPr>
            </w:pPr>
            <w:r w:rsidRPr="00CF4256">
              <w:rPr>
                <w:sz w:val="18"/>
                <w:szCs w:val="18"/>
              </w:rPr>
              <w:t>Échec</w:t>
            </w:r>
          </w:p>
        </w:tc>
      </w:tr>
    </w:tbl>
    <w:p w14:paraId="6359044F" w14:textId="77777777" w:rsidR="00987201" w:rsidRPr="00542199" w:rsidRDefault="00987201" w:rsidP="00D571BD">
      <w:pPr>
        <w:pStyle w:val="BodyText"/>
        <w:ind w:firstLine="0"/>
      </w:pPr>
    </w:p>
    <w:p w14:paraId="63590451" w14:textId="25ABE76C" w:rsidR="00987201" w:rsidRPr="00542199" w:rsidRDefault="002960BD" w:rsidP="007E69EA">
      <w:pPr>
        <w:pStyle w:val="Heading1"/>
      </w:pPr>
      <w:bookmarkStart w:id="16" w:name="_Toc205468382"/>
      <w:bookmarkStart w:id="17" w:name="_Toc207277009"/>
      <w:r>
        <w:t xml:space="preserve">Bien rédiger </w:t>
      </w:r>
      <w:r w:rsidR="000B5AB8">
        <w:t xml:space="preserve">et mettre en forme </w:t>
      </w:r>
      <w:r>
        <w:t>s</w:t>
      </w:r>
      <w:r w:rsidR="003921AE">
        <w:t>es travaux</w:t>
      </w:r>
      <w:bookmarkEnd w:id="16"/>
      <w:bookmarkEnd w:id="17"/>
    </w:p>
    <w:p w14:paraId="2FA7BDEB" w14:textId="15523B17" w:rsidR="00F30373" w:rsidRDefault="00153B02" w:rsidP="008056C9">
      <w:pPr>
        <w:pStyle w:val="Heading2"/>
      </w:pPr>
      <w:bookmarkStart w:id="18" w:name="_Toc205468383"/>
      <w:bookmarkStart w:id="19" w:name="_Toc207277010"/>
      <w:r>
        <w:t>Types de travaux</w:t>
      </w:r>
      <w:bookmarkEnd w:id="18"/>
      <w:bookmarkEnd w:id="19"/>
    </w:p>
    <w:p w14:paraId="63590452" w14:textId="4D632D58" w:rsidR="00987201" w:rsidRPr="00542199" w:rsidRDefault="00792826" w:rsidP="00FD6AF2">
      <w:pPr>
        <w:pStyle w:val="BodyText"/>
        <w:ind w:firstLine="0"/>
      </w:pPr>
      <w:r>
        <w:t xml:space="preserve">Différents types de travaux </w:t>
      </w:r>
      <w:r w:rsidR="003E1C70">
        <w:t>et d</w:t>
      </w:r>
      <w:r w:rsidR="004B378B">
        <w:t>’</w:t>
      </w:r>
      <w:r w:rsidR="003E1C70">
        <w:t xml:space="preserve">exercices </w:t>
      </w:r>
      <w:r>
        <w:t>peuvent être exigés dans le</w:t>
      </w:r>
      <w:r w:rsidR="00B41396">
        <w:t xml:space="preserve"> cadre des cours. </w:t>
      </w:r>
      <w:r w:rsidR="003E1C70">
        <w:t xml:space="preserve">En voici une </w:t>
      </w:r>
      <w:r w:rsidR="001626C6">
        <w:t>liste non exhaustive</w:t>
      </w:r>
      <w:r w:rsidR="0040635F">
        <w:t>.</w:t>
      </w:r>
    </w:p>
    <w:p w14:paraId="63590453" w14:textId="77777777" w:rsidR="00987201" w:rsidRPr="00542199" w:rsidRDefault="00987201" w:rsidP="00563A6C">
      <w:pPr>
        <w:pStyle w:val="BodyText"/>
      </w:pPr>
    </w:p>
    <w:p w14:paraId="6A62CD07" w14:textId="434A4D98" w:rsidR="002107EE" w:rsidRPr="00924B2E" w:rsidRDefault="002107EE" w:rsidP="0066647B">
      <w:pPr>
        <w:spacing w:after="60"/>
        <w:rPr>
          <w:b/>
          <w:bCs/>
        </w:rPr>
      </w:pPr>
      <w:r w:rsidRPr="00924B2E">
        <w:rPr>
          <w:b/>
          <w:bCs/>
        </w:rPr>
        <w:t>Le résumé</w:t>
      </w:r>
    </w:p>
    <w:p w14:paraId="63590455" w14:textId="00B27DEB" w:rsidR="00987201" w:rsidRPr="00542199" w:rsidRDefault="00B34837" w:rsidP="00BB333A">
      <w:pPr>
        <w:pStyle w:val="BodyText"/>
        <w:ind w:firstLine="0"/>
      </w:pPr>
      <w:r>
        <w:t>C</w:t>
      </w:r>
      <w:r w:rsidR="00DC0325" w:rsidRPr="00542199">
        <w:t>ourte description des éléments fondamentaux d</w:t>
      </w:r>
      <w:r w:rsidR="004B378B">
        <w:t>’</w:t>
      </w:r>
      <w:r w:rsidR="00DC0325" w:rsidRPr="00542199">
        <w:t xml:space="preserve">un texte de façon à montrer une compréhension de </w:t>
      </w:r>
      <w:r w:rsidR="00C05344">
        <w:t>s</w:t>
      </w:r>
      <w:r w:rsidR="00DC0325" w:rsidRPr="00542199">
        <w:t>a structure</w:t>
      </w:r>
      <w:r w:rsidR="00C05344">
        <w:t> :</w:t>
      </w:r>
      <w:r w:rsidR="002B2516">
        <w:t xml:space="preserve"> </w:t>
      </w:r>
      <w:r w:rsidR="00DC0325" w:rsidRPr="00542199">
        <w:t>sujet et problématique, objectifs, thèse centrale, sources utilisées,</w:t>
      </w:r>
      <w:r w:rsidR="00DC0325" w:rsidRPr="00542199">
        <w:rPr>
          <w:spacing w:val="-3"/>
        </w:rPr>
        <w:t xml:space="preserve"> </w:t>
      </w:r>
      <w:r w:rsidR="00DC0325" w:rsidRPr="00542199">
        <w:t>cheminement</w:t>
      </w:r>
      <w:r w:rsidR="00DC0325" w:rsidRPr="00542199">
        <w:rPr>
          <w:spacing w:val="-1"/>
        </w:rPr>
        <w:t xml:space="preserve"> </w:t>
      </w:r>
      <w:r w:rsidR="00DC0325" w:rsidRPr="00542199">
        <w:t>et</w:t>
      </w:r>
      <w:r w:rsidR="00DC0325" w:rsidRPr="00542199">
        <w:rPr>
          <w:spacing w:val="-3"/>
        </w:rPr>
        <w:t xml:space="preserve"> </w:t>
      </w:r>
      <w:r w:rsidR="00DC0325" w:rsidRPr="00542199">
        <w:t>argumentation.</w:t>
      </w:r>
      <w:r w:rsidR="00DC0325" w:rsidRPr="00542199">
        <w:rPr>
          <w:spacing w:val="-3"/>
        </w:rPr>
        <w:t xml:space="preserve"> </w:t>
      </w:r>
      <w:r w:rsidR="00DC0325" w:rsidRPr="00542199">
        <w:t>Si</w:t>
      </w:r>
      <w:r w:rsidR="00DC0325" w:rsidRPr="00542199">
        <w:rPr>
          <w:spacing w:val="-1"/>
        </w:rPr>
        <w:t xml:space="preserve"> </w:t>
      </w:r>
      <w:r w:rsidR="00DC0325" w:rsidRPr="00542199">
        <w:t>cela</w:t>
      </w:r>
      <w:r w:rsidR="00DC0325" w:rsidRPr="00542199">
        <w:rPr>
          <w:spacing w:val="-2"/>
        </w:rPr>
        <w:t xml:space="preserve"> </w:t>
      </w:r>
      <w:r w:rsidR="00DC0325" w:rsidRPr="00542199">
        <w:t>est</w:t>
      </w:r>
      <w:r w:rsidR="00DC0325" w:rsidRPr="00542199">
        <w:rPr>
          <w:spacing w:val="-1"/>
        </w:rPr>
        <w:t xml:space="preserve"> </w:t>
      </w:r>
      <w:r w:rsidR="00DC0325" w:rsidRPr="00542199">
        <w:t>pertinent,</w:t>
      </w:r>
      <w:r w:rsidR="00DC0325" w:rsidRPr="00542199">
        <w:rPr>
          <w:spacing w:val="-3"/>
        </w:rPr>
        <w:t xml:space="preserve"> </w:t>
      </w:r>
      <w:r w:rsidR="00DC0325" w:rsidRPr="00542199">
        <w:t>le</w:t>
      </w:r>
      <w:r w:rsidR="00DC0325" w:rsidRPr="00542199">
        <w:rPr>
          <w:spacing w:val="-1"/>
        </w:rPr>
        <w:t xml:space="preserve"> </w:t>
      </w:r>
      <w:r w:rsidR="00DC0325" w:rsidRPr="00542199">
        <w:t>résumé</w:t>
      </w:r>
      <w:r w:rsidR="00DC0325" w:rsidRPr="00542199">
        <w:rPr>
          <w:spacing w:val="-1"/>
        </w:rPr>
        <w:t xml:space="preserve"> </w:t>
      </w:r>
      <w:r w:rsidR="00DC0325" w:rsidRPr="00542199">
        <w:t>peut</w:t>
      </w:r>
      <w:r w:rsidR="00DC0325" w:rsidRPr="00542199">
        <w:rPr>
          <w:spacing w:val="-1"/>
        </w:rPr>
        <w:t xml:space="preserve"> </w:t>
      </w:r>
      <w:r w:rsidR="00DC0325" w:rsidRPr="00542199">
        <w:t>comporter des</w:t>
      </w:r>
      <w:r w:rsidR="00DC0325" w:rsidRPr="00542199">
        <w:rPr>
          <w:spacing w:val="-2"/>
        </w:rPr>
        <w:t xml:space="preserve"> </w:t>
      </w:r>
      <w:r w:rsidR="00DC0325" w:rsidRPr="00542199">
        <w:t>informations</w:t>
      </w:r>
      <w:r w:rsidR="00DC0325" w:rsidRPr="00542199">
        <w:rPr>
          <w:spacing w:val="-2"/>
        </w:rPr>
        <w:t xml:space="preserve"> </w:t>
      </w:r>
      <w:r w:rsidR="00DC0325" w:rsidRPr="00542199">
        <w:t>sur</w:t>
      </w:r>
      <w:r w:rsidR="00DC0325" w:rsidRPr="00542199">
        <w:rPr>
          <w:spacing w:val="-2"/>
        </w:rPr>
        <w:t xml:space="preserve"> </w:t>
      </w:r>
      <w:r w:rsidR="00DC0325" w:rsidRPr="00542199">
        <w:t>l</w:t>
      </w:r>
      <w:r w:rsidR="004B378B">
        <w:t>’</w:t>
      </w:r>
      <w:r w:rsidR="00DC0325" w:rsidRPr="00542199">
        <w:t>auteur</w:t>
      </w:r>
      <w:r w:rsidR="00722692">
        <w:t> </w:t>
      </w:r>
      <w:r w:rsidR="00EA7DFE">
        <w:t>/</w:t>
      </w:r>
      <w:r w:rsidR="00722692">
        <w:t> </w:t>
      </w:r>
      <w:r w:rsidR="00EA7DFE">
        <w:t>autrice</w:t>
      </w:r>
      <w:r w:rsidR="00DC0325" w:rsidRPr="00542199">
        <w:rPr>
          <w:spacing w:val="-2"/>
        </w:rPr>
        <w:t xml:space="preserve"> </w:t>
      </w:r>
      <w:r w:rsidR="00DC0325" w:rsidRPr="00542199">
        <w:t>et</w:t>
      </w:r>
      <w:r w:rsidR="00DC0325" w:rsidRPr="00542199">
        <w:rPr>
          <w:spacing w:val="-1"/>
        </w:rPr>
        <w:t xml:space="preserve"> </w:t>
      </w:r>
      <w:r w:rsidR="00DC0325" w:rsidRPr="00542199">
        <w:t>le</w:t>
      </w:r>
      <w:r w:rsidR="00DC0325" w:rsidRPr="00542199">
        <w:rPr>
          <w:spacing w:val="-2"/>
        </w:rPr>
        <w:t xml:space="preserve"> </w:t>
      </w:r>
      <w:r w:rsidR="00DC0325" w:rsidRPr="00542199">
        <w:t>contexte</w:t>
      </w:r>
      <w:r w:rsidR="00DC0325" w:rsidRPr="00542199">
        <w:rPr>
          <w:spacing w:val="-2"/>
        </w:rPr>
        <w:t xml:space="preserve"> </w:t>
      </w:r>
      <w:r w:rsidR="00DC0325" w:rsidRPr="00542199">
        <w:t>de</w:t>
      </w:r>
      <w:r w:rsidR="00DC0325" w:rsidRPr="00542199">
        <w:rPr>
          <w:spacing w:val="-2"/>
        </w:rPr>
        <w:t xml:space="preserve"> </w:t>
      </w:r>
      <w:r w:rsidR="00DC0325" w:rsidRPr="00542199">
        <w:t>production</w:t>
      </w:r>
      <w:r w:rsidR="00DC0325" w:rsidRPr="00542199">
        <w:rPr>
          <w:spacing w:val="-1"/>
        </w:rPr>
        <w:t xml:space="preserve"> </w:t>
      </w:r>
      <w:r w:rsidR="00DC0325" w:rsidRPr="00542199">
        <w:t>du</w:t>
      </w:r>
      <w:r w:rsidR="00DC0325" w:rsidRPr="00542199">
        <w:rPr>
          <w:spacing w:val="-1"/>
        </w:rPr>
        <w:t xml:space="preserve"> </w:t>
      </w:r>
      <w:r w:rsidR="00DC0325" w:rsidRPr="00542199">
        <w:t>texte.</w:t>
      </w:r>
      <w:r w:rsidR="00DC0325" w:rsidRPr="00542199">
        <w:rPr>
          <w:spacing w:val="-3"/>
        </w:rPr>
        <w:t xml:space="preserve"> </w:t>
      </w:r>
      <w:r w:rsidR="00DC0325" w:rsidRPr="00542199">
        <w:t>Le</w:t>
      </w:r>
      <w:r w:rsidR="00DC0325" w:rsidRPr="00542199">
        <w:rPr>
          <w:spacing w:val="-2"/>
        </w:rPr>
        <w:t xml:space="preserve"> </w:t>
      </w:r>
      <w:r w:rsidR="00DC0325" w:rsidRPr="00542199">
        <w:t>résumé</w:t>
      </w:r>
      <w:r w:rsidR="00DC0325" w:rsidRPr="00542199">
        <w:rPr>
          <w:spacing w:val="-4"/>
        </w:rPr>
        <w:t xml:space="preserve"> </w:t>
      </w:r>
      <w:r w:rsidR="00DC0325" w:rsidRPr="00542199">
        <w:t>n</w:t>
      </w:r>
      <w:r w:rsidR="004B378B">
        <w:t>’</w:t>
      </w:r>
      <w:r w:rsidR="00DC0325" w:rsidRPr="00542199">
        <w:t>est</w:t>
      </w:r>
      <w:r w:rsidR="00DC0325" w:rsidRPr="00542199">
        <w:rPr>
          <w:spacing w:val="-1"/>
        </w:rPr>
        <w:t xml:space="preserve"> </w:t>
      </w:r>
      <w:r w:rsidR="00DC0325" w:rsidRPr="00542199">
        <w:t>ni</w:t>
      </w:r>
      <w:r w:rsidR="00DC0325" w:rsidRPr="00542199">
        <w:rPr>
          <w:spacing w:val="-1"/>
        </w:rPr>
        <w:t xml:space="preserve"> </w:t>
      </w:r>
      <w:r w:rsidR="00DC0325" w:rsidRPr="00542199">
        <w:t>un</w:t>
      </w:r>
      <w:r w:rsidR="00DC0325" w:rsidRPr="00542199">
        <w:rPr>
          <w:spacing w:val="-1"/>
        </w:rPr>
        <w:t xml:space="preserve"> </w:t>
      </w:r>
      <w:r w:rsidR="00DC0325" w:rsidRPr="00542199">
        <w:t>abrégé</w:t>
      </w:r>
      <w:r w:rsidR="00DC0325" w:rsidRPr="00542199">
        <w:rPr>
          <w:spacing w:val="-2"/>
        </w:rPr>
        <w:t xml:space="preserve"> </w:t>
      </w:r>
      <w:r w:rsidR="00DC0325" w:rsidRPr="00542199">
        <w:t xml:space="preserve">ni une paraphrase. En </w:t>
      </w:r>
      <w:r w:rsidR="00EA1ACE">
        <w:t>général, il</w:t>
      </w:r>
      <w:r w:rsidR="00DC0325" w:rsidRPr="00542199">
        <w:t xml:space="preserve"> </w:t>
      </w:r>
      <w:r w:rsidR="00035D4C">
        <w:t xml:space="preserve">est neutre et </w:t>
      </w:r>
      <w:r w:rsidR="00DC0325" w:rsidRPr="00542199">
        <w:t xml:space="preserve">ne comprend </w:t>
      </w:r>
      <w:r w:rsidR="00035D4C">
        <w:t>pas d’appréciation</w:t>
      </w:r>
      <w:r w:rsidR="00DC0325" w:rsidRPr="00542199">
        <w:t xml:space="preserve"> critique.</w:t>
      </w:r>
    </w:p>
    <w:p w14:paraId="63590456" w14:textId="77777777" w:rsidR="00987201" w:rsidRPr="00542199" w:rsidRDefault="00987201" w:rsidP="00924B2E"/>
    <w:p w14:paraId="5C99F076" w14:textId="77777777" w:rsidR="004E48F8" w:rsidRPr="00924B2E" w:rsidRDefault="004E48F8" w:rsidP="0066647B">
      <w:pPr>
        <w:spacing w:after="60"/>
        <w:rPr>
          <w:b/>
          <w:bCs/>
        </w:rPr>
      </w:pPr>
      <w:r w:rsidRPr="00924B2E">
        <w:rPr>
          <w:b/>
          <w:bCs/>
        </w:rPr>
        <w:t xml:space="preserve">Le compte rendu ou résumé critique </w:t>
      </w:r>
    </w:p>
    <w:p w14:paraId="435F9B7A" w14:textId="5C292E8C" w:rsidR="002651F9" w:rsidRDefault="00DC0325" w:rsidP="005463BB">
      <w:pPr>
        <w:pStyle w:val="BodyText"/>
        <w:ind w:firstLine="0"/>
      </w:pPr>
      <w:r w:rsidRPr="00542199">
        <w:t xml:space="preserve">Le compte rendu est un résumé de lecture accompagné </w:t>
      </w:r>
      <w:r w:rsidR="0002228E">
        <w:t xml:space="preserve">d’une </w:t>
      </w:r>
      <w:r w:rsidRPr="00542199">
        <w:t>appréciation critique</w:t>
      </w:r>
      <w:r w:rsidR="00823711">
        <w:t>,</w:t>
      </w:r>
      <w:r w:rsidRPr="00542199">
        <w:rPr>
          <w:spacing w:val="-9"/>
        </w:rPr>
        <w:t xml:space="preserve"> </w:t>
      </w:r>
      <w:r w:rsidRPr="00542199">
        <w:t>positive</w:t>
      </w:r>
      <w:r w:rsidRPr="00542199">
        <w:rPr>
          <w:spacing w:val="-9"/>
        </w:rPr>
        <w:t xml:space="preserve"> </w:t>
      </w:r>
      <w:r w:rsidRPr="00542199">
        <w:t>ou</w:t>
      </w:r>
      <w:r w:rsidRPr="00542199">
        <w:rPr>
          <w:spacing w:val="-8"/>
        </w:rPr>
        <w:t xml:space="preserve"> </w:t>
      </w:r>
      <w:r w:rsidRPr="00542199">
        <w:t>négative</w:t>
      </w:r>
      <w:r w:rsidR="00823711">
        <w:t>, fondée</w:t>
      </w:r>
      <w:r w:rsidR="0002228E">
        <w:t xml:space="preserve"> sur</w:t>
      </w:r>
      <w:r w:rsidR="00823711">
        <w:t xml:space="preserve"> </w:t>
      </w:r>
      <w:r w:rsidR="00F04D88">
        <w:t xml:space="preserve">la </w:t>
      </w:r>
      <w:r w:rsidR="00823711" w:rsidRPr="00542199">
        <w:t xml:space="preserve">clarté et </w:t>
      </w:r>
      <w:r w:rsidR="00F04D88">
        <w:t xml:space="preserve">la </w:t>
      </w:r>
      <w:r w:rsidR="00823711" w:rsidRPr="00542199">
        <w:t xml:space="preserve">structure de </w:t>
      </w:r>
      <w:r w:rsidR="0002228E">
        <w:t>l’ouvrage</w:t>
      </w:r>
      <w:r w:rsidR="00823711" w:rsidRPr="00542199">
        <w:t xml:space="preserve">, </w:t>
      </w:r>
      <w:r w:rsidR="00F04D88">
        <w:rPr>
          <w:spacing w:val="-16"/>
        </w:rPr>
        <w:t xml:space="preserve">les </w:t>
      </w:r>
      <w:r w:rsidR="00823711" w:rsidRPr="00542199">
        <w:t>preuves</w:t>
      </w:r>
      <w:r w:rsidR="00D95FA4">
        <w:t xml:space="preserve"> administrées</w:t>
      </w:r>
      <w:r w:rsidR="00823711" w:rsidRPr="00542199">
        <w:t>,</w:t>
      </w:r>
      <w:r w:rsidR="00823711" w:rsidRPr="00542199">
        <w:rPr>
          <w:spacing w:val="-16"/>
        </w:rPr>
        <w:t xml:space="preserve"> </w:t>
      </w:r>
      <w:r w:rsidR="00C82EAF">
        <w:t xml:space="preserve">la qualité des </w:t>
      </w:r>
      <w:r w:rsidR="00823711" w:rsidRPr="00542199">
        <w:t xml:space="preserve">données </w:t>
      </w:r>
      <w:r w:rsidR="00C82EAF">
        <w:t>utilisées</w:t>
      </w:r>
      <w:r w:rsidR="002651F9">
        <w:t xml:space="preserve">, la cohérence de l’argumentaire, </w:t>
      </w:r>
      <w:r w:rsidR="006A28CA">
        <w:t xml:space="preserve">l’originalité </w:t>
      </w:r>
      <w:r w:rsidR="0084100D">
        <w:t>du propos</w:t>
      </w:r>
      <w:r w:rsidR="006A28CA">
        <w:t>.</w:t>
      </w:r>
    </w:p>
    <w:p w14:paraId="15056001" w14:textId="77777777" w:rsidR="006E4D7B" w:rsidRDefault="006E4D7B" w:rsidP="00924B2E"/>
    <w:p w14:paraId="0181CA13" w14:textId="621D319E" w:rsidR="004E48F8" w:rsidRPr="00924B2E" w:rsidRDefault="004E48F8" w:rsidP="0066647B">
      <w:pPr>
        <w:spacing w:after="60"/>
        <w:rPr>
          <w:b/>
          <w:bCs/>
        </w:rPr>
      </w:pPr>
      <w:r w:rsidRPr="00924B2E">
        <w:rPr>
          <w:b/>
          <w:bCs/>
        </w:rPr>
        <w:t xml:space="preserve">Le commentaire (ou explication) de document </w:t>
      </w:r>
    </w:p>
    <w:p w14:paraId="395F2ABD" w14:textId="50DFD3AD" w:rsidR="00924B2E" w:rsidRDefault="005463BB" w:rsidP="005463BB">
      <w:pPr>
        <w:pStyle w:val="BodyText"/>
        <w:ind w:firstLine="0"/>
      </w:pPr>
      <w:r>
        <w:t>U</w:t>
      </w:r>
      <w:r w:rsidR="009D499E" w:rsidRPr="009D499E">
        <w:t xml:space="preserve">n commentaire de document est un exercice qui consiste à analyser une source (texte, image, carte, objet, etc.) afin d’en dégager tout son sens dans son contexte. Un commentaire de document n’est ni un résumé ni une simple paraphrase. C’est une analyse critique qui vise à comprendre ce que dit le document, ce qu’il signifie, pourquoi il a été produit et quelle est sa valeur (ou ses limites) comme source pour l’historien. Le commentaire identifie le type de document et son auteur. Il situe le document dans son contexte historique (date, lieu, circonstances de production). Il analyse son </w:t>
      </w:r>
      <w:r w:rsidR="009D499E" w:rsidRPr="009D499E">
        <w:lastRenderedPageBreak/>
        <w:t>contenu : idées principales, vocabulaire, implicites, intentions. Il évalue la portée et les limites de la source : quelle vision de la réalité offre-t-elle</w:t>
      </w:r>
      <w:r w:rsidR="00A37056">
        <w:t> </w:t>
      </w:r>
      <w:r w:rsidR="009D499E" w:rsidRPr="009D499E">
        <w:t>? Est-elle objective, biaisée, partiale</w:t>
      </w:r>
      <w:r w:rsidR="00A37056">
        <w:t> </w:t>
      </w:r>
      <w:r w:rsidR="009D499E" w:rsidRPr="009D499E">
        <w:t>?</w:t>
      </w:r>
    </w:p>
    <w:p w14:paraId="3E156398" w14:textId="77777777" w:rsidR="009D499E" w:rsidRDefault="009D499E" w:rsidP="00924B2E"/>
    <w:p w14:paraId="5DD5FFD4" w14:textId="32C136C6" w:rsidR="004E48F8" w:rsidRPr="00924B2E" w:rsidRDefault="004E48F8" w:rsidP="0066647B">
      <w:pPr>
        <w:spacing w:after="60"/>
        <w:rPr>
          <w:b/>
          <w:bCs/>
        </w:rPr>
      </w:pPr>
      <w:r w:rsidRPr="00924B2E">
        <w:rPr>
          <w:b/>
          <w:bCs/>
        </w:rPr>
        <w:t>La</w:t>
      </w:r>
      <w:r w:rsidRPr="0066647B">
        <w:rPr>
          <w:b/>
          <w:bCs/>
        </w:rPr>
        <w:t xml:space="preserve"> </w:t>
      </w:r>
      <w:r w:rsidRPr="00924B2E">
        <w:rPr>
          <w:b/>
          <w:bCs/>
        </w:rPr>
        <w:t>recherche</w:t>
      </w:r>
      <w:r w:rsidRPr="0066647B">
        <w:rPr>
          <w:b/>
          <w:bCs/>
        </w:rPr>
        <w:t xml:space="preserve"> </w:t>
      </w:r>
      <w:r w:rsidRPr="00924B2E">
        <w:rPr>
          <w:b/>
          <w:bCs/>
        </w:rPr>
        <w:t xml:space="preserve">bibliographique </w:t>
      </w:r>
    </w:p>
    <w:p w14:paraId="1F2D4CB0" w14:textId="4068D5E1" w:rsidR="00AA25E5" w:rsidRDefault="00DC0325" w:rsidP="005463BB">
      <w:pPr>
        <w:pStyle w:val="BodyText"/>
        <w:ind w:firstLine="0"/>
      </w:pPr>
      <w:r w:rsidRPr="00542199">
        <w:t>La</w:t>
      </w:r>
      <w:r w:rsidRPr="00542199">
        <w:rPr>
          <w:spacing w:val="-12"/>
        </w:rPr>
        <w:t xml:space="preserve"> </w:t>
      </w:r>
      <w:r w:rsidRPr="00542199">
        <w:t>recherche</w:t>
      </w:r>
      <w:r w:rsidRPr="00542199">
        <w:rPr>
          <w:spacing w:val="-11"/>
        </w:rPr>
        <w:t xml:space="preserve"> </w:t>
      </w:r>
      <w:r w:rsidRPr="00542199">
        <w:t>bibliographique</w:t>
      </w:r>
      <w:r w:rsidRPr="00542199">
        <w:rPr>
          <w:spacing w:val="-11"/>
        </w:rPr>
        <w:t xml:space="preserve"> </w:t>
      </w:r>
      <w:r w:rsidR="00FF2AC7">
        <w:rPr>
          <w:spacing w:val="-11"/>
        </w:rPr>
        <w:t xml:space="preserve">consiste en </w:t>
      </w:r>
      <w:r w:rsidR="00C57EA7">
        <w:rPr>
          <w:spacing w:val="-11"/>
        </w:rPr>
        <w:t xml:space="preserve">une </w:t>
      </w:r>
      <w:r w:rsidR="00C57EA7" w:rsidRPr="00542199">
        <w:t>liste</w:t>
      </w:r>
      <w:r w:rsidR="00C57EA7" w:rsidRPr="00542199">
        <w:rPr>
          <w:spacing w:val="-3"/>
        </w:rPr>
        <w:t xml:space="preserve"> </w:t>
      </w:r>
      <w:r w:rsidR="00AD1D88">
        <w:rPr>
          <w:spacing w:val="-3"/>
        </w:rPr>
        <w:t xml:space="preserve">d’études </w:t>
      </w:r>
      <w:r w:rsidR="00855A7A">
        <w:rPr>
          <w:spacing w:val="-3"/>
        </w:rPr>
        <w:t xml:space="preserve">fiables </w:t>
      </w:r>
      <w:r w:rsidR="00AD1D88">
        <w:t>portant</w:t>
      </w:r>
      <w:r w:rsidR="00AD1D88" w:rsidRPr="00542199">
        <w:rPr>
          <w:spacing w:val="-11"/>
        </w:rPr>
        <w:t xml:space="preserve"> </w:t>
      </w:r>
      <w:r w:rsidR="00AD1D88" w:rsidRPr="00542199">
        <w:t>sur</w:t>
      </w:r>
      <w:r w:rsidR="00AD1D88" w:rsidRPr="00542199">
        <w:rPr>
          <w:spacing w:val="-12"/>
        </w:rPr>
        <w:t xml:space="preserve"> </w:t>
      </w:r>
      <w:r w:rsidR="00AD1D88" w:rsidRPr="00542199">
        <w:t>un</w:t>
      </w:r>
      <w:r w:rsidR="00AD1D88" w:rsidRPr="00542199">
        <w:rPr>
          <w:spacing w:val="-10"/>
        </w:rPr>
        <w:t xml:space="preserve"> </w:t>
      </w:r>
      <w:r w:rsidR="00AD1D88" w:rsidRPr="00542199">
        <w:t>sujet</w:t>
      </w:r>
      <w:r w:rsidR="00AD1D88" w:rsidRPr="00542199">
        <w:rPr>
          <w:spacing w:val="-10"/>
        </w:rPr>
        <w:t xml:space="preserve"> </w:t>
      </w:r>
      <w:r w:rsidR="00AD1D88" w:rsidRPr="00542199">
        <w:t>spécifique</w:t>
      </w:r>
      <w:r w:rsidR="00AD1D88" w:rsidRPr="00542199">
        <w:rPr>
          <w:spacing w:val="-11"/>
        </w:rPr>
        <w:t xml:space="preserve"> </w:t>
      </w:r>
      <w:r w:rsidR="00AD1D88" w:rsidRPr="00542199">
        <w:t>(événement,</w:t>
      </w:r>
      <w:r w:rsidR="00AD1D88" w:rsidRPr="00542199">
        <w:rPr>
          <w:spacing w:val="-12"/>
        </w:rPr>
        <w:t xml:space="preserve"> </w:t>
      </w:r>
      <w:r w:rsidR="00AD1D88" w:rsidRPr="00542199">
        <w:t>personnage</w:t>
      </w:r>
      <w:r w:rsidR="00AD1D88" w:rsidRPr="00542199">
        <w:rPr>
          <w:spacing w:val="-11"/>
        </w:rPr>
        <w:t xml:space="preserve"> </w:t>
      </w:r>
      <w:r w:rsidR="00AD1D88" w:rsidRPr="00542199">
        <w:t>historique,</w:t>
      </w:r>
      <w:r w:rsidR="00AD1D88" w:rsidRPr="00542199">
        <w:rPr>
          <w:spacing w:val="-12"/>
        </w:rPr>
        <w:t xml:space="preserve"> </w:t>
      </w:r>
      <w:r w:rsidR="00AD1D88" w:rsidRPr="00542199">
        <w:t>groupe social,</w:t>
      </w:r>
      <w:r w:rsidR="00AD1D88" w:rsidRPr="00542199">
        <w:rPr>
          <w:spacing w:val="-4"/>
        </w:rPr>
        <w:t xml:space="preserve"> </w:t>
      </w:r>
      <w:r w:rsidR="00AD1D88" w:rsidRPr="00542199">
        <w:t>période</w:t>
      </w:r>
      <w:r w:rsidR="00AD1D88" w:rsidRPr="00542199">
        <w:rPr>
          <w:spacing w:val="-3"/>
        </w:rPr>
        <w:t xml:space="preserve"> </w:t>
      </w:r>
      <w:r w:rsidR="00AD1D88" w:rsidRPr="00542199">
        <w:t>importante</w:t>
      </w:r>
      <w:r w:rsidR="00AD1D88">
        <w:rPr>
          <w:spacing w:val="-5"/>
        </w:rPr>
        <w:t xml:space="preserve">, </w:t>
      </w:r>
      <w:r w:rsidR="00AD1D88" w:rsidRPr="00542199">
        <w:t>concept</w:t>
      </w:r>
      <w:r w:rsidR="00AD1D88" w:rsidRPr="00542199">
        <w:rPr>
          <w:spacing w:val="-2"/>
        </w:rPr>
        <w:t xml:space="preserve"> </w:t>
      </w:r>
      <w:r w:rsidR="00AD1D88" w:rsidRPr="00542199">
        <w:t>historique)</w:t>
      </w:r>
      <w:r w:rsidR="00AD1D88">
        <w:t xml:space="preserve"> </w:t>
      </w:r>
      <w:r w:rsidR="00855A7A">
        <w:t xml:space="preserve">sous forme </w:t>
      </w:r>
      <w:r w:rsidR="00C57EA7" w:rsidRPr="00542199">
        <w:t>de</w:t>
      </w:r>
      <w:r w:rsidR="00C57EA7" w:rsidRPr="00542199">
        <w:rPr>
          <w:spacing w:val="-3"/>
        </w:rPr>
        <w:t xml:space="preserve"> </w:t>
      </w:r>
      <w:r w:rsidR="00C57EA7" w:rsidRPr="00542199">
        <w:t>références bibliographiques</w:t>
      </w:r>
      <w:r w:rsidR="00DA36BC">
        <w:t>.</w:t>
      </w:r>
      <w:r w:rsidR="00C57EA7" w:rsidRPr="00542199">
        <w:t xml:space="preserve"> </w:t>
      </w:r>
      <w:r w:rsidR="00DA36BC">
        <w:t xml:space="preserve">Les éléments qui composent ces références </w:t>
      </w:r>
      <w:r w:rsidR="00835736">
        <w:t>bibliographiques sont présentés de façon</w:t>
      </w:r>
      <w:r w:rsidR="00454F83">
        <w:t xml:space="preserve"> </w:t>
      </w:r>
      <w:r w:rsidR="00FF3A11">
        <w:t>homogène</w:t>
      </w:r>
      <w:r w:rsidR="00835736">
        <w:t>,</w:t>
      </w:r>
      <w:r w:rsidR="00FF3A11">
        <w:t xml:space="preserve"> </w:t>
      </w:r>
      <w:r w:rsidR="00985DAB">
        <w:t xml:space="preserve">généralement </w:t>
      </w:r>
      <w:r w:rsidR="00835736">
        <w:t xml:space="preserve">en </w:t>
      </w:r>
      <w:r w:rsidR="00985DAB">
        <w:t>conform</w:t>
      </w:r>
      <w:r w:rsidR="00835736">
        <w:t>ité avec</w:t>
      </w:r>
      <w:r w:rsidR="00985DAB">
        <w:t xml:space="preserve"> une </w:t>
      </w:r>
      <w:r w:rsidR="006B3365">
        <w:t>convention</w:t>
      </w:r>
      <w:r w:rsidR="00985DAB">
        <w:t xml:space="preserve"> ou style bibliographique (tel que le style décrit </w:t>
      </w:r>
      <w:r w:rsidR="00AA25E5">
        <w:t>plus loin dans ce guide).</w:t>
      </w:r>
    </w:p>
    <w:p w14:paraId="1513C932" w14:textId="77777777" w:rsidR="00924B2E" w:rsidRDefault="00924B2E" w:rsidP="00924B2E"/>
    <w:p w14:paraId="4DEFFC4A" w14:textId="7458FDF6" w:rsidR="004E48F8" w:rsidRPr="00924B2E" w:rsidRDefault="004E48F8" w:rsidP="0066647B">
      <w:pPr>
        <w:spacing w:after="60"/>
        <w:rPr>
          <w:b/>
          <w:bCs/>
        </w:rPr>
      </w:pPr>
      <w:r w:rsidRPr="00924B2E">
        <w:rPr>
          <w:b/>
          <w:bCs/>
        </w:rPr>
        <w:t>La</w:t>
      </w:r>
      <w:r w:rsidRPr="0066647B">
        <w:rPr>
          <w:b/>
          <w:bCs/>
        </w:rPr>
        <w:t xml:space="preserve"> </w:t>
      </w:r>
      <w:r w:rsidRPr="00924B2E">
        <w:rPr>
          <w:b/>
          <w:bCs/>
        </w:rPr>
        <w:t>bibliographie</w:t>
      </w:r>
      <w:r w:rsidRPr="0066647B">
        <w:rPr>
          <w:b/>
          <w:bCs/>
        </w:rPr>
        <w:t xml:space="preserve"> commentée</w:t>
      </w:r>
    </w:p>
    <w:p w14:paraId="63590462" w14:textId="2D0485BC" w:rsidR="00987201" w:rsidRPr="00542199" w:rsidRDefault="00DC0325" w:rsidP="005463BB">
      <w:pPr>
        <w:pStyle w:val="BodyText"/>
        <w:ind w:firstLine="0"/>
      </w:pPr>
      <w:r w:rsidRPr="00542199">
        <w:t>La</w:t>
      </w:r>
      <w:r w:rsidRPr="00542199">
        <w:rPr>
          <w:spacing w:val="-9"/>
        </w:rPr>
        <w:t xml:space="preserve"> </w:t>
      </w:r>
      <w:r w:rsidRPr="00542199">
        <w:t>bibliographie</w:t>
      </w:r>
      <w:r w:rsidRPr="00542199">
        <w:rPr>
          <w:spacing w:val="-8"/>
        </w:rPr>
        <w:t xml:space="preserve"> </w:t>
      </w:r>
      <w:r w:rsidRPr="00542199">
        <w:t>commentée</w:t>
      </w:r>
      <w:r w:rsidRPr="00542199">
        <w:rPr>
          <w:spacing w:val="-8"/>
        </w:rPr>
        <w:t xml:space="preserve"> </w:t>
      </w:r>
      <w:r w:rsidRPr="00542199">
        <w:t>(ou</w:t>
      </w:r>
      <w:r w:rsidRPr="00542199">
        <w:rPr>
          <w:spacing w:val="-8"/>
        </w:rPr>
        <w:t xml:space="preserve"> </w:t>
      </w:r>
      <w:r w:rsidRPr="00542199">
        <w:t>bibliographie</w:t>
      </w:r>
      <w:r w:rsidRPr="00542199">
        <w:rPr>
          <w:spacing w:val="-8"/>
        </w:rPr>
        <w:t xml:space="preserve"> </w:t>
      </w:r>
      <w:r w:rsidRPr="00542199">
        <w:t>annotée)</w:t>
      </w:r>
      <w:r w:rsidRPr="00542199">
        <w:rPr>
          <w:spacing w:val="-9"/>
        </w:rPr>
        <w:t xml:space="preserve"> </w:t>
      </w:r>
      <w:r w:rsidR="00F152F8">
        <w:t>est</w:t>
      </w:r>
      <w:r w:rsidRPr="00542199">
        <w:rPr>
          <w:spacing w:val="-5"/>
        </w:rPr>
        <w:t xml:space="preserve"> </w:t>
      </w:r>
      <w:r w:rsidRPr="00542199">
        <w:t>une</w:t>
      </w:r>
      <w:r w:rsidRPr="00542199">
        <w:rPr>
          <w:spacing w:val="-3"/>
        </w:rPr>
        <w:t xml:space="preserve"> </w:t>
      </w:r>
      <w:r w:rsidRPr="00542199">
        <w:t>liste</w:t>
      </w:r>
      <w:r w:rsidRPr="00542199">
        <w:rPr>
          <w:spacing w:val="-3"/>
        </w:rPr>
        <w:t xml:space="preserve"> </w:t>
      </w:r>
      <w:r w:rsidRPr="00542199">
        <w:t>de</w:t>
      </w:r>
      <w:r w:rsidRPr="00542199">
        <w:rPr>
          <w:spacing w:val="-3"/>
        </w:rPr>
        <w:t xml:space="preserve"> </w:t>
      </w:r>
      <w:r w:rsidRPr="00542199">
        <w:t>références</w:t>
      </w:r>
      <w:r w:rsidRPr="00542199">
        <w:rPr>
          <w:spacing w:val="-4"/>
        </w:rPr>
        <w:t xml:space="preserve"> </w:t>
      </w:r>
      <w:r w:rsidRPr="00542199">
        <w:t>bibliographiques</w:t>
      </w:r>
      <w:r w:rsidRPr="00542199">
        <w:rPr>
          <w:spacing w:val="-6"/>
        </w:rPr>
        <w:t xml:space="preserve"> </w:t>
      </w:r>
      <w:r w:rsidRPr="00542199">
        <w:t>sur</w:t>
      </w:r>
      <w:r w:rsidRPr="00542199">
        <w:rPr>
          <w:spacing w:val="-3"/>
        </w:rPr>
        <w:t xml:space="preserve"> </w:t>
      </w:r>
      <w:r w:rsidRPr="00542199">
        <w:t>un</w:t>
      </w:r>
      <w:r w:rsidRPr="00542199">
        <w:rPr>
          <w:spacing w:val="-2"/>
        </w:rPr>
        <w:t xml:space="preserve"> </w:t>
      </w:r>
      <w:r w:rsidRPr="00542199">
        <w:t>sujet</w:t>
      </w:r>
      <w:r w:rsidRPr="00542199">
        <w:rPr>
          <w:spacing w:val="-2"/>
        </w:rPr>
        <w:t xml:space="preserve"> </w:t>
      </w:r>
      <w:r w:rsidRPr="00542199">
        <w:t>précis</w:t>
      </w:r>
      <w:r w:rsidR="00885D4A">
        <w:t xml:space="preserve">, chacune étant </w:t>
      </w:r>
      <w:r w:rsidR="00F23954">
        <w:t>accompagnée d’un commentaire qui résume le contenu</w:t>
      </w:r>
      <w:r w:rsidR="003D7669">
        <w:t xml:space="preserve"> et évalue l’intérêt pour le sujet traité. </w:t>
      </w:r>
    </w:p>
    <w:p w14:paraId="63590463" w14:textId="77777777" w:rsidR="00987201" w:rsidRPr="00542199" w:rsidRDefault="00987201" w:rsidP="00924B2E"/>
    <w:p w14:paraId="74DD8B4B" w14:textId="77777777" w:rsidR="004E48F8" w:rsidRPr="00924B2E" w:rsidRDefault="004E48F8" w:rsidP="0066647B">
      <w:pPr>
        <w:spacing w:after="60"/>
        <w:rPr>
          <w:b/>
          <w:bCs/>
        </w:rPr>
      </w:pPr>
      <w:r w:rsidRPr="00924B2E">
        <w:rPr>
          <w:b/>
          <w:bCs/>
        </w:rPr>
        <w:t>Le</w:t>
      </w:r>
      <w:r w:rsidRPr="0066647B">
        <w:rPr>
          <w:b/>
          <w:bCs/>
        </w:rPr>
        <w:t xml:space="preserve"> </w:t>
      </w:r>
      <w:r w:rsidRPr="00924B2E">
        <w:rPr>
          <w:b/>
          <w:bCs/>
        </w:rPr>
        <w:t xml:space="preserve">bilan historiographique </w:t>
      </w:r>
    </w:p>
    <w:p w14:paraId="63590467" w14:textId="5391A80D" w:rsidR="00987201" w:rsidRPr="00542199" w:rsidRDefault="00DC0325" w:rsidP="00E53F71">
      <w:pPr>
        <w:pStyle w:val="BodyText"/>
        <w:ind w:firstLine="0"/>
      </w:pPr>
      <w:r w:rsidRPr="00542199">
        <w:t xml:space="preserve">Le bilan historiographique a pour but de faire le point des connaissances sur un sujet </w:t>
      </w:r>
      <w:r w:rsidR="00D83E89">
        <w:t xml:space="preserve">ou une question </w:t>
      </w:r>
      <w:r w:rsidR="00261E43">
        <w:t>à caractère historique</w:t>
      </w:r>
      <w:r w:rsidRPr="00542199">
        <w:t xml:space="preserve">. </w:t>
      </w:r>
      <w:r w:rsidR="00BB7D71" w:rsidRPr="00542199">
        <w:t>Le bilan n</w:t>
      </w:r>
      <w:r w:rsidR="00BB7D71">
        <w:t>’</w:t>
      </w:r>
      <w:r w:rsidR="00BB7D71" w:rsidRPr="00542199">
        <w:t xml:space="preserve">est pas une description des faits qui se rapportent au sujet. </w:t>
      </w:r>
      <w:r w:rsidR="008A21B8">
        <w:t>C</w:t>
      </w:r>
      <w:r w:rsidR="008A21B8" w:rsidRPr="00542199">
        <w:t>e n</w:t>
      </w:r>
      <w:r w:rsidR="008A21B8">
        <w:t>’</w:t>
      </w:r>
      <w:r w:rsidR="008A21B8" w:rsidRPr="00542199">
        <w:t xml:space="preserve">est pas </w:t>
      </w:r>
      <w:r w:rsidR="008A21B8">
        <w:t xml:space="preserve">non plus </w:t>
      </w:r>
      <w:r w:rsidR="008A21B8" w:rsidRPr="00542199">
        <w:t>une juxtaposition de résumés.</w:t>
      </w:r>
      <w:r w:rsidR="008A21B8">
        <w:t xml:space="preserve"> </w:t>
      </w:r>
      <w:r w:rsidR="00BB7D71" w:rsidRPr="00542199">
        <w:t>Il s</w:t>
      </w:r>
      <w:r w:rsidR="00BB7D71">
        <w:t>’</w:t>
      </w:r>
      <w:r w:rsidR="00BB7D71" w:rsidRPr="00542199">
        <w:t>agit plutôt d</w:t>
      </w:r>
      <w:r w:rsidR="00BB7D71">
        <w:t>’</w:t>
      </w:r>
      <w:r w:rsidR="00BB7D71" w:rsidRPr="00542199">
        <w:t>une présentation des interprétations qu</w:t>
      </w:r>
      <w:r w:rsidR="00BB7D71">
        <w:t>’</w:t>
      </w:r>
      <w:r w:rsidR="00BB7D71" w:rsidRPr="00542199">
        <w:t>ont données les historiens</w:t>
      </w:r>
      <w:r w:rsidR="00722692">
        <w:t> </w:t>
      </w:r>
      <w:r w:rsidR="00347757">
        <w:t>/</w:t>
      </w:r>
      <w:r w:rsidR="00722692">
        <w:t> </w:t>
      </w:r>
      <w:r w:rsidR="00BB7D71" w:rsidRPr="00542199">
        <w:t>historiens</w:t>
      </w:r>
      <w:r w:rsidR="004546AA">
        <w:t xml:space="preserve"> d</w:t>
      </w:r>
      <w:r w:rsidR="002C6BDD">
        <w:t>’un objet de recherche</w:t>
      </w:r>
      <w:r w:rsidR="00BB7D71" w:rsidRPr="00542199">
        <w:t xml:space="preserve">. </w:t>
      </w:r>
      <w:r w:rsidR="002D70B7">
        <w:t>Ce bilan permet</w:t>
      </w:r>
      <w:r w:rsidR="00143609">
        <w:t xml:space="preserve"> souvent</w:t>
      </w:r>
      <w:r w:rsidR="00D83E89" w:rsidRPr="00D83E89">
        <w:t xml:space="preserve"> </w:t>
      </w:r>
      <w:r w:rsidR="00143609">
        <w:t>de cerner</w:t>
      </w:r>
      <w:r w:rsidR="00D83E89" w:rsidRPr="00D83E89">
        <w:t xml:space="preserve"> les courants, les débats et les ruptures dans la recherche. </w:t>
      </w:r>
      <w:r w:rsidR="001434F0">
        <w:t>I</w:t>
      </w:r>
      <w:r w:rsidRPr="00542199">
        <w:t xml:space="preserve">l peut comporter une partie critique. </w:t>
      </w:r>
      <w:r w:rsidR="00F537D1">
        <w:t xml:space="preserve">Le bilan peut éventuellement </w:t>
      </w:r>
      <w:r w:rsidR="00F537D1" w:rsidRPr="00542199">
        <w:t>déboucher sur une hypothèse de travail</w:t>
      </w:r>
      <w:r w:rsidR="00F537D1">
        <w:t>.</w:t>
      </w:r>
    </w:p>
    <w:p w14:paraId="4D4255C5" w14:textId="77777777" w:rsidR="00924B2E" w:rsidRDefault="00924B2E" w:rsidP="00924B2E"/>
    <w:p w14:paraId="52D37A81" w14:textId="0A612E85" w:rsidR="00FE0518" w:rsidRPr="00924B2E" w:rsidRDefault="00FE0518" w:rsidP="0066647B">
      <w:pPr>
        <w:spacing w:after="60"/>
        <w:rPr>
          <w:b/>
          <w:bCs/>
        </w:rPr>
      </w:pPr>
      <w:r w:rsidRPr="00924B2E">
        <w:rPr>
          <w:b/>
          <w:bCs/>
        </w:rPr>
        <w:t>La dissertation</w:t>
      </w:r>
    </w:p>
    <w:p w14:paraId="63590469" w14:textId="5F751E84" w:rsidR="00987201" w:rsidRPr="00542199" w:rsidRDefault="00DC0325" w:rsidP="00E53F71">
      <w:pPr>
        <w:pStyle w:val="BodyText"/>
        <w:ind w:firstLine="0"/>
      </w:pPr>
      <w:r w:rsidRPr="00542199">
        <w:t>La</w:t>
      </w:r>
      <w:r w:rsidRPr="00E53F71">
        <w:t xml:space="preserve"> </w:t>
      </w:r>
      <w:r w:rsidRPr="00542199">
        <w:t xml:space="preserve">dissertation est un texte </w:t>
      </w:r>
      <w:r w:rsidR="005805D9">
        <w:t xml:space="preserve">structuré </w:t>
      </w:r>
      <w:r w:rsidR="0078314E">
        <w:t xml:space="preserve">et argumenté </w:t>
      </w:r>
      <w:r w:rsidR="001D4B80">
        <w:t>autour d’une problématique</w:t>
      </w:r>
      <w:r w:rsidR="00885B9D" w:rsidRPr="00885B9D">
        <w:t xml:space="preserve"> </w:t>
      </w:r>
      <w:r w:rsidR="00885B9D">
        <w:t xml:space="preserve">ou d’une </w:t>
      </w:r>
      <w:r w:rsidR="00885B9D" w:rsidRPr="00542199">
        <w:t>question spécifique</w:t>
      </w:r>
      <w:r w:rsidR="001D4B80">
        <w:t xml:space="preserve">, </w:t>
      </w:r>
      <w:r w:rsidRPr="00542199">
        <w:t xml:space="preserve">qui </w:t>
      </w:r>
      <w:r w:rsidR="00885B9D">
        <w:t xml:space="preserve">mobilise des connaissances </w:t>
      </w:r>
      <w:r w:rsidR="00CB78D6">
        <w:t>fiables</w:t>
      </w:r>
      <w:r w:rsidR="00C3580C">
        <w:t xml:space="preserve"> issues du cours, de lectures ou de recherches personnelles</w:t>
      </w:r>
      <w:r w:rsidRPr="00542199">
        <w:t xml:space="preserve">. </w:t>
      </w:r>
      <w:r w:rsidR="00E13E2E">
        <w:t>Le texte doit faire la démonstration d’un raisonnement logique</w:t>
      </w:r>
      <w:r w:rsidR="0078314E">
        <w:t>, rigoureux</w:t>
      </w:r>
      <w:r w:rsidR="00E13E2E">
        <w:t xml:space="preserve"> et nuancé. </w:t>
      </w:r>
    </w:p>
    <w:p w14:paraId="6359046A" w14:textId="77777777" w:rsidR="00987201" w:rsidRPr="00542199" w:rsidRDefault="00987201" w:rsidP="00924B2E"/>
    <w:p w14:paraId="7560BD75" w14:textId="1B513442" w:rsidR="00FE0518" w:rsidRPr="00924B2E" w:rsidRDefault="00FE0518" w:rsidP="0066647B">
      <w:pPr>
        <w:spacing w:after="60"/>
        <w:rPr>
          <w:b/>
          <w:bCs/>
        </w:rPr>
      </w:pPr>
      <w:r w:rsidRPr="00924B2E">
        <w:rPr>
          <w:b/>
          <w:bCs/>
        </w:rPr>
        <w:t>Le</w:t>
      </w:r>
      <w:r w:rsidRPr="0066647B">
        <w:rPr>
          <w:b/>
          <w:bCs/>
        </w:rPr>
        <w:t xml:space="preserve"> </w:t>
      </w:r>
      <w:r w:rsidRPr="00924B2E">
        <w:rPr>
          <w:b/>
          <w:bCs/>
        </w:rPr>
        <w:t>rapport</w:t>
      </w:r>
      <w:r w:rsidRPr="0066647B">
        <w:rPr>
          <w:b/>
          <w:bCs/>
        </w:rPr>
        <w:t xml:space="preserve"> </w:t>
      </w:r>
      <w:r w:rsidRPr="00924B2E">
        <w:rPr>
          <w:b/>
          <w:bCs/>
        </w:rPr>
        <w:t>de</w:t>
      </w:r>
      <w:r w:rsidRPr="0066647B">
        <w:rPr>
          <w:b/>
          <w:bCs/>
        </w:rPr>
        <w:t xml:space="preserve"> recherche</w:t>
      </w:r>
    </w:p>
    <w:p w14:paraId="6359046C" w14:textId="3A8BCEBB" w:rsidR="00987201" w:rsidRPr="00542199" w:rsidRDefault="00DC0325" w:rsidP="00E53F71">
      <w:pPr>
        <w:pStyle w:val="BodyText"/>
        <w:ind w:firstLine="0"/>
      </w:pPr>
      <w:r w:rsidRPr="00542199">
        <w:t>Le rapport de recherche est le texte qui clôt l</w:t>
      </w:r>
      <w:r w:rsidR="004B378B">
        <w:t>’</w:t>
      </w:r>
      <w:r w:rsidRPr="00542199">
        <w:t>activité de recherche.</w:t>
      </w:r>
      <w:r w:rsidRPr="00E53F71">
        <w:t xml:space="preserve"> </w:t>
      </w:r>
      <w:r w:rsidRPr="00542199">
        <w:t xml:space="preserve">Il </w:t>
      </w:r>
      <w:r w:rsidR="00B94BF4">
        <w:t xml:space="preserve">présente les résultats d’une recherche </w:t>
      </w:r>
      <w:r w:rsidR="00B363B5">
        <w:t xml:space="preserve">historique </w:t>
      </w:r>
      <w:r w:rsidR="00E47594">
        <w:t xml:space="preserve">et </w:t>
      </w:r>
      <w:r w:rsidRPr="00542199">
        <w:t xml:space="preserve">comporte </w:t>
      </w:r>
      <w:r w:rsidR="001C1EA6">
        <w:t xml:space="preserve">généralement </w:t>
      </w:r>
      <w:r w:rsidR="00D83492">
        <w:t>un énoncé</w:t>
      </w:r>
      <w:r w:rsidRPr="00542199">
        <w:t xml:space="preserve"> du sujet de recherche, </w:t>
      </w:r>
      <w:r w:rsidR="00D83492">
        <w:t>un</w:t>
      </w:r>
      <w:r w:rsidRPr="00542199">
        <w:t xml:space="preserve"> bilan historiographique, </w:t>
      </w:r>
      <w:r w:rsidR="001C1EA6">
        <w:t>une ou plusieurs</w:t>
      </w:r>
      <w:r w:rsidRPr="00542199">
        <w:t xml:space="preserve"> hypothèses</w:t>
      </w:r>
      <w:r w:rsidR="003C75FD">
        <w:t xml:space="preserve"> de départ</w:t>
      </w:r>
      <w:r w:rsidRPr="00542199">
        <w:t>, la présentation des sources</w:t>
      </w:r>
      <w:r w:rsidR="005B645C">
        <w:t xml:space="preserve">, </w:t>
      </w:r>
      <w:r w:rsidRPr="00542199">
        <w:t>de la méthodologie</w:t>
      </w:r>
      <w:r w:rsidR="00345237">
        <w:t xml:space="preserve"> et</w:t>
      </w:r>
      <w:r w:rsidRPr="00542199">
        <w:t xml:space="preserve"> </w:t>
      </w:r>
      <w:r w:rsidR="005B645C">
        <w:t xml:space="preserve">des </w:t>
      </w:r>
      <w:r w:rsidRPr="00542199">
        <w:t>analyse</w:t>
      </w:r>
      <w:r w:rsidR="005B645C">
        <w:t>s</w:t>
      </w:r>
      <w:r w:rsidRPr="00542199">
        <w:t>.</w:t>
      </w:r>
      <w:r w:rsidR="00234F80">
        <w:t xml:space="preserve"> </w:t>
      </w:r>
    </w:p>
    <w:p w14:paraId="6359046D" w14:textId="77777777" w:rsidR="00987201" w:rsidRPr="00542199" w:rsidRDefault="00987201" w:rsidP="00924B2E"/>
    <w:p w14:paraId="3DD8C1B9" w14:textId="37C9E6FB" w:rsidR="00FE0518" w:rsidRPr="00924B2E" w:rsidRDefault="00FE0518" w:rsidP="0066647B">
      <w:pPr>
        <w:spacing w:after="60"/>
        <w:rPr>
          <w:b/>
          <w:bCs/>
        </w:rPr>
      </w:pPr>
      <w:r w:rsidRPr="00924B2E">
        <w:rPr>
          <w:b/>
          <w:bCs/>
        </w:rPr>
        <w:t>L</w:t>
      </w:r>
      <w:r w:rsidR="004B378B" w:rsidRPr="00924B2E">
        <w:rPr>
          <w:b/>
          <w:bCs/>
        </w:rPr>
        <w:t>’</w:t>
      </w:r>
      <w:r w:rsidRPr="00924B2E">
        <w:rPr>
          <w:b/>
          <w:bCs/>
        </w:rPr>
        <w:t>examen</w:t>
      </w:r>
    </w:p>
    <w:p w14:paraId="63590472" w14:textId="6F7E1D8C" w:rsidR="00987201" w:rsidRPr="00542199" w:rsidRDefault="00695CA0" w:rsidP="00E53F71">
      <w:pPr>
        <w:pStyle w:val="BodyText"/>
        <w:ind w:firstLine="0"/>
      </w:pPr>
      <w:r w:rsidRPr="00695CA0">
        <w:t>Évaluation ponctuelle des connaissances et compétences acquises</w:t>
      </w:r>
      <w:r w:rsidR="00345237">
        <w:t xml:space="preserve"> dans le cadre du cours</w:t>
      </w:r>
      <w:r w:rsidRPr="00695CA0">
        <w:t xml:space="preserve">. </w:t>
      </w:r>
      <w:r w:rsidR="003013C2">
        <w:t>Cette évaluation</w:t>
      </w:r>
      <w:r w:rsidRPr="00695CA0">
        <w:t xml:space="preserve"> peut prendre diverses formes : questions à développement, </w:t>
      </w:r>
      <w:r w:rsidR="0099670E">
        <w:t>questions à choix multiples</w:t>
      </w:r>
      <w:r w:rsidRPr="00695CA0">
        <w:t>, analyse de documents, etc. L’examen mesure la maîtrise du contenu et la capacité à mobiliser rapidement les savoirs.</w:t>
      </w:r>
      <w:r>
        <w:t xml:space="preserve"> </w:t>
      </w:r>
      <w:r w:rsidR="00DC0325" w:rsidRPr="00542199">
        <w:t>Il peut être écrit ou oral.</w:t>
      </w:r>
    </w:p>
    <w:p w14:paraId="2B3E8AFE" w14:textId="327EBE84" w:rsidR="002136FC" w:rsidRDefault="002136FC" w:rsidP="002136FC">
      <w:pPr>
        <w:pStyle w:val="Heading2"/>
      </w:pPr>
      <w:bookmarkStart w:id="20" w:name="_Toc205468384"/>
      <w:bookmarkStart w:id="21" w:name="_Toc207277011"/>
      <w:r>
        <w:lastRenderedPageBreak/>
        <w:t>Les composantes d’un travail</w:t>
      </w:r>
      <w:bookmarkEnd w:id="20"/>
      <w:bookmarkEnd w:id="21"/>
      <w:r>
        <w:t xml:space="preserve"> </w:t>
      </w:r>
    </w:p>
    <w:p w14:paraId="1966F0D7" w14:textId="77777777" w:rsidR="002136FC" w:rsidRPr="00542199" w:rsidRDefault="002136FC" w:rsidP="002136FC">
      <w:pPr>
        <w:pStyle w:val="BodyText"/>
      </w:pPr>
      <w:r w:rsidRPr="00542199">
        <w:t>Un</w:t>
      </w:r>
      <w:r w:rsidRPr="00595ABB">
        <w:t xml:space="preserve"> </w:t>
      </w:r>
      <w:r w:rsidRPr="00542199">
        <w:t>travail</w:t>
      </w:r>
      <w:r w:rsidRPr="00595ABB">
        <w:t xml:space="preserve"> </w:t>
      </w:r>
      <w:r w:rsidRPr="00542199">
        <w:t>comprend</w:t>
      </w:r>
      <w:r w:rsidRPr="00595ABB">
        <w:t xml:space="preserve"> </w:t>
      </w:r>
      <w:r w:rsidRPr="00542199">
        <w:t>généralement</w:t>
      </w:r>
      <w:r w:rsidRPr="00595ABB">
        <w:t xml:space="preserve"> </w:t>
      </w:r>
      <w:r w:rsidRPr="00542199">
        <w:t>les</w:t>
      </w:r>
      <w:r w:rsidRPr="00595ABB">
        <w:t xml:space="preserve"> parties </w:t>
      </w:r>
      <w:r w:rsidRPr="00542199">
        <w:t>suivantes</w:t>
      </w:r>
      <w:r w:rsidRPr="00595ABB">
        <w:t xml:space="preserve"> :</w:t>
      </w:r>
    </w:p>
    <w:p w14:paraId="1D323549" w14:textId="4AF4F477" w:rsidR="002136FC" w:rsidRPr="00464CFC" w:rsidRDefault="002136FC" w:rsidP="002136FC">
      <w:pPr>
        <w:pStyle w:val="ListParagraph"/>
      </w:pPr>
      <w:r w:rsidRPr="00464CFC">
        <w:t>une page titre</w:t>
      </w:r>
      <w:r>
        <w:t>,</w:t>
      </w:r>
    </w:p>
    <w:p w14:paraId="2CBD4CFF" w14:textId="55564B9B" w:rsidR="00443937" w:rsidRDefault="002136FC" w:rsidP="002136FC">
      <w:pPr>
        <w:pStyle w:val="ListParagraph"/>
      </w:pPr>
      <w:r>
        <w:t>une</w:t>
      </w:r>
      <w:r w:rsidRPr="00464CFC">
        <w:t xml:space="preserve"> table des matières</w:t>
      </w:r>
      <w:r w:rsidR="007420E9">
        <w:t xml:space="preserve"> (pour des travaux de plus de 12 pages)</w:t>
      </w:r>
      <w:r w:rsidR="00752B53">
        <w:t>,</w:t>
      </w:r>
    </w:p>
    <w:p w14:paraId="7E0C165B" w14:textId="77777777" w:rsidR="002136FC" w:rsidRPr="00464CFC" w:rsidRDefault="002136FC" w:rsidP="002136FC">
      <w:pPr>
        <w:pStyle w:val="ListParagraph"/>
      </w:pPr>
      <w:r>
        <w:t xml:space="preserve">une </w:t>
      </w:r>
      <w:r w:rsidRPr="00464CFC">
        <w:t>introduction</w:t>
      </w:r>
      <w:r>
        <w:t>,</w:t>
      </w:r>
    </w:p>
    <w:p w14:paraId="30C2A30F" w14:textId="76F1F3B9" w:rsidR="002136FC" w:rsidRPr="00464CFC" w:rsidRDefault="002136FC" w:rsidP="002136FC">
      <w:pPr>
        <w:pStyle w:val="ListParagraph"/>
      </w:pPr>
      <w:r>
        <w:t>un</w:t>
      </w:r>
      <w:r w:rsidRPr="00464CFC">
        <w:t xml:space="preserve"> </w:t>
      </w:r>
      <w:r w:rsidR="007420E9">
        <w:t>développement</w:t>
      </w:r>
      <w:r>
        <w:t>,</w:t>
      </w:r>
    </w:p>
    <w:p w14:paraId="35F655FC" w14:textId="77777777" w:rsidR="002136FC" w:rsidRPr="00464CFC" w:rsidRDefault="002136FC" w:rsidP="002136FC">
      <w:pPr>
        <w:pStyle w:val="ListParagraph"/>
      </w:pPr>
      <w:r>
        <w:t>une</w:t>
      </w:r>
      <w:r w:rsidRPr="00464CFC">
        <w:t xml:space="preserve"> conclusion</w:t>
      </w:r>
      <w:r>
        <w:t>,</w:t>
      </w:r>
    </w:p>
    <w:p w14:paraId="464D6EBA" w14:textId="77777777" w:rsidR="002136FC" w:rsidRDefault="002136FC" w:rsidP="002136FC">
      <w:pPr>
        <w:pStyle w:val="ListParagraph"/>
      </w:pPr>
      <w:r>
        <w:t>des notes en bas de page,</w:t>
      </w:r>
    </w:p>
    <w:p w14:paraId="239DA8AB" w14:textId="77777777" w:rsidR="002136FC" w:rsidRPr="00464CFC" w:rsidRDefault="002136FC" w:rsidP="002136FC">
      <w:pPr>
        <w:pStyle w:val="ListParagraph"/>
      </w:pPr>
      <w:r>
        <w:t>une</w:t>
      </w:r>
      <w:r w:rsidRPr="00464CFC">
        <w:t xml:space="preserve"> bibliographie</w:t>
      </w:r>
      <w:r>
        <w:t>,</w:t>
      </w:r>
    </w:p>
    <w:p w14:paraId="6E2A3A2B" w14:textId="0BA14910" w:rsidR="00824B1B" w:rsidRDefault="00824B1B" w:rsidP="002136FC">
      <w:pPr>
        <w:pStyle w:val="ListParagraph"/>
      </w:pPr>
      <w:r>
        <w:t>une liste d’illustrations (au besoin)</w:t>
      </w:r>
      <w:r w:rsidR="0069719B">
        <w:t>,</w:t>
      </w:r>
    </w:p>
    <w:p w14:paraId="725C6C74" w14:textId="544066EA" w:rsidR="002136FC" w:rsidRPr="00464CFC" w:rsidRDefault="00824B1B" w:rsidP="002136FC">
      <w:pPr>
        <w:pStyle w:val="ListParagraph"/>
      </w:pPr>
      <w:r>
        <w:t>d</w:t>
      </w:r>
      <w:r w:rsidR="002136FC" w:rsidRPr="00464CFC">
        <w:t xml:space="preserve">es annexes </w:t>
      </w:r>
      <w:r>
        <w:t>(au besoin)</w:t>
      </w:r>
      <w:r w:rsidR="0069719B">
        <w:t>.</w:t>
      </w:r>
    </w:p>
    <w:p w14:paraId="635904C0" w14:textId="0DC5F553" w:rsidR="00987201" w:rsidRDefault="00BE5C18" w:rsidP="008056C9">
      <w:pPr>
        <w:pStyle w:val="Heading2"/>
      </w:pPr>
      <w:bookmarkStart w:id="22" w:name="_Toc205468385"/>
      <w:bookmarkStart w:id="23" w:name="_Toc207277012"/>
      <w:r>
        <w:t>Typographie et m</w:t>
      </w:r>
      <w:r w:rsidR="0057294E">
        <w:t>ise en forme</w:t>
      </w:r>
      <w:bookmarkEnd w:id="22"/>
      <w:bookmarkEnd w:id="23"/>
    </w:p>
    <w:p w14:paraId="635904C1" w14:textId="540F7AFD" w:rsidR="00987201" w:rsidRPr="00B63717" w:rsidRDefault="00C13679" w:rsidP="0017105C">
      <w:pPr>
        <w:pStyle w:val="BodyText"/>
        <w:ind w:firstLine="0"/>
      </w:pPr>
      <w:r w:rsidRPr="00B63717">
        <w:t xml:space="preserve">Les enseignants </w:t>
      </w:r>
      <w:r w:rsidR="00BE5C18" w:rsidRPr="00B63717">
        <w:t>peuvent mentionner</w:t>
      </w:r>
      <w:r w:rsidRPr="00B63717">
        <w:t xml:space="preserve"> dans leur plan de cours les règles typographiques et de mise en forme particulières qu’elles exigent. Par défaut, les règles suivantes s’appliquent : </w:t>
      </w:r>
    </w:p>
    <w:p w14:paraId="1ACBB06B" w14:textId="77777777" w:rsidR="005A12CD" w:rsidRPr="00542199" w:rsidRDefault="005A12CD" w:rsidP="00563A6C">
      <w:pPr>
        <w:pStyle w:val="BodyText"/>
      </w:pPr>
    </w:p>
    <w:tbl>
      <w:tblPr>
        <w:tblStyle w:val="TableNormal1"/>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43"/>
        <w:gridCol w:w="7655"/>
      </w:tblGrid>
      <w:tr w:rsidR="00AA3140" w:rsidRPr="008776E5" w14:paraId="1B9F7B35" w14:textId="77777777" w:rsidTr="00D666D4">
        <w:trPr>
          <w:trHeight w:val="699"/>
        </w:trPr>
        <w:tc>
          <w:tcPr>
            <w:tcW w:w="1843" w:type="dxa"/>
            <w:shd w:val="clear" w:color="auto" w:fill="DAEDF3"/>
            <w:tcMar>
              <w:right w:w="113" w:type="dxa"/>
            </w:tcMar>
          </w:tcPr>
          <w:p w14:paraId="126662EC" w14:textId="50466F61" w:rsidR="00AA3140" w:rsidRPr="002C0400" w:rsidRDefault="00AA3140" w:rsidP="00C03E76">
            <w:pPr>
              <w:pStyle w:val="TableParagraph"/>
              <w:framePr w:wrap="around"/>
              <w:spacing w:before="120" w:after="120"/>
              <w:ind w:left="110"/>
              <w:rPr>
                <w:bCs/>
                <w:color w:val="000000" w:themeColor="text1"/>
              </w:rPr>
            </w:pPr>
            <w:r w:rsidRPr="002C0400">
              <w:rPr>
                <w:bCs/>
                <w:color w:val="000000" w:themeColor="text1"/>
              </w:rPr>
              <w:t xml:space="preserve">Police </w:t>
            </w:r>
          </w:p>
        </w:tc>
        <w:tc>
          <w:tcPr>
            <w:tcW w:w="7655" w:type="dxa"/>
            <w:tcMar>
              <w:right w:w="113" w:type="dxa"/>
            </w:tcMar>
          </w:tcPr>
          <w:p w14:paraId="7CEDA3B7" w14:textId="77777777" w:rsidR="00AA3140" w:rsidRPr="00542199" w:rsidRDefault="00AA3140" w:rsidP="00A4789B">
            <w:pPr>
              <w:pStyle w:val="TableParagraph"/>
              <w:framePr w:wrap="around"/>
              <w:numPr>
                <w:ilvl w:val="0"/>
                <w:numId w:val="4"/>
              </w:numPr>
              <w:ind w:hanging="272"/>
            </w:pPr>
            <w:r w:rsidRPr="00542199">
              <w:t>Times</w:t>
            </w:r>
            <w:r w:rsidRPr="00416E4A">
              <w:t xml:space="preserve"> </w:t>
            </w:r>
            <w:r w:rsidRPr="00542199">
              <w:t>New</w:t>
            </w:r>
            <w:r w:rsidRPr="00416E4A">
              <w:t xml:space="preserve"> </w:t>
            </w:r>
            <w:r w:rsidRPr="00542199">
              <w:t>Roman,</w:t>
            </w:r>
            <w:r w:rsidRPr="00416E4A">
              <w:t xml:space="preserve"> </w:t>
            </w:r>
            <w:r w:rsidRPr="00542199">
              <w:t>taille</w:t>
            </w:r>
            <w:r w:rsidRPr="00416E4A">
              <w:t xml:space="preserve"> 12.</w:t>
            </w:r>
          </w:p>
          <w:p w14:paraId="43AE9539" w14:textId="78260360" w:rsidR="00AA3140" w:rsidRPr="00DC7F97" w:rsidRDefault="00AA3140" w:rsidP="00A4789B">
            <w:pPr>
              <w:pStyle w:val="TableParagraph"/>
              <w:framePr w:wrap="around"/>
              <w:numPr>
                <w:ilvl w:val="0"/>
                <w:numId w:val="4"/>
              </w:numPr>
              <w:ind w:hanging="272"/>
            </w:pPr>
            <w:r>
              <w:t>U</w:t>
            </w:r>
            <w:r w:rsidRPr="00542199">
              <w:t>tiliser</w:t>
            </w:r>
            <w:r w:rsidRPr="00416E4A">
              <w:t xml:space="preserve"> </w:t>
            </w:r>
            <w:r w:rsidRPr="00542199">
              <w:t>la</w:t>
            </w:r>
            <w:r w:rsidRPr="00416E4A">
              <w:t xml:space="preserve"> </w:t>
            </w:r>
            <w:r w:rsidRPr="00542199">
              <w:t>même</w:t>
            </w:r>
            <w:r w:rsidRPr="00416E4A">
              <w:t xml:space="preserve"> </w:t>
            </w:r>
            <w:r w:rsidRPr="00542199">
              <w:t>police</w:t>
            </w:r>
            <w:r>
              <w:t xml:space="preserve"> pour les n</w:t>
            </w:r>
            <w:r w:rsidRPr="00542199">
              <w:t>otes</w:t>
            </w:r>
            <w:r w:rsidRPr="00416E4A">
              <w:t xml:space="preserve"> </w:t>
            </w:r>
            <w:r w:rsidRPr="00542199">
              <w:t>de</w:t>
            </w:r>
            <w:r w:rsidRPr="00416E4A">
              <w:t xml:space="preserve"> </w:t>
            </w:r>
            <w:r w:rsidRPr="00542199">
              <w:t>bas</w:t>
            </w:r>
            <w:r w:rsidRPr="00416E4A">
              <w:t xml:space="preserve"> </w:t>
            </w:r>
            <w:r w:rsidRPr="00542199">
              <w:t>de</w:t>
            </w:r>
            <w:r w:rsidRPr="00416E4A">
              <w:t xml:space="preserve"> </w:t>
            </w:r>
            <w:r w:rsidRPr="00542199">
              <w:t>page,</w:t>
            </w:r>
            <w:r w:rsidRPr="00416E4A">
              <w:t xml:space="preserve"> en </w:t>
            </w:r>
            <w:r w:rsidRPr="00542199">
              <w:t>taille</w:t>
            </w:r>
            <w:r w:rsidRPr="00416E4A">
              <w:t xml:space="preserve"> 10.</w:t>
            </w:r>
          </w:p>
        </w:tc>
      </w:tr>
      <w:tr w:rsidR="00987201" w:rsidRPr="008776E5" w14:paraId="635904CE" w14:textId="77777777" w:rsidTr="00D666D4">
        <w:trPr>
          <w:trHeight w:val="1271"/>
        </w:trPr>
        <w:tc>
          <w:tcPr>
            <w:tcW w:w="1843" w:type="dxa"/>
            <w:shd w:val="clear" w:color="auto" w:fill="DAEDF3"/>
            <w:tcMar>
              <w:right w:w="113" w:type="dxa"/>
            </w:tcMar>
          </w:tcPr>
          <w:p w14:paraId="635904CB" w14:textId="75F165D8" w:rsidR="00987201" w:rsidRPr="002C0400" w:rsidRDefault="00D9643C" w:rsidP="00315144">
            <w:pPr>
              <w:pStyle w:val="TableParagraph"/>
              <w:framePr w:wrap="around"/>
              <w:spacing w:before="120" w:after="120"/>
              <w:ind w:left="110"/>
              <w:rPr>
                <w:bCs/>
                <w:color w:val="000000" w:themeColor="text1"/>
              </w:rPr>
            </w:pPr>
            <w:r>
              <w:rPr>
                <w:bCs/>
                <w:color w:val="000000" w:themeColor="text1"/>
              </w:rPr>
              <w:t>Taille et m</w:t>
            </w:r>
            <w:r w:rsidR="00DC0325" w:rsidRPr="00315144">
              <w:rPr>
                <w:bCs/>
                <w:color w:val="000000" w:themeColor="text1"/>
              </w:rPr>
              <w:t>arges</w:t>
            </w:r>
          </w:p>
        </w:tc>
        <w:tc>
          <w:tcPr>
            <w:tcW w:w="7655" w:type="dxa"/>
            <w:tcMar>
              <w:right w:w="113" w:type="dxa"/>
            </w:tcMar>
          </w:tcPr>
          <w:p w14:paraId="635904CD" w14:textId="5D4EF974" w:rsidR="00987201" w:rsidRPr="00542199" w:rsidRDefault="00932604" w:rsidP="00A4789B">
            <w:pPr>
              <w:pStyle w:val="TableParagraph"/>
              <w:framePr w:wrap="around"/>
              <w:numPr>
                <w:ilvl w:val="0"/>
                <w:numId w:val="4"/>
              </w:numPr>
              <w:tabs>
                <w:tab w:val="left" w:pos="355"/>
              </w:tabs>
              <w:ind w:hanging="272"/>
            </w:pPr>
            <w:r w:rsidRPr="00932604">
              <w:t>Le format du document doit respecter les dimensions suivantes : 8,5 x 11 pouces ou 215,9 x 279,4 mm (Lettre).</w:t>
            </w:r>
            <w:r w:rsidR="00152766">
              <w:t xml:space="preserve"> </w:t>
            </w:r>
            <w:r w:rsidR="00152766" w:rsidRPr="00152766">
              <w:t>Marges de 2,5 cm à droite, à gauche, en haut et en bas de la page; marge de 1,5 cm pour l’en-tête et le pied de pag</w:t>
            </w:r>
            <w:r w:rsidR="00CE1426">
              <w:t>e.</w:t>
            </w:r>
          </w:p>
        </w:tc>
      </w:tr>
      <w:tr w:rsidR="00987201" w:rsidRPr="008776E5" w14:paraId="635904D4" w14:textId="77777777" w:rsidTr="00D666D4">
        <w:trPr>
          <w:trHeight w:val="977"/>
        </w:trPr>
        <w:tc>
          <w:tcPr>
            <w:tcW w:w="1843" w:type="dxa"/>
            <w:shd w:val="clear" w:color="auto" w:fill="DAEDF3"/>
            <w:tcMar>
              <w:right w:w="113" w:type="dxa"/>
            </w:tcMar>
          </w:tcPr>
          <w:p w14:paraId="635904D0" w14:textId="74A494FF" w:rsidR="00987201" w:rsidRPr="002C0400" w:rsidRDefault="00DC0325" w:rsidP="00315144">
            <w:pPr>
              <w:pStyle w:val="TableParagraph"/>
              <w:framePr w:wrap="around"/>
              <w:spacing w:before="120" w:after="120"/>
              <w:ind w:left="110"/>
              <w:rPr>
                <w:bCs/>
                <w:color w:val="000000" w:themeColor="text1"/>
              </w:rPr>
            </w:pPr>
            <w:r w:rsidRPr="00315144">
              <w:rPr>
                <w:bCs/>
                <w:color w:val="000000" w:themeColor="text1"/>
              </w:rPr>
              <w:t>Alignement</w:t>
            </w:r>
          </w:p>
        </w:tc>
        <w:tc>
          <w:tcPr>
            <w:tcW w:w="7655" w:type="dxa"/>
            <w:tcMar>
              <w:right w:w="113" w:type="dxa"/>
            </w:tcMar>
          </w:tcPr>
          <w:p w14:paraId="635904D3" w14:textId="168C6FC2" w:rsidR="009E29AE" w:rsidRPr="00647A24" w:rsidRDefault="006F3019" w:rsidP="00A4789B">
            <w:pPr>
              <w:pStyle w:val="TableParagraph"/>
              <w:framePr w:wrap="around"/>
              <w:numPr>
                <w:ilvl w:val="0"/>
                <w:numId w:val="4"/>
              </w:numPr>
              <w:tabs>
                <w:tab w:val="left" w:pos="355"/>
              </w:tabs>
              <w:ind w:hanging="272"/>
            </w:pPr>
            <w:r w:rsidRPr="006F3019">
              <w:t>Le t</w:t>
            </w:r>
            <w:r w:rsidR="00DC0325" w:rsidRPr="006F3019">
              <w:t xml:space="preserve">exte </w:t>
            </w:r>
            <w:r w:rsidR="003B7427">
              <w:t>doit être</w:t>
            </w:r>
            <w:r w:rsidRPr="006F3019">
              <w:t xml:space="preserve"> </w:t>
            </w:r>
            <w:r w:rsidR="00DC0325" w:rsidRPr="006F3019">
              <w:t>justifié, c</w:t>
            </w:r>
            <w:r w:rsidR="004B378B" w:rsidRPr="006F3019">
              <w:t>’</w:t>
            </w:r>
            <w:r w:rsidR="00DC0325" w:rsidRPr="006F3019">
              <w:t xml:space="preserve">est-à-dire </w:t>
            </w:r>
            <w:r w:rsidRPr="006F3019">
              <w:t>align</w:t>
            </w:r>
            <w:r>
              <w:t>é</w:t>
            </w:r>
            <w:r w:rsidRPr="006F3019">
              <w:t xml:space="preserve"> </w:t>
            </w:r>
            <w:r>
              <w:t>à</w:t>
            </w:r>
            <w:r w:rsidRPr="006F3019">
              <w:t xml:space="preserve"> la fois </w:t>
            </w:r>
            <w:r>
              <w:t>à</w:t>
            </w:r>
            <w:r w:rsidRPr="006F3019">
              <w:t xml:space="preserve"> gauche et </w:t>
            </w:r>
            <w:r>
              <w:t>à</w:t>
            </w:r>
            <w:r w:rsidRPr="006F3019">
              <w:t xml:space="preserve"> droite, ce qui cr</w:t>
            </w:r>
            <w:r>
              <w:t>ée</w:t>
            </w:r>
            <w:r w:rsidRPr="006F3019">
              <w:t xml:space="preserve"> des marges droites uniformes sur les deux c</w:t>
            </w:r>
            <w:r>
              <w:t>ôtés</w:t>
            </w:r>
            <w:r w:rsidRPr="006F3019">
              <w:t xml:space="preserve"> du paragraphe.</w:t>
            </w:r>
          </w:p>
        </w:tc>
      </w:tr>
      <w:tr w:rsidR="0053031D" w:rsidRPr="008776E5" w14:paraId="2FAC361F" w14:textId="77777777" w:rsidTr="00E53F71">
        <w:trPr>
          <w:trHeight w:val="704"/>
        </w:trPr>
        <w:tc>
          <w:tcPr>
            <w:tcW w:w="1843" w:type="dxa"/>
            <w:shd w:val="clear" w:color="auto" w:fill="DAEDF3"/>
            <w:tcMar>
              <w:right w:w="113" w:type="dxa"/>
            </w:tcMar>
          </w:tcPr>
          <w:p w14:paraId="65139EE3" w14:textId="37801EC8" w:rsidR="0053031D" w:rsidRPr="00315144" w:rsidRDefault="001B3A62" w:rsidP="00315144">
            <w:pPr>
              <w:pStyle w:val="TableParagraph"/>
              <w:framePr w:wrap="around"/>
              <w:spacing w:before="120" w:after="120"/>
              <w:ind w:left="110"/>
              <w:rPr>
                <w:bCs/>
                <w:color w:val="000000" w:themeColor="text1"/>
              </w:rPr>
            </w:pPr>
            <w:r w:rsidRPr="002C0400">
              <w:rPr>
                <w:bCs/>
                <w:color w:val="000000" w:themeColor="text1"/>
              </w:rPr>
              <w:t>Interligne</w:t>
            </w:r>
          </w:p>
        </w:tc>
        <w:tc>
          <w:tcPr>
            <w:tcW w:w="7655" w:type="dxa"/>
            <w:tcMar>
              <w:right w:w="113" w:type="dxa"/>
            </w:tcMar>
          </w:tcPr>
          <w:p w14:paraId="3CC36952" w14:textId="21A5428F" w:rsidR="0053031D" w:rsidRPr="006F3019" w:rsidRDefault="00647A24" w:rsidP="00A4789B">
            <w:pPr>
              <w:pStyle w:val="TableParagraph"/>
              <w:framePr w:wrap="around"/>
              <w:numPr>
                <w:ilvl w:val="0"/>
                <w:numId w:val="4"/>
              </w:numPr>
              <w:tabs>
                <w:tab w:val="left" w:pos="355"/>
              </w:tabs>
              <w:ind w:hanging="272"/>
            </w:pPr>
            <w:r>
              <w:t xml:space="preserve">L’interligne est de 1,5 </w:t>
            </w:r>
            <w:r w:rsidR="004D711C">
              <w:t xml:space="preserve">ou 2, </w:t>
            </w:r>
            <w:r w:rsidR="00AE6701">
              <w:t xml:space="preserve">à l’exception de la </w:t>
            </w:r>
            <w:r w:rsidR="00294CF1">
              <w:t>bibliographie</w:t>
            </w:r>
            <w:r>
              <w:t xml:space="preserve"> </w:t>
            </w:r>
            <w:r w:rsidR="00294CF1">
              <w:t xml:space="preserve">et des notes en bas de page qui sont à interligne simple </w:t>
            </w:r>
            <w:r>
              <w:t>(1).</w:t>
            </w:r>
          </w:p>
        </w:tc>
      </w:tr>
      <w:tr w:rsidR="008A63F7" w:rsidRPr="008776E5" w14:paraId="469926D6" w14:textId="77777777" w:rsidTr="00D666D4">
        <w:trPr>
          <w:trHeight w:val="3241"/>
        </w:trPr>
        <w:tc>
          <w:tcPr>
            <w:tcW w:w="1843" w:type="dxa"/>
            <w:shd w:val="clear" w:color="auto" w:fill="DAEDF3"/>
            <w:tcMar>
              <w:right w:w="113" w:type="dxa"/>
            </w:tcMar>
          </w:tcPr>
          <w:p w14:paraId="3E7384A2" w14:textId="237CBE8A" w:rsidR="008A63F7" w:rsidRPr="002C0400" w:rsidRDefault="008A63F7" w:rsidP="0016193A">
            <w:pPr>
              <w:pStyle w:val="TableParagraph"/>
              <w:framePr w:wrap="around"/>
              <w:spacing w:before="120" w:after="120"/>
              <w:ind w:left="110"/>
              <w:rPr>
                <w:bCs/>
                <w:color w:val="000000" w:themeColor="text1"/>
              </w:rPr>
            </w:pPr>
            <w:r>
              <w:rPr>
                <w:bCs/>
                <w:color w:val="000000" w:themeColor="text1"/>
              </w:rPr>
              <w:t>Première ligne</w:t>
            </w:r>
            <w:r w:rsidR="00D872C7">
              <w:rPr>
                <w:bCs/>
                <w:color w:val="000000" w:themeColor="text1"/>
              </w:rPr>
              <w:t xml:space="preserve"> et espacement des paragraphes</w:t>
            </w:r>
          </w:p>
        </w:tc>
        <w:tc>
          <w:tcPr>
            <w:tcW w:w="7655" w:type="dxa"/>
            <w:tcMar>
              <w:right w:w="113" w:type="dxa"/>
            </w:tcMar>
          </w:tcPr>
          <w:p w14:paraId="15B23FE7" w14:textId="77777777" w:rsidR="00D872C7" w:rsidRDefault="00D872C7" w:rsidP="00A4789B">
            <w:pPr>
              <w:pStyle w:val="TableParagraph"/>
              <w:framePr w:wrap="around"/>
              <w:numPr>
                <w:ilvl w:val="0"/>
                <w:numId w:val="4"/>
              </w:numPr>
              <w:tabs>
                <w:tab w:val="left" w:pos="355"/>
              </w:tabs>
              <w:ind w:hanging="272"/>
            </w:pPr>
            <w:r>
              <w:t>Il n’y a généralement pas</w:t>
            </w:r>
            <w:r w:rsidRPr="00542199">
              <w:t xml:space="preserve"> espacement avant ou après les paragraphes</w:t>
            </w:r>
            <w:r>
              <w:t xml:space="preserve">. </w:t>
            </w:r>
          </w:p>
          <w:p w14:paraId="7CB35389" w14:textId="77777777" w:rsidR="00281563" w:rsidRDefault="00362AC9" w:rsidP="00A4789B">
            <w:pPr>
              <w:pStyle w:val="TableParagraph"/>
              <w:framePr w:wrap="around"/>
              <w:numPr>
                <w:ilvl w:val="0"/>
                <w:numId w:val="4"/>
              </w:numPr>
              <w:tabs>
                <w:tab w:val="left" w:pos="355"/>
              </w:tabs>
            </w:pPr>
            <w:r w:rsidRPr="00362AC9">
              <w:t xml:space="preserve">La première ligne d’un paragraphe est décalée vers la droite, généralement d’environ </w:t>
            </w:r>
            <w:r w:rsidR="009357EB">
              <w:t>1</w:t>
            </w:r>
            <w:r w:rsidR="00524438">
              <w:t>,25</w:t>
            </w:r>
            <w:r w:rsidR="00C25048">
              <w:t xml:space="preserve"> </w:t>
            </w:r>
            <w:r w:rsidR="009357EB">
              <w:t>cm</w:t>
            </w:r>
            <w:r w:rsidR="00D916E5">
              <w:t xml:space="preserve"> (alinéa)</w:t>
            </w:r>
            <w:r w:rsidRPr="00362AC9">
              <w:t>. Cela permet d’indiquer visuellement le début d’un nouveau paragraphe.</w:t>
            </w:r>
            <w:r w:rsidR="009357EB">
              <w:t xml:space="preserve"> </w:t>
            </w:r>
          </w:p>
          <w:p w14:paraId="22B04EC1" w14:textId="53506CB4" w:rsidR="008A63F7" w:rsidRPr="009357EB" w:rsidRDefault="00362AC9" w:rsidP="00A4789B">
            <w:pPr>
              <w:pStyle w:val="TableParagraph"/>
              <w:framePr w:wrap="around"/>
              <w:numPr>
                <w:ilvl w:val="0"/>
                <w:numId w:val="4"/>
              </w:numPr>
              <w:tabs>
                <w:tab w:val="left" w:pos="355"/>
              </w:tabs>
            </w:pPr>
            <w:r w:rsidRPr="009357EB">
              <w:t xml:space="preserve">Exception : </w:t>
            </w:r>
            <w:r w:rsidR="00281563">
              <w:t>l</w:t>
            </w:r>
            <w:r w:rsidRPr="009357EB">
              <w:t>e premier paragraphe d’une section n’a pas de retrait (par convention typographique), car il est déjà introduit par un titre ou un saut visuel.</w:t>
            </w:r>
          </w:p>
          <w:p w14:paraId="70B40E65" w14:textId="2CB6CFC7" w:rsidR="00811322" w:rsidRDefault="00281563" w:rsidP="00A4789B">
            <w:pPr>
              <w:pStyle w:val="TableParagraph"/>
              <w:framePr w:wrap="around"/>
              <w:numPr>
                <w:ilvl w:val="0"/>
                <w:numId w:val="4"/>
              </w:numPr>
              <w:tabs>
                <w:tab w:val="left" w:pos="355"/>
              </w:tabs>
              <w:ind w:hanging="272"/>
            </w:pPr>
            <w:r>
              <w:t>De même</w:t>
            </w:r>
            <w:r w:rsidR="00A5334F" w:rsidRPr="00A5334F">
              <w:t>, la première ligne d’une entrée bibliographique reste alignée à gauche, et ce sont les lignes suivantes qui sont en retrait (</w:t>
            </w:r>
            <w:r w:rsidR="00C25048">
              <w:t xml:space="preserve">environ </w:t>
            </w:r>
            <w:r w:rsidR="00A5334F" w:rsidRPr="00A5334F">
              <w:t>1</w:t>
            </w:r>
            <w:r w:rsidR="00BC67BD">
              <w:t>,25</w:t>
            </w:r>
            <w:r w:rsidR="00A5334F" w:rsidRPr="00A5334F">
              <w:t xml:space="preserve"> cm). C’est ce qu’on appelle un retrait français (ou retrait suspendu)</w:t>
            </w:r>
            <w:r w:rsidR="00722EDB">
              <w:t xml:space="preserve">, qui </w:t>
            </w:r>
            <w:r w:rsidR="00A5334F" w:rsidRPr="00A5334F">
              <w:t>permet de faire ressortir visuellement le début de la référence</w:t>
            </w:r>
            <w:r w:rsidR="00722EDB">
              <w:t xml:space="preserve"> pour </w:t>
            </w:r>
            <w:r w:rsidR="00A5334F" w:rsidRPr="00A5334F">
              <w:t>facilite</w:t>
            </w:r>
            <w:r w:rsidR="00722EDB">
              <w:t>r</w:t>
            </w:r>
            <w:r w:rsidR="00A5334F" w:rsidRPr="00A5334F">
              <w:t xml:space="preserve"> le repérage rapide.</w:t>
            </w:r>
          </w:p>
        </w:tc>
      </w:tr>
    </w:tbl>
    <w:p w14:paraId="00A852F3" w14:textId="1BC4A3E1" w:rsidR="009509E8" w:rsidRDefault="009509E8" w:rsidP="00C859EF">
      <w:pPr>
        <w:pStyle w:val="Heading4"/>
      </w:pPr>
      <w:bookmarkStart w:id="24" w:name="_bookmark9"/>
      <w:bookmarkStart w:id="25" w:name="_Toc207277013"/>
      <w:bookmarkEnd w:id="24"/>
      <w:r>
        <w:lastRenderedPageBreak/>
        <w:t>Quelques règles typographiques d’usage</w:t>
      </w:r>
      <w:bookmarkEnd w:id="25"/>
    </w:p>
    <w:p w14:paraId="71D1CFDF" w14:textId="4C3F5F39" w:rsidR="00A26FF9" w:rsidRDefault="00E64548" w:rsidP="005347C6">
      <w:pPr>
        <w:pStyle w:val="ListParagraph"/>
      </w:pPr>
      <w:r w:rsidRPr="00E64548">
        <w:t>Une espace insécable est un signe typographique que l’on intercale entre deux mots (ou un mot et une ponctuation) qui ne doivent pas être séparés en fin de ligne</w:t>
      </w:r>
      <w:r w:rsidR="00462956">
        <w:t xml:space="preserve"> (v</w:t>
      </w:r>
      <w:r w:rsidR="00462956" w:rsidRPr="0035625C">
        <w:t xml:space="preserve">oir la </w:t>
      </w:r>
      <w:hyperlink r:id="rId75" w:history="1">
        <w:r w:rsidR="00462956" w:rsidRPr="0035625C">
          <w:rPr>
            <w:rStyle w:val="Hyperlink"/>
          </w:rPr>
          <w:t>Banque de dépannage linguistique de l’Office québécois de la langue française</w:t>
        </w:r>
      </w:hyperlink>
      <w:r w:rsidR="00462956">
        <w:t>).</w:t>
      </w:r>
      <w:r w:rsidR="00462956" w:rsidRPr="0035625C">
        <w:t xml:space="preserve"> </w:t>
      </w:r>
      <w:r w:rsidR="007575EF">
        <w:t xml:space="preserve">Ce signe sert par </w:t>
      </w:r>
      <w:r w:rsidR="00463619">
        <w:t>exemple</w:t>
      </w:r>
      <w:r w:rsidR="007575EF">
        <w:t xml:space="preserve"> à </w:t>
      </w:r>
      <w:r w:rsidRPr="00E64548">
        <w:t xml:space="preserve">ne pas séparer les chiffres des symboles </w:t>
      </w:r>
      <w:r w:rsidR="009E606A">
        <w:t xml:space="preserve">ou abréviations </w:t>
      </w:r>
      <w:r w:rsidRPr="00E64548">
        <w:t>qui leurs sont associés (par exemple «</w:t>
      </w:r>
      <w:r w:rsidR="00555DB0">
        <w:t> </w:t>
      </w:r>
      <w:r w:rsidRPr="00E64548">
        <w:t>94</w:t>
      </w:r>
      <w:r w:rsidR="004C4092">
        <w:t> </w:t>
      </w:r>
      <w:r w:rsidRPr="00E64548">
        <w:t>%</w:t>
      </w:r>
      <w:r w:rsidR="00555DB0">
        <w:t> </w:t>
      </w:r>
      <w:r w:rsidRPr="00E64548">
        <w:t>»</w:t>
      </w:r>
      <w:r w:rsidR="004C4092">
        <w:t xml:space="preserve"> ou « 325 p. »</w:t>
      </w:r>
      <w:r w:rsidRPr="00E64548">
        <w:t xml:space="preserve">), le chiffre ou la lettre dans une énumération ou encore les dates. </w:t>
      </w:r>
    </w:p>
    <w:p w14:paraId="16C7061F" w14:textId="77777777" w:rsidR="00FD0700" w:rsidRDefault="00FD0700" w:rsidP="005347C6">
      <w:pPr>
        <w:pStyle w:val="ListParagraph"/>
      </w:pPr>
      <w:r>
        <w:t>I</w:t>
      </w:r>
      <w:r w:rsidRPr="00054E02">
        <w:t>nsérer un</w:t>
      </w:r>
      <w:r>
        <w:t>e</w:t>
      </w:r>
      <w:r w:rsidRPr="00054E02">
        <w:t xml:space="preserve"> espace insécable après des abréviations comme « p. », « n</w:t>
      </w:r>
      <w:r w:rsidRPr="00D37424">
        <w:rPr>
          <w:vertAlign w:val="superscript"/>
        </w:rPr>
        <w:t>o</w:t>
      </w:r>
      <w:r w:rsidRPr="00054E02">
        <w:t xml:space="preserve"> » et « vol. ». </w:t>
      </w:r>
    </w:p>
    <w:p w14:paraId="68103C2F" w14:textId="14C64EBB" w:rsidR="00E64548" w:rsidRDefault="00E64548" w:rsidP="005347C6">
      <w:pPr>
        <w:pStyle w:val="ListParagraph"/>
      </w:pPr>
      <w:r w:rsidRPr="00E64548">
        <w:t>Éviter la veuve (un mot seul sur une ligne au sommet d’une colonne ou page) et l’orphelin (même chose, mais au bas de la page).</w:t>
      </w:r>
    </w:p>
    <w:p w14:paraId="7527811E" w14:textId="022C2701" w:rsidR="00054E02" w:rsidRDefault="00190CDB" w:rsidP="005347C6">
      <w:pPr>
        <w:pStyle w:val="ListParagraph"/>
      </w:pPr>
      <w:r w:rsidRPr="00A730A4">
        <w:t>Utilise</w:t>
      </w:r>
      <w:r w:rsidR="00FE33CA">
        <w:t>r</w:t>
      </w:r>
      <w:r w:rsidRPr="00A730A4">
        <w:t xml:space="preserve"> l’abréviation </w:t>
      </w:r>
      <w:r>
        <w:t>« </w:t>
      </w:r>
      <w:r w:rsidRPr="00A730A4">
        <w:t>n</w:t>
      </w:r>
      <w:r w:rsidRPr="00A730A4">
        <w:rPr>
          <w:vertAlign w:val="superscript"/>
        </w:rPr>
        <w:t>o</w:t>
      </w:r>
      <w:r>
        <w:t> »</w:t>
      </w:r>
      <w:r w:rsidRPr="00A730A4">
        <w:t xml:space="preserve"> </w:t>
      </w:r>
      <w:r w:rsidR="00827E80">
        <w:t xml:space="preserve">(avec la lettre « o » mise en exposant) </w:t>
      </w:r>
      <w:r w:rsidRPr="00A730A4">
        <w:t>pour remplacer le mot numéro.</w:t>
      </w:r>
    </w:p>
    <w:p w14:paraId="08970AE7" w14:textId="29E1093A" w:rsidR="00924DFD" w:rsidRDefault="00924DFD" w:rsidP="005347C6">
      <w:pPr>
        <w:pStyle w:val="ListParagraph"/>
      </w:pPr>
      <w:r w:rsidRPr="00054E02">
        <w:t xml:space="preserve">Voir </w:t>
      </w:r>
      <w:r w:rsidR="00054E02" w:rsidRPr="00054E02">
        <w:t xml:space="preserve">la section </w:t>
      </w:r>
      <w:hyperlink w:anchor="_Astuces_pour_mettre" w:history="1">
        <w:r w:rsidR="00D37424" w:rsidRPr="00D37424">
          <w:rPr>
            <w:rStyle w:val="Hyperlink"/>
          </w:rPr>
          <w:t>Astuces pour mettre en forme dans Word</w:t>
        </w:r>
      </w:hyperlink>
      <w:r w:rsidR="00D37424">
        <w:t>.</w:t>
      </w:r>
    </w:p>
    <w:p w14:paraId="43BF46FD" w14:textId="6006E9EF" w:rsidR="0035625C" w:rsidRDefault="00956CD1" w:rsidP="0035625C">
      <w:pPr>
        <w:pStyle w:val="ListParagraph"/>
      </w:pPr>
      <w:r>
        <w:t xml:space="preserve">Les titres d’articles de revues, de chapitres, d’articles d’encyclopédies sont mis entre guillemets français. Le guillemet ouvrant </w:t>
      </w:r>
      <w:proofErr w:type="gramStart"/>
      <w:r>
        <w:t>est</w:t>
      </w:r>
      <w:proofErr w:type="gramEnd"/>
      <w:r>
        <w:t xml:space="preserve"> suivi d’une espace insécable ; le guillemet fermant est précédé d’une espace insécable. </w:t>
      </w:r>
      <w:r w:rsidR="00387308">
        <w:t>Voir</w:t>
      </w:r>
      <w:r w:rsidR="0035625C">
        <w:t xml:space="preserve"> la </w:t>
      </w:r>
      <w:r w:rsidR="0035625C" w:rsidRPr="00054E02">
        <w:t xml:space="preserve">section </w:t>
      </w:r>
      <w:hyperlink w:anchor="_Astuces_pour_mettre" w:history="1">
        <w:r w:rsidR="0035625C" w:rsidRPr="00D37424">
          <w:rPr>
            <w:rStyle w:val="Hyperlink"/>
          </w:rPr>
          <w:t>Astuces pour mettre en forme dans Word</w:t>
        </w:r>
      </w:hyperlink>
      <w:r w:rsidR="0035625C">
        <w:t>.</w:t>
      </w:r>
    </w:p>
    <w:p w14:paraId="4559AD81" w14:textId="4777A8D3" w:rsidR="00956CD1" w:rsidRPr="00387308" w:rsidRDefault="006F168C" w:rsidP="00956CD1">
      <w:pPr>
        <w:pStyle w:val="ListParagraph"/>
      </w:pPr>
      <w:r w:rsidRPr="00387308">
        <w:t xml:space="preserve">Sauf dans un texte qui traite de statistiques, </w:t>
      </w:r>
      <w:r w:rsidR="00FA1F05" w:rsidRPr="00387308">
        <w:t>les nombres</w:t>
      </w:r>
      <w:r w:rsidRPr="00387308">
        <w:t xml:space="preserve"> s’écrivent en lettres jusqu’à neuf. On écrira «</w:t>
      </w:r>
      <w:r w:rsidR="00E638C9">
        <w:t> </w:t>
      </w:r>
      <w:r w:rsidRPr="00387308">
        <w:t>les années 1980</w:t>
      </w:r>
      <w:r w:rsidR="00E638C9">
        <w:t> </w:t>
      </w:r>
      <w:r w:rsidRPr="00387308">
        <w:t>» (non pas «</w:t>
      </w:r>
      <w:r w:rsidR="00E638C9">
        <w:t> </w:t>
      </w:r>
      <w:r w:rsidRPr="00387308">
        <w:t>80</w:t>
      </w:r>
      <w:r w:rsidR="00E638C9">
        <w:t> </w:t>
      </w:r>
      <w:r w:rsidRPr="00387308">
        <w:t>»). Le nombre est toujours en chiffre devant un symbole.</w:t>
      </w:r>
    </w:p>
    <w:p w14:paraId="1D8043BA" w14:textId="15F28A6A" w:rsidR="001A3A0E" w:rsidRDefault="00426B11" w:rsidP="001A3A0E">
      <w:pPr>
        <w:pStyle w:val="ListParagraph"/>
      </w:pPr>
      <w:r w:rsidRPr="00426B11">
        <w:t xml:space="preserve">On </w:t>
      </w:r>
      <w:r w:rsidR="001D1399">
        <w:t>écrit</w:t>
      </w:r>
      <w:r w:rsidRPr="00426B11">
        <w:t xml:space="preserve"> les siècles en chiffres romains ou arabes. Que l’on choisisse </w:t>
      </w:r>
      <w:r w:rsidR="00485B77">
        <w:t>l’un</w:t>
      </w:r>
      <w:r w:rsidR="00F623CE">
        <w:t>e</w:t>
      </w:r>
      <w:r w:rsidR="00485B77">
        <w:t xml:space="preserve"> ou l’autre</w:t>
      </w:r>
      <w:r w:rsidR="00F623CE">
        <w:t xml:space="preserve"> option</w:t>
      </w:r>
      <w:r w:rsidRPr="00426B11">
        <w:t>, il est important de tenir la même forme tout au long d</w:t>
      </w:r>
      <w:r w:rsidR="0036663D">
        <w:t>’un</w:t>
      </w:r>
      <w:r w:rsidRPr="00426B11">
        <w:t xml:space="preserve"> même texte.</w:t>
      </w:r>
      <w:r w:rsidR="0041315C">
        <w:t xml:space="preserve"> </w:t>
      </w:r>
      <w:r w:rsidR="0041315C" w:rsidRPr="00426B11">
        <w:t>La lettre «</w:t>
      </w:r>
      <w:r w:rsidR="00E638C9">
        <w:t> </w:t>
      </w:r>
      <w:r w:rsidR="0041315C" w:rsidRPr="00426B11">
        <w:t>e</w:t>
      </w:r>
      <w:r w:rsidR="00E638C9">
        <w:t> </w:t>
      </w:r>
      <w:r w:rsidR="0041315C" w:rsidRPr="00426B11">
        <w:t>» se met en exposant (ex : XX</w:t>
      </w:r>
      <w:r w:rsidR="0041315C" w:rsidRPr="00EF60C1">
        <w:rPr>
          <w:vertAlign w:val="superscript"/>
        </w:rPr>
        <w:t>e</w:t>
      </w:r>
      <w:r w:rsidR="0041315C" w:rsidRPr="00426B11">
        <w:t xml:space="preserve"> siècle</w:t>
      </w:r>
      <w:r w:rsidR="0041315C">
        <w:t xml:space="preserve"> ou 20</w:t>
      </w:r>
      <w:r w:rsidR="0041315C" w:rsidRPr="00CB0BBF">
        <w:rPr>
          <w:vertAlign w:val="superscript"/>
        </w:rPr>
        <w:t>e</w:t>
      </w:r>
      <w:r w:rsidR="0041315C">
        <w:t xml:space="preserve"> siècle</w:t>
      </w:r>
      <w:r w:rsidR="0041315C" w:rsidRPr="00426B11">
        <w:t>).</w:t>
      </w:r>
    </w:p>
    <w:p w14:paraId="260AC612" w14:textId="77777777" w:rsidR="001D1399" w:rsidRDefault="001A3A0E" w:rsidP="009509E8">
      <w:pPr>
        <w:pStyle w:val="ListParagraph"/>
      </w:pPr>
      <w:r>
        <w:t xml:space="preserve">On ne met qu’une espace après le point. </w:t>
      </w:r>
    </w:p>
    <w:p w14:paraId="7888A761" w14:textId="0BB47C21" w:rsidR="009509E8" w:rsidRPr="009509E8" w:rsidRDefault="001A3A0E" w:rsidP="009509E8">
      <w:pPr>
        <w:pStyle w:val="ListParagraph"/>
      </w:pPr>
      <w:r>
        <w:t xml:space="preserve">Un titre ne comporte jamais de point final. </w:t>
      </w:r>
    </w:p>
    <w:p w14:paraId="085102DB" w14:textId="2B2334AB" w:rsidR="003B572A" w:rsidRPr="00542199" w:rsidRDefault="003B572A" w:rsidP="00C859EF">
      <w:pPr>
        <w:pStyle w:val="Heading4"/>
      </w:pPr>
      <w:bookmarkStart w:id="26" w:name="_Toc207277014"/>
      <w:r>
        <w:t>Page titre</w:t>
      </w:r>
      <w:bookmarkEnd w:id="26"/>
    </w:p>
    <w:p w14:paraId="7256D5B2" w14:textId="4324735F" w:rsidR="003B572A" w:rsidRDefault="00595ABB" w:rsidP="006F5428">
      <w:pPr>
        <w:pStyle w:val="BodyText"/>
        <w:ind w:firstLine="0"/>
      </w:pPr>
      <w:r>
        <w:t xml:space="preserve">La page titre comprend les éléments </w:t>
      </w:r>
      <w:r w:rsidR="00020454">
        <w:t>suivants : nom de l’étudiant</w:t>
      </w:r>
      <w:r w:rsidR="00722692">
        <w:t> </w:t>
      </w:r>
      <w:r w:rsidR="00FE5CA0">
        <w:t>/</w:t>
      </w:r>
      <w:r w:rsidR="00722692">
        <w:t> </w:t>
      </w:r>
      <w:r w:rsidR="00FE5CA0">
        <w:t>étudiante</w:t>
      </w:r>
      <w:r w:rsidR="00020454">
        <w:t>, nom de l’enseignant</w:t>
      </w:r>
      <w:r w:rsidR="00722692">
        <w:t> </w:t>
      </w:r>
      <w:r w:rsidR="00527CA3">
        <w:t>/</w:t>
      </w:r>
      <w:r w:rsidR="00722692">
        <w:t> </w:t>
      </w:r>
      <w:r w:rsidR="00527CA3">
        <w:t>enseignante</w:t>
      </w:r>
      <w:r w:rsidR="00020454">
        <w:t xml:space="preserve">, </w:t>
      </w:r>
      <w:r w:rsidR="008011CE">
        <w:t xml:space="preserve">sigle </w:t>
      </w:r>
      <w:r w:rsidR="00020454">
        <w:t xml:space="preserve">et </w:t>
      </w:r>
      <w:r w:rsidR="00486B99">
        <w:t>titre</w:t>
      </w:r>
      <w:r w:rsidR="00020454">
        <w:t xml:space="preserve"> du cours, date de remise, nom de l’université</w:t>
      </w:r>
      <w:r w:rsidR="001A786D">
        <w:t xml:space="preserve">. </w:t>
      </w:r>
      <w:r w:rsidR="00117ED9">
        <w:t xml:space="preserve">Voir les </w:t>
      </w:r>
      <w:hyperlink w:anchor="_Annexes" w:history="1">
        <w:r w:rsidR="00117ED9" w:rsidRPr="00117ED9">
          <w:rPr>
            <w:rStyle w:val="Hyperlink"/>
          </w:rPr>
          <w:t>annexes</w:t>
        </w:r>
      </w:hyperlink>
      <w:r w:rsidR="00117ED9">
        <w:t xml:space="preserve"> pour u</w:t>
      </w:r>
      <w:r w:rsidR="001A786D" w:rsidRPr="00B02811">
        <w:t xml:space="preserve">n </w:t>
      </w:r>
      <w:r w:rsidR="00D44ED9">
        <w:t>modèle</w:t>
      </w:r>
      <w:r w:rsidR="001A786D" w:rsidRPr="00B02811">
        <w:t xml:space="preserve"> de page titre</w:t>
      </w:r>
      <w:r w:rsidR="00117ED9">
        <w:t>.</w:t>
      </w:r>
    </w:p>
    <w:p w14:paraId="63590570" w14:textId="2E21A2F3" w:rsidR="00987201" w:rsidRPr="00542199" w:rsidRDefault="00B05B4A" w:rsidP="00C859EF">
      <w:pPr>
        <w:pStyle w:val="Heading4"/>
      </w:pPr>
      <w:bookmarkStart w:id="27" w:name="_Toc207277015"/>
      <w:r>
        <w:t>Pagination et t</w:t>
      </w:r>
      <w:r w:rsidR="00153D16">
        <w:t>able des matières</w:t>
      </w:r>
      <w:bookmarkEnd w:id="27"/>
      <w:r w:rsidR="00C31185">
        <w:t xml:space="preserve"> </w:t>
      </w:r>
    </w:p>
    <w:p w14:paraId="54CA5FFC" w14:textId="77777777" w:rsidR="00A11409" w:rsidRDefault="002D0E75" w:rsidP="00563A6C">
      <w:pPr>
        <w:pStyle w:val="ListParagraph"/>
      </w:pPr>
      <w:r>
        <w:t xml:space="preserve">Tous les travaux doivent être paginés. </w:t>
      </w:r>
    </w:p>
    <w:p w14:paraId="1E04A0D7" w14:textId="77777777" w:rsidR="00DF36C4" w:rsidRDefault="002D0E75" w:rsidP="00563A6C">
      <w:pPr>
        <w:pStyle w:val="ListParagraph"/>
      </w:pPr>
      <w:r>
        <w:t>La pagination se trouve à droite</w:t>
      </w:r>
      <w:r w:rsidR="00492608">
        <w:t xml:space="preserve"> (</w:t>
      </w:r>
      <w:r>
        <w:t>en haut ou en bas</w:t>
      </w:r>
      <w:r w:rsidR="00492608">
        <w:t>)</w:t>
      </w:r>
      <w:r w:rsidR="003E3DA7">
        <w:t xml:space="preserve"> dans la même police que le texte.</w:t>
      </w:r>
      <w:r w:rsidR="00C84EC6">
        <w:t xml:space="preserve"> </w:t>
      </w:r>
    </w:p>
    <w:p w14:paraId="56FD5D13" w14:textId="77777777" w:rsidR="00A80E5C" w:rsidRDefault="00A80E5C" w:rsidP="00A80E5C">
      <w:pPr>
        <w:pStyle w:val="ListParagraph"/>
      </w:pPr>
      <w:r w:rsidRPr="00E67259">
        <w:t xml:space="preserve">Le numéro de page n’apparaît </w:t>
      </w:r>
      <w:r>
        <w:t>pas</w:t>
      </w:r>
      <w:r w:rsidRPr="00E67259">
        <w:t xml:space="preserve"> sur la première page</w:t>
      </w:r>
      <w:r>
        <w:t xml:space="preserve"> d’un travail</w:t>
      </w:r>
      <w:r w:rsidRPr="00E67259">
        <w:t>.</w:t>
      </w:r>
    </w:p>
    <w:p w14:paraId="106C9C38" w14:textId="3FA773D6" w:rsidR="002D0E75" w:rsidRDefault="008B6796" w:rsidP="00563A6C">
      <w:pPr>
        <w:pStyle w:val="ListParagraph"/>
      </w:pPr>
      <w:r>
        <w:t>L</w:t>
      </w:r>
      <w:r w:rsidR="00C84EC6" w:rsidRPr="00C84EC6">
        <w:t xml:space="preserve">es pages liminaires d’un travail </w:t>
      </w:r>
      <w:r>
        <w:t>autres que la page titre (</w:t>
      </w:r>
      <w:r w:rsidR="00A067BC">
        <w:t xml:space="preserve">table des matières, liste des figures) </w:t>
      </w:r>
      <w:r w:rsidR="00C84EC6" w:rsidRPr="00C84EC6">
        <w:t>sont numérotées en chiffres romains (</w:t>
      </w:r>
      <w:r w:rsidR="00A1522F">
        <w:t>à partir de ii).</w:t>
      </w:r>
    </w:p>
    <w:p w14:paraId="0CE3BBC4" w14:textId="43AB7133" w:rsidR="00903A0F" w:rsidRDefault="00903A0F" w:rsidP="00563A6C">
      <w:pPr>
        <w:pStyle w:val="ListParagraph"/>
      </w:pPr>
      <w:r w:rsidRPr="00903A0F">
        <w:t>À partir de l’introduction, la numérotation recommence à «</w:t>
      </w:r>
      <w:r w:rsidR="00E638C9">
        <w:t> </w:t>
      </w:r>
      <w:r w:rsidRPr="00903A0F">
        <w:t>1</w:t>
      </w:r>
      <w:r w:rsidR="00E638C9">
        <w:t> </w:t>
      </w:r>
      <w:r w:rsidRPr="00903A0F">
        <w:t xml:space="preserve">» et se fait en chiffres arabes jusqu’à la fin du travail, y compris les </w:t>
      </w:r>
      <w:r w:rsidR="008913A0">
        <w:t>annexes</w:t>
      </w:r>
      <w:r w:rsidRPr="00903A0F">
        <w:t xml:space="preserve"> et la bibliographie, celle-ci étant placée </w:t>
      </w:r>
      <w:r w:rsidR="00797057">
        <w:t>à la toute fin</w:t>
      </w:r>
      <w:r w:rsidRPr="00903A0F">
        <w:t>.</w:t>
      </w:r>
    </w:p>
    <w:p w14:paraId="5E6CEDA6" w14:textId="77777777" w:rsidR="00306848" w:rsidRDefault="00B05B4A" w:rsidP="00567823">
      <w:pPr>
        <w:pStyle w:val="ListParagraph"/>
      </w:pPr>
      <w:r>
        <w:t xml:space="preserve">Une </w:t>
      </w:r>
      <w:r w:rsidR="00A63FB9">
        <w:t xml:space="preserve">table des matières </w:t>
      </w:r>
      <w:r>
        <w:t>est ajoutée</w:t>
      </w:r>
      <w:r w:rsidR="00A63FB9">
        <w:t xml:space="preserve"> pour un travail de </w:t>
      </w:r>
      <w:r>
        <w:t xml:space="preserve">plus de </w:t>
      </w:r>
      <w:r w:rsidR="00A63FB9">
        <w:t xml:space="preserve">12 pages. </w:t>
      </w:r>
    </w:p>
    <w:p w14:paraId="5BA7E695" w14:textId="58660F7C" w:rsidR="00B13101" w:rsidRPr="00FC6587" w:rsidRDefault="00B13101" w:rsidP="00567823">
      <w:pPr>
        <w:pStyle w:val="ListParagraph"/>
      </w:pPr>
      <w:r w:rsidRPr="00FC6587">
        <w:t xml:space="preserve">Elle </w:t>
      </w:r>
      <w:r>
        <w:t>est placée</w:t>
      </w:r>
      <w:r w:rsidRPr="00FC6587">
        <w:t xml:space="preserve"> au début du travail, immédiatement après la page titre.</w:t>
      </w:r>
    </w:p>
    <w:p w14:paraId="16B386FC" w14:textId="2F6DA9D2" w:rsidR="00E603D4" w:rsidRPr="00FC6587" w:rsidRDefault="00E603D4" w:rsidP="00563A6C">
      <w:pPr>
        <w:pStyle w:val="ListParagraph"/>
      </w:pPr>
      <w:r w:rsidRPr="00FC6587">
        <w:lastRenderedPageBreak/>
        <w:t>Elle contient le titre des parties du travail et l</w:t>
      </w:r>
      <w:r w:rsidR="000D28B9">
        <w:t>e</w:t>
      </w:r>
      <w:r w:rsidR="001D40F1">
        <w:t xml:space="preserve"> n</w:t>
      </w:r>
      <w:r w:rsidR="001D40F1" w:rsidRPr="001D40F1">
        <w:rPr>
          <w:vertAlign w:val="superscript"/>
        </w:rPr>
        <w:t>o</w:t>
      </w:r>
      <w:r w:rsidRPr="00FC6587">
        <w:t xml:space="preserve"> </w:t>
      </w:r>
      <w:r w:rsidR="001D40F1">
        <w:t xml:space="preserve">de </w:t>
      </w:r>
      <w:r w:rsidRPr="00FC6587">
        <w:t>page</w:t>
      </w:r>
      <w:r w:rsidR="000D28B9">
        <w:t xml:space="preserve"> </w:t>
      </w:r>
      <w:r w:rsidR="000D28B9" w:rsidRPr="00FC6587">
        <w:t>précédé d</w:t>
      </w:r>
      <w:r w:rsidR="000D28B9">
        <w:t>’</w:t>
      </w:r>
      <w:r w:rsidR="000D28B9" w:rsidRPr="00FC6587">
        <w:t>une ligne pointillée</w:t>
      </w:r>
      <w:r w:rsidRPr="00FC6587">
        <w:t>.</w:t>
      </w:r>
    </w:p>
    <w:p w14:paraId="61B5BB98" w14:textId="556513D4" w:rsidR="009E161F" w:rsidRDefault="00B13101" w:rsidP="00563A6C">
      <w:pPr>
        <w:pStyle w:val="ListParagraph"/>
      </w:pPr>
      <w:r>
        <w:t>Elle</w:t>
      </w:r>
      <w:r w:rsidR="00DC0325" w:rsidRPr="00FC6587">
        <w:t xml:space="preserve"> respecte les marges </w:t>
      </w:r>
      <w:r w:rsidR="00E56E75">
        <w:t>du travail.</w:t>
      </w:r>
      <w:r w:rsidR="00DC0325" w:rsidRPr="00FC6587">
        <w:t xml:space="preserve"> </w:t>
      </w:r>
      <w:r w:rsidR="00A31826">
        <w:t>L</w:t>
      </w:r>
      <w:r w:rsidR="00A31826" w:rsidRPr="00A31826">
        <w:t>es numéros de page sont alignés à droite</w:t>
      </w:r>
      <w:r w:rsidR="00A31826">
        <w:t>.</w:t>
      </w:r>
    </w:p>
    <w:p w14:paraId="63590579" w14:textId="0C23DE82" w:rsidR="00987201" w:rsidRDefault="00DC0325" w:rsidP="00563A6C">
      <w:pPr>
        <w:pStyle w:val="ListParagraph"/>
      </w:pPr>
      <w:r w:rsidRPr="00FC6587">
        <w:t>Les différentes parties du travail sont numérotées (1.1., 1.2., 2.1., 2.2., 2.3., etc.).</w:t>
      </w:r>
    </w:p>
    <w:p w14:paraId="18B0BE60" w14:textId="0872F4BA" w:rsidR="002E2AC9" w:rsidRPr="00542199" w:rsidRDefault="002E2AC9" w:rsidP="00563A6C">
      <w:pPr>
        <w:pStyle w:val="ListParagraph"/>
      </w:pPr>
      <w:r>
        <w:t xml:space="preserve">Voir l’exemple </w:t>
      </w:r>
      <w:r w:rsidR="0065695A">
        <w:t>dans les</w:t>
      </w:r>
      <w:r w:rsidR="00306848">
        <w:t xml:space="preserve"> </w:t>
      </w:r>
      <w:hyperlink w:anchor="_Annexes" w:history="1">
        <w:r w:rsidR="00306848" w:rsidRPr="00306848">
          <w:rPr>
            <w:rStyle w:val="Hyperlink"/>
          </w:rPr>
          <w:t>annex</w:t>
        </w:r>
        <w:r w:rsidR="0065695A">
          <w:rPr>
            <w:rStyle w:val="Hyperlink"/>
          </w:rPr>
          <w:t>es</w:t>
        </w:r>
      </w:hyperlink>
      <w:r w:rsidR="001A245D">
        <w:t>.</w:t>
      </w:r>
    </w:p>
    <w:p w14:paraId="5DAF550E" w14:textId="07FE385D" w:rsidR="00FD6992" w:rsidRPr="00542199" w:rsidRDefault="00BE7281" w:rsidP="00C859EF">
      <w:pPr>
        <w:pStyle w:val="Heading4"/>
      </w:pPr>
      <w:bookmarkStart w:id="28" w:name="2.1.3._LISTE_DES_TABLEAUX_–_EXEMPLE"/>
      <w:bookmarkStart w:id="29" w:name="_bookmark11"/>
      <w:bookmarkStart w:id="30" w:name="_Toc207277016"/>
      <w:bookmarkEnd w:id="28"/>
      <w:bookmarkEnd w:id="29"/>
      <w:r>
        <w:t>Figures</w:t>
      </w:r>
      <w:bookmarkEnd w:id="30"/>
    </w:p>
    <w:p w14:paraId="000393DB" w14:textId="0A33002D" w:rsidR="00B919BE" w:rsidRPr="00B919BE" w:rsidRDefault="00B919BE" w:rsidP="000B0365">
      <w:r w:rsidRPr="00B919BE">
        <w:t xml:space="preserve">Dans un travail </w:t>
      </w:r>
      <w:r w:rsidR="00EF52B0">
        <w:t>universitaire</w:t>
      </w:r>
      <w:r w:rsidRPr="00B919BE">
        <w:t xml:space="preserve">, plusieurs types </w:t>
      </w:r>
      <w:r w:rsidR="00BE7281">
        <w:t>de figures</w:t>
      </w:r>
      <w:r w:rsidRPr="00B919BE">
        <w:t xml:space="preserve"> peuvent être utilisés pour appuyer le propos, clarifier des concepts ou présenter des données</w:t>
      </w:r>
      <w:r w:rsidR="00BE7281">
        <w:t xml:space="preserve"> : </w:t>
      </w:r>
      <w:r w:rsidR="004A52B5">
        <w:t>graphiques, diagrammes, tableaux, photographies, cartes géographiques</w:t>
      </w:r>
      <w:r w:rsidR="007122A1">
        <w:t>, c</w:t>
      </w:r>
      <w:r w:rsidRPr="00B919BE">
        <w:t>aptures d’écran</w:t>
      </w:r>
      <w:r w:rsidR="00422F6A">
        <w:t>, etc</w:t>
      </w:r>
      <w:r w:rsidR="007122A1">
        <w:t>.</w:t>
      </w:r>
    </w:p>
    <w:p w14:paraId="244BDCAD" w14:textId="77777777" w:rsidR="00B919BE" w:rsidRPr="00B919BE" w:rsidRDefault="00B919BE" w:rsidP="00EF52B0">
      <w:pPr>
        <w:pStyle w:val="BodyText"/>
      </w:pPr>
      <w:r w:rsidRPr="00B919BE">
        <w:t>Chaque illustration doit être :</w:t>
      </w:r>
    </w:p>
    <w:p w14:paraId="2884CEE4" w14:textId="391B7E53" w:rsidR="00C215FC" w:rsidRPr="00786FC9" w:rsidRDefault="00C215FC" w:rsidP="00786FC9">
      <w:pPr>
        <w:pStyle w:val="ListParagraph"/>
      </w:pPr>
      <w:r w:rsidRPr="00786FC9">
        <w:t>Numérotée.</w:t>
      </w:r>
    </w:p>
    <w:p w14:paraId="0D5DA175" w14:textId="58449B69" w:rsidR="00B919BE" w:rsidRPr="00B919BE" w:rsidRDefault="00B919BE" w:rsidP="0052003E">
      <w:pPr>
        <w:pStyle w:val="ListParagraph"/>
      </w:pPr>
      <w:r w:rsidRPr="00B919BE">
        <w:t>Pertinente par rapport au contenu.</w:t>
      </w:r>
    </w:p>
    <w:p w14:paraId="5C07C72D" w14:textId="4E10516C" w:rsidR="00B919BE" w:rsidRPr="00B919BE" w:rsidRDefault="00B919BE" w:rsidP="0052003E">
      <w:pPr>
        <w:pStyle w:val="ListParagraph"/>
      </w:pPr>
      <w:r w:rsidRPr="00B919BE">
        <w:t>Accompagnée d’une légende explicite.</w:t>
      </w:r>
    </w:p>
    <w:p w14:paraId="01D00391" w14:textId="6533EA42" w:rsidR="00971F7D" w:rsidRDefault="00B919BE" w:rsidP="0052003E">
      <w:pPr>
        <w:pStyle w:val="ListParagraph"/>
      </w:pPr>
      <w:r w:rsidRPr="00B919BE">
        <w:t>Référencée correctement si elle provient d’une source externe</w:t>
      </w:r>
      <w:r w:rsidR="008B6F25">
        <w:t xml:space="preserve"> (</w:t>
      </w:r>
      <w:r w:rsidR="00871B41">
        <w:t>par exemple nom du photographe, titre ou descriptif du contenu, date, nom du centre d’archives, cote)</w:t>
      </w:r>
      <w:r w:rsidRPr="00B919BE">
        <w:t>.</w:t>
      </w:r>
    </w:p>
    <w:p w14:paraId="2FE66128" w14:textId="2BD62453" w:rsidR="00DB0891" w:rsidRPr="00971F7D" w:rsidRDefault="00E77565" w:rsidP="0052003E">
      <w:pPr>
        <w:pStyle w:val="ListParagraph"/>
      </w:pPr>
      <w:r w:rsidRPr="00E77565">
        <w:t xml:space="preserve">Il </w:t>
      </w:r>
      <w:r w:rsidR="00AF633E">
        <w:t>peut être utile</w:t>
      </w:r>
      <w:r w:rsidR="00745CB5">
        <w:t xml:space="preserve"> d’ajouter</w:t>
      </w:r>
      <w:r w:rsidRPr="00E77565">
        <w:t xml:space="preserve"> une liste </w:t>
      </w:r>
      <w:r w:rsidR="003935B4">
        <w:t>de figures</w:t>
      </w:r>
      <w:r>
        <w:t xml:space="preserve"> dans un travail de plus de 12 pages.</w:t>
      </w:r>
      <w:bookmarkStart w:id="31" w:name="2.1.4._LISTE_DES_FIGURES"/>
      <w:bookmarkStart w:id="32" w:name="_bookmark12"/>
      <w:bookmarkStart w:id="33" w:name="2.1.5._CITATIONS"/>
      <w:bookmarkStart w:id="34" w:name="_bookmark13"/>
      <w:bookmarkEnd w:id="31"/>
      <w:bookmarkEnd w:id="32"/>
      <w:bookmarkEnd w:id="33"/>
      <w:bookmarkEnd w:id="34"/>
    </w:p>
    <w:p w14:paraId="51A2378F" w14:textId="2FF52273" w:rsidR="00DB0891" w:rsidRPr="000F4FE0" w:rsidRDefault="007053E7" w:rsidP="008056C9">
      <w:pPr>
        <w:pStyle w:val="Heading2"/>
      </w:pPr>
      <w:bookmarkStart w:id="35" w:name="_Toc205468386"/>
      <w:bookmarkStart w:id="36" w:name="_Toc207277017"/>
      <w:r>
        <w:t>Références bibliographiques</w:t>
      </w:r>
      <w:bookmarkEnd w:id="35"/>
      <w:bookmarkEnd w:id="36"/>
    </w:p>
    <w:p w14:paraId="3E613E2F" w14:textId="1D011089" w:rsidR="004C2900" w:rsidRDefault="0053212A" w:rsidP="00422F6A">
      <w:pPr>
        <w:pStyle w:val="BodyText"/>
        <w:ind w:firstLine="0"/>
      </w:pPr>
      <w:r>
        <w:t>L</w:t>
      </w:r>
      <w:r w:rsidRPr="000F4FE0">
        <w:t>e recours à des sources d</w:t>
      </w:r>
      <w:r>
        <w:t>’</w:t>
      </w:r>
      <w:r w:rsidRPr="000F4FE0">
        <w:t>informations diversifiées, pertinentes, fiables et crédibles s</w:t>
      </w:r>
      <w:r>
        <w:t>’</w:t>
      </w:r>
      <w:r w:rsidRPr="000F4FE0">
        <w:t>avère indispensable</w:t>
      </w:r>
      <w:r w:rsidRPr="004C2900">
        <w:t xml:space="preserve"> </w:t>
      </w:r>
      <w:r w:rsidR="004C2900" w:rsidRPr="004C2900">
        <w:t>dans tout travail universitaire. Citer les auteurs</w:t>
      </w:r>
      <w:r w:rsidR="00722692">
        <w:t> </w:t>
      </w:r>
      <w:r w:rsidR="005E5CA3">
        <w:t>/</w:t>
      </w:r>
      <w:r w:rsidR="00722692">
        <w:t> </w:t>
      </w:r>
      <w:r w:rsidR="005E5CA3">
        <w:t xml:space="preserve">autrices </w:t>
      </w:r>
      <w:r w:rsidR="004C2900" w:rsidRPr="004C2900">
        <w:t>et leurs travaux rend hommage à leur contribution intellectuelle. Cela évite le plagiat et respecte l’éthique académique.</w:t>
      </w:r>
      <w:r w:rsidR="007F6421">
        <w:t xml:space="preserve"> </w:t>
      </w:r>
      <w:r w:rsidR="004C2900" w:rsidRPr="004C2900">
        <w:t xml:space="preserve">Les références servent à appuyer les idées avancées dans le texte. Elles permettent au lecteur de retrouver les sources citées pour approfondir le sujet ou vérifier les informations. </w:t>
      </w:r>
    </w:p>
    <w:p w14:paraId="3FB1A12C" w14:textId="77777777" w:rsidR="00751F12" w:rsidRDefault="00751F12" w:rsidP="00751F12">
      <w:pPr>
        <w:pStyle w:val="BodyText"/>
        <w:rPr>
          <w:rStyle w:val="Strong"/>
          <w:b w:val="0"/>
          <w:bCs w:val="0"/>
        </w:rPr>
      </w:pPr>
      <w:r>
        <w:t>De façon générale, i</w:t>
      </w:r>
      <w:r w:rsidRPr="00563A6C">
        <w:t>l existe</w:t>
      </w:r>
      <w:r>
        <w:t xml:space="preserve"> </w:t>
      </w:r>
      <w:r w:rsidRPr="00563A6C">
        <w:t xml:space="preserve">trois méthodes principales pour mentionner les sources dans un travail </w:t>
      </w:r>
      <w:r>
        <w:t>universitaire :</w:t>
      </w:r>
      <w:r w:rsidRPr="00563A6C">
        <w:rPr>
          <w:b/>
          <w:bCs/>
        </w:rPr>
        <w:t xml:space="preserve"> </w:t>
      </w:r>
      <w:r w:rsidRPr="00563A6C">
        <w:rPr>
          <w:rStyle w:val="Strong"/>
          <w:b w:val="0"/>
          <w:bCs w:val="0"/>
        </w:rPr>
        <w:t>les références en notes de bas de page</w:t>
      </w:r>
      <w:r>
        <w:rPr>
          <w:rStyle w:val="FootnoteReference"/>
        </w:rPr>
        <w:footnoteReference w:id="1"/>
      </w:r>
      <w:r w:rsidRPr="00563A6C">
        <w:rPr>
          <w:b/>
          <w:bCs/>
        </w:rPr>
        <w:t xml:space="preserve">, </w:t>
      </w:r>
      <w:r w:rsidRPr="00563A6C">
        <w:rPr>
          <w:rStyle w:val="Strong"/>
          <w:b w:val="0"/>
          <w:bCs w:val="0"/>
        </w:rPr>
        <w:t>les références abrégées dans le corps du texte (généralement entre parenthèses</w:t>
      </w:r>
      <w:r>
        <w:t>)</w:t>
      </w:r>
      <w:r>
        <w:rPr>
          <w:rStyle w:val="FootnoteReference"/>
        </w:rPr>
        <w:footnoteReference w:id="2"/>
      </w:r>
      <w:r w:rsidRPr="00231487">
        <w:t xml:space="preserve"> et</w:t>
      </w:r>
      <w:r w:rsidRPr="00563A6C">
        <w:rPr>
          <w:b/>
          <w:bCs/>
        </w:rPr>
        <w:t xml:space="preserve"> </w:t>
      </w:r>
      <w:r w:rsidRPr="00563A6C">
        <w:rPr>
          <w:rStyle w:val="Strong"/>
          <w:b w:val="0"/>
          <w:bCs w:val="0"/>
        </w:rPr>
        <w:t>la bibliographie finale qui recense l</w:t>
      </w:r>
      <w:r>
        <w:rPr>
          <w:rStyle w:val="Strong"/>
          <w:b w:val="0"/>
          <w:bCs w:val="0"/>
        </w:rPr>
        <w:t>’</w:t>
      </w:r>
      <w:r w:rsidRPr="00563A6C">
        <w:rPr>
          <w:rStyle w:val="Strong"/>
          <w:b w:val="0"/>
          <w:bCs w:val="0"/>
        </w:rPr>
        <w:t>ensemble des documents utilisé</w:t>
      </w:r>
      <w:r>
        <w:rPr>
          <w:rStyle w:val="Strong"/>
          <w:b w:val="0"/>
          <w:bCs w:val="0"/>
        </w:rPr>
        <w:t>s.</w:t>
      </w:r>
    </w:p>
    <w:p w14:paraId="08F202FF" w14:textId="77777777" w:rsidR="00E65673" w:rsidRDefault="00044F8A" w:rsidP="00E65673">
      <w:pPr>
        <w:pStyle w:val="BodyText"/>
      </w:pPr>
      <w:r w:rsidRPr="001F4250">
        <w:t>Il n</w:t>
      </w:r>
      <w:r w:rsidR="001F4250" w:rsidRPr="001F4250">
        <w:t>’</w:t>
      </w:r>
      <w:r w:rsidRPr="001F4250">
        <w:t>existe pas de consensus universel sur la manière de présenter des références bibliographiques</w:t>
      </w:r>
      <w:r w:rsidR="00B269C8" w:rsidRPr="001F4250">
        <w:t xml:space="preserve">. D’une institution à l’autre, d’un département à l’autre au sein d’une même université, </w:t>
      </w:r>
      <w:r w:rsidR="0049259A" w:rsidRPr="001F4250">
        <w:t xml:space="preserve">d’une maison d’édition à l’autre, les normes de présentation des ouvrages consultés peuvent </w:t>
      </w:r>
      <w:r w:rsidR="004D35A3" w:rsidRPr="001F4250">
        <w:t>différer considérablement, tout comme la manière d’en citer des passages.</w:t>
      </w:r>
      <w:r w:rsidR="007B59F6" w:rsidRPr="001F4250">
        <w:t xml:space="preserve"> </w:t>
      </w:r>
      <w:r w:rsidR="00A44D5D" w:rsidRPr="001F4250">
        <w:t>C</w:t>
      </w:r>
      <w:r w:rsidRPr="001F4250">
        <w:t xml:space="preserve">ependant une </w:t>
      </w:r>
      <w:r w:rsidR="00A44D5D" w:rsidRPr="001F4250">
        <w:t xml:space="preserve">fois que vous aurez adopté une façon de faire, vous devrez vous y </w:t>
      </w:r>
      <w:r w:rsidRPr="001F4250">
        <w:t>tenir</w:t>
      </w:r>
      <w:r w:rsidR="00A44D5D" w:rsidRPr="001F4250">
        <w:t xml:space="preserve"> tout au long d’un travail</w:t>
      </w:r>
      <w:r w:rsidRPr="001F4250">
        <w:t>.</w:t>
      </w:r>
      <w:r w:rsidR="00B97BBA" w:rsidRPr="001F4250">
        <w:t xml:space="preserve"> </w:t>
      </w:r>
    </w:p>
    <w:p w14:paraId="5F4B3B03" w14:textId="1B965EB7" w:rsidR="00E65673" w:rsidRDefault="003F38C1" w:rsidP="00E65673">
      <w:pPr>
        <w:pStyle w:val="BodyText"/>
      </w:pPr>
      <w:r>
        <w:t>Au département d’histoire</w:t>
      </w:r>
      <w:r w:rsidR="009C53EB">
        <w:t xml:space="preserve"> de l’UQAM</w:t>
      </w:r>
      <w:r>
        <w:t xml:space="preserve">, </w:t>
      </w:r>
      <w:r w:rsidR="006B6CB7">
        <w:t>un</w:t>
      </w:r>
      <w:r w:rsidR="00163C7E">
        <w:t xml:space="preserve"> style bibliographique </w:t>
      </w:r>
      <w:r w:rsidR="00626145">
        <w:t>maison d’inspiration</w:t>
      </w:r>
      <w:r w:rsidR="00002705" w:rsidRPr="00002705">
        <w:t xml:space="preserve"> française</w:t>
      </w:r>
      <w:r w:rsidR="00B3258B">
        <w:t xml:space="preserve"> est préconisé. Ce style </w:t>
      </w:r>
      <w:r w:rsidR="003F33FE">
        <w:t>prône des</w:t>
      </w:r>
      <w:r w:rsidR="00002705" w:rsidRPr="00002705">
        <w:t xml:space="preserve"> notes de bas de page </w:t>
      </w:r>
      <w:r w:rsidR="003F33FE">
        <w:t>ainsi qu’</w:t>
      </w:r>
      <w:r w:rsidR="00002705" w:rsidRPr="00002705">
        <w:t>une bibliographie en fin de document.</w:t>
      </w:r>
    </w:p>
    <w:p w14:paraId="1A1F1169" w14:textId="61D263CB" w:rsidR="003F38C1" w:rsidRDefault="003839AF" w:rsidP="00E65673">
      <w:pPr>
        <w:pStyle w:val="BodyText"/>
      </w:pPr>
      <w:r>
        <w:lastRenderedPageBreak/>
        <w:t>Vous trouverez ci-dessous</w:t>
      </w:r>
      <w:r w:rsidR="006F4E1F">
        <w:t xml:space="preserve"> </w:t>
      </w:r>
      <w:r w:rsidR="003A3B33">
        <w:t xml:space="preserve">les principales caractéristiques de ce style pour rédiger </w:t>
      </w:r>
      <w:r w:rsidR="00F04E68">
        <w:t xml:space="preserve">les références en </w:t>
      </w:r>
      <w:r w:rsidR="006F4E1F">
        <w:t>notes et dans la bibliographie.</w:t>
      </w:r>
      <w:r>
        <w:t xml:space="preserve"> Il est recommandé d’utiliser le</w:t>
      </w:r>
      <w:r w:rsidRPr="00542199">
        <w:t xml:space="preserve"> logiciel de gestion de références </w:t>
      </w:r>
      <w:hyperlink r:id="rId76">
        <w:r w:rsidRPr="00542199">
          <w:rPr>
            <w:color w:val="0000FF"/>
            <w:u w:val="single" w:color="0000FF"/>
          </w:rPr>
          <w:t>Zotero</w:t>
        </w:r>
      </w:hyperlink>
      <w:r>
        <w:t xml:space="preserve"> </w:t>
      </w:r>
      <w:r w:rsidR="0013335E">
        <w:t xml:space="preserve">pour aider à mettre en forme les références </w:t>
      </w:r>
      <w:r w:rsidR="00F42214">
        <w:t>selon ce style</w:t>
      </w:r>
      <w:r w:rsidRPr="00542199">
        <w:t>.</w:t>
      </w:r>
    </w:p>
    <w:p w14:paraId="609047CB" w14:textId="77777777" w:rsidR="003F38C1" w:rsidRPr="00D443E8" w:rsidRDefault="003F38C1" w:rsidP="00D443E8">
      <w:pPr>
        <w:pStyle w:val="BodyText"/>
        <w:ind w:firstLine="380"/>
      </w:pPr>
    </w:p>
    <w:p w14:paraId="44F33C2F" w14:textId="3994A40E" w:rsidR="00F917CE" w:rsidRPr="00542199" w:rsidRDefault="00F917CE" w:rsidP="00D2040A">
      <w:pPr>
        <w:pStyle w:val="Heading3"/>
      </w:pPr>
      <w:bookmarkStart w:id="37" w:name="_bookmark14"/>
      <w:bookmarkStart w:id="38" w:name="_bookmark16"/>
      <w:bookmarkStart w:id="39" w:name="_Toc205468387"/>
      <w:bookmarkStart w:id="40" w:name="_Toc207277018"/>
      <w:bookmarkEnd w:id="37"/>
      <w:bookmarkEnd w:id="38"/>
      <w:r>
        <w:t>Notes de bas de page</w:t>
      </w:r>
      <w:bookmarkEnd w:id="39"/>
      <w:bookmarkEnd w:id="40"/>
    </w:p>
    <w:p w14:paraId="052D8475" w14:textId="67168DF4" w:rsidR="00FB5D53" w:rsidRDefault="007C7970" w:rsidP="00FB5D53">
      <w:pPr>
        <w:pStyle w:val="Heading4"/>
      </w:pPr>
      <w:bookmarkStart w:id="41" w:name="_Toc207277019"/>
      <w:r>
        <w:t>A</w:t>
      </w:r>
      <w:r w:rsidR="00930C30">
        <w:t>ppel de note</w:t>
      </w:r>
      <w:bookmarkEnd w:id="41"/>
    </w:p>
    <w:p w14:paraId="33D65177" w14:textId="77777777" w:rsidR="00424057" w:rsidRDefault="00F917CE" w:rsidP="00424057">
      <w:pPr>
        <w:pStyle w:val="ListParagraph"/>
      </w:pPr>
      <w:r w:rsidRPr="00542199">
        <w:t>Les notes de bas de page sont numérotées et identifiées dans le texte par l</w:t>
      </w:r>
      <w:r>
        <w:t>’</w:t>
      </w:r>
      <w:r w:rsidRPr="00542199">
        <w:t xml:space="preserve">appel de note placé en exposant et sans espace. </w:t>
      </w:r>
    </w:p>
    <w:p w14:paraId="5E337C5E" w14:textId="0E60571F" w:rsidR="00424057" w:rsidRDefault="00870EC0" w:rsidP="00424057">
      <w:pPr>
        <w:pStyle w:val="ListParagraph"/>
      </w:pPr>
      <w:r w:rsidRPr="00870EC0">
        <w:t xml:space="preserve">L’appel d’une note en bas de page doit être placé immédiatement après l’élément du texte auquel </w:t>
      </w:r>
      <w:r w:rsidR="002F5837">
        <w:t>il</w:t>
      </w:r>
      <w:r w:rsidRPr="00870EC0">
        <w:t xml:space="preserve"> se rapporte, généralement à la fin d’une phrase ou juste après un mot ou une expression spécifique. </w:t>
      </w:r>
    </w:p>
    <w:p w14:paraId="1E6C7FF1" w14:textId="40001507" w:rsidR="00AB41F2" w:rsidRPr="00A535F6" w:rsidRDefault="00F917CE" w:rsidP="00424057">
      <w:pPr>
        <w:pStyle w:val="ListParagraph"/>
      </w:pPr>
      <w:r w:rsidRPr="00870EC0">
        <w:t>Si la citation est fermée par un guillemet, l’appel de note se place après le guillemet et avant le signe de ponctuation.</w:t>
      </w:r>
    </w:p>
    <w:p w14:paraId="05725B24" w14:textId="77777777" w:rsidR="00743BB3" w:rsidRPr="00743BB3" w:rsidRDefault="00F917CE" w:rsidP="00424057">
      <w:pPr>
        <w:pStyle w:val="ListParagraph"/>
      </w:pPr>
      <w:r w:rsidRPr="003519CC">
        <w:t>Une barre de note de 5 cm sépare les notes en bas de page du corps du texte (</w:t>
      </w:r>
      <w:r w:rsidR="00FF6E4C">
        <w:t xml:space="preserve">le logiciel </w:t>
      </w:r>
      <w:r w:rsidRPr="009D6EAA">
        <w:rPr>
          <w:iCs/>
        </w:rPr>
        <w:t>Word</w:t>
      </w:r>
      <w:r w:rsidRPr="003519CC">
        <w:rPr>
          <w:i/>
        </w:rPr>
        <w:t xml:space="preserve"> </w:t>
      </w:r>
      <w:r w:rsidRPr="003519CC">
        <w:t>la produit automatiquement).</w:t>
      </w:r>
      <w:r w:rsidRPr="003519CC">
        <w:rPr>
          <w:spacing w:val="-9"/>
        </w:rPr>
        <w:t xml:space="preserve"> </w:t>
      </w:r>
    </w:p>
    <w:p w14:paraId="37D4D121" w14:textId="140E58D3" w:rsidR="00F917CE" w:rsidRDefault="00F64DD5" w:rsidP="00424057">
      <w:pPr>
        <w:pStyle w:val="ListParagraph"/>
      </w:pPr>
      <w:r w:rsidRPr="003519CC">
        <w:t>Les notes sont</w:t>
      </w:r>
      <w:r w:rsidR="00F917CE" w:rsidRPr="003519CC">
        <w:rPr>
          <w:spacing w:val="-7"/>
        </w:rPr>
        <w:t xml:space="preserve"> </w:t>
      </w:r>
      <w:r w:rsidR="00F917CE" w:rsidRPr="003519CC">
        <w:t>à</w:t>
      </w:r>
      <w:r w:rsidR="00F917CE" w:rsidRPr="003519CC">
        <w:rPr>
          <w:spacing w:val="-8"/>
        </w:rPr>
        <w:t xml:space="preserve"> </w:t>
      </w:r>
      <w:r w:rsidR="00F917CE" w:rsidRPr="003519CC">
        <w:t>simple</w:t>
      </w:r>
      <w:r w:rsidR="00F917CE" w:rsidRPr="003519CC">
        <w:rPr>
          <w:spacing w:val="-6"/>
        </w:rPr>
        <w:t xml:space="preserve"> </w:t>
      </w:r>
      <w:r w:rsidR="00F917CE" w:rsidRPr="003519CC">
        <w:t>interligne</w:t>
      </w:r>
      <w:r w:rsidR="00F917CE" w:rsidRPr="003519CC">
        <w:rPr>
          <w:spacing w:val="-6"/>
        </w:rPr>
        <w:t xml:space="preserve"> </w:t>
      </w:r>
      <w:r w:rsidRPr="003519CC">
        <w:t>d’</w:t>
      </w:r>
      <w:r w:rsidR="00F917CE" w:rsidRPr="003519CC">
        <w:t>une</w:t>
      </w:r>
      <w:r w:rsidR="00F917CE" w:rsidRPr="003519CC">
        <w:rPr>
          <w:spacing w:val="-7"/>
        </w:rPr>
        <w:t xml:space="preserve"> </w:t>
      </w:r>
      <w:r w:rsidR="00F917CE" w:rsidRPr="003519CC">
        <w:t>taille</w:t>
      </w:r>
      <w:r w:rsidR="00F917CE" w:rsidRPr="003519CC">
        <w:rPr>
          <w:spacing w:val="-8"/>
        </w:rPr>
        <w:t xml:space="preserve"> </w:t>
      </w:r>
      <w:r w:rsidR="00F917CE" w:rsidRPr="003519CC">
        <w:t>de</w:t>
      </w:r>
      <w:r w:rsidR="00F917CE" w:rsidRPr="003519CC">
        <w:rPr>
          <w:spacing w:val="-6"/>
        </w:rPr>
        <w:t xml:space="preserve"> </w:t>
      </w:r>
      <w:r w:rsidR="00F917CE" w:rsidRPr="003519CC">
        <w:t>police</w:t>
      </w:r>
      <w:r w:rsidR="00F917CE" w:rsidRPr="003519CC">
        <w:rPr>
          <w:spacing w:val="-8"/>
        </w:rPr>
        <w:t xml:space="preserve"> </w:t>
      </w:r>
      <w:r w:rsidR="00F917CE" w:rsidRPr="003519CC">
        <w:t>2</w:t>
      </w:r>
      <w:r w:rsidR="00F917CE" w:rsidRPr="003519CC">
        <w:rPr>
          <w:spacing w:val="-7"/>
        </w:rPr>
        <w:t xml:space="preserve"> </w:t>
      </w:r>
      <w:r w:rsidR="00F917CE" w:rsidRPr="003519CC">
        <w:t>points en-dessous de celle du texte</w:t>
      </w:r>
      <w:r w:rsidRPr="003519CC">
        <w:t xml:space="preserve"> (i.e. 10 points).</w:t>
      </w:r>
    </w:p>
    <w:p w14:paraId="4C6E9B5B" w14:textId="762E856C" w:rsidR="00CB1E35" w:rsidRDefault="00CB1E35" w:rsidP="00424057">
      <w:pPr>
        <w:pStyle w:val="ListParagraph"/>
      </w:pPr>
      <w:r>
        <w:t xml:space="preserve">Voir </w:t>
      </w:r>
      <w:r w:rsidR="001A245D">
        <w:t xml:space="preserve">l’exemple dans </w:t>
      </w:r>
      <w:r w:rsidR="001B1931">
        <w:t xml:space="preserve">les </w:t>
      </w:r>
      <w:hyperlink w:anchor="_Annexes" w:history="1">
        <w:r w:rsidR="001B1931" w:rsidRPr="001B1931">
          <w:rPr>
            <w:rStyle w:val="Hyperlink"/>
          </w:rPr>
          <w:t>annexes</w:t>
        </w:r>
      </w:hyperlink>
      <w:r w:rsidR="001B1931">
        <w:t>.</w:t>
      </w:r>
    </w:p>
    <w:p w14:paraId="6030DE6F" w14:textId="58B4CE65" w:rsidR="00BD455F" w:rsidRDefault="002209EB" w:rsidP="00BD455F">
      <w:pPr>
        <w:pStyle w:val="Heading4"/>
      </w:pPr>
      <w:bookmarkStart w:id="42" w:name="_Toc207277020"/>
      <w:r>
        <w:t>É</w:t>
      </w:r>
      <w:r w:rsidR="00BD455F">
        <w:t xml:space="preserve">léments constitutifs </w:t>
      </w:r>
      <w:r w:rsidR="00A102E3">
        <w:t>d’une référence</w:t>
      </w:r>
      <w:r w:rsidR="00B12EE1">
        <w:t xml:space="preserve"> en note</w:t>
      </w:r>
      <w:bookmarkEnd w:id="42"/>
    </w:p>
    <w:p w14:paraId="7BC02845" w14:textId="10513A0F" w:rsidR="00AB41F2" w:rsidRDefault="00FF6E4C" w:rsidP="00461FEE">
      <w:r>
        <w:t xml:space="preserve">Les </w:t>
      </w:r>
      <w:r w:rsidR="0044552A">
        <w:t xml:space="preserve">éléments </w:t>
      </w:r>
      <w:r w:rsidR="002209EB">
        <w:t xml:space="preserve">constitutifs </w:t>
      </w:r>
      <w:r w:rsidR="0044552A">
        <w:t>d</w:t>
      </w:r>
      <w:r w:rsidR="002209EB">
        <w:t>’une</w:t>
      </w:r>
      <w:r w:rsidR="0044552A">
        <w:t xml:space="preserve"> </w:t>
      </w:r>
      <w:r>
        <w:t xml:space="preserve">référence en notes </w:t>
      </w:r>
      <w:r w:rsidR="0044552A">
        <w:t>de bas de page sont les suivants, dans l’ordre</w:t>
      </w:r>
      <w:r w:rsidR="00B764AB">
        <w:t xml:space="preserve"> et séparés par une virgule</w:t>
      </w:r>
      <w:r w:rsidR="00251115">
        <w:t>, avec la présence d’un point final</w:t>
      </w:r>
      <w:r w:rsidR="00BC5CE7">
        <w:t> :</w:t>
      </w:r>
    </w:p>
    <w:p w14:paraId="540E77C0" w14:textId="382C732B" w:rsidR="00235CF3" w:rsidRDefault="00235CF3" w:rsidP="00235CF3">
      <w:pPr>
        <w:pStyle w:val="ListParagraph"/>
      </w:pPr>
      <w:r w:rsidRPr="00235CF3">
        <w:rPr>
          <w:b/>
          <w:bCs/>
        </w:rPr>
        <w:t>Livre</w:t>
      </w:r>
      <w:r>
        <w:t xml:space="preserve"> : </w:t>
      </w:r>
      <w:r w:rsidR="00D10B1C">
        <w:t>Prénom et nom de l’auteur</w:t>
      </w:r>
      <w:r w:rsidR="00722692">
        <w:t> </w:t>
      </w:r>
      <w:r w:rsidR="005E5CA3">
        <w:t>/</w:t>
      </w:r>
      <w:r w:rsidR="00722692">
        <w:t> </w:t>
      </w:r>
      <w:r w:rsidR="005E5CA3">
        <w:t>autrice</w:t>
      </w:r>
      <w:r w:rsidR="00D10B1C">
        <w:t xml:space="preserve">, </w:t>
      </w:r>
      <w:r w:rsidR="00C048AD">
        <w:t>titre de l’ouvrage en italique, lieu d’édition</w:t>
      </w:r>
      <w:r w:rsidR="00551950">
        <w:t xml:space="preserve">, </w:t>
      </w:r>
      <w:r w:rsidR="00C048AD">
        <w:t xml:space="preserve">nom de </w:t>
      </w:r>
      <w:r w:rsidR="00551950">
        <w:t>la maison d’édition</w:t>
      </w:r>
      <w:r w:rsidR="00DA5B6D">
        <w:t xml:space="preserve">, </w:t>
      </w:r>
      <w:r w:rsidR="00B64F12">
        <w:t>page</w:t>
      </w:r>
      <w:r w:rsidR="00B764AB">
        <w:t>.</w:t>
      </w:r>
    </w:p>
    <w:p w14:paraId="77C2F357" w14:textId="207E95A8" w:rsidR="00F917CE" w:rsidRDefault="00235CF3" w:rsidP="00235CF3">
      <w:pPr>
        <w:pStyle w:val="ListParagraph"/>
      </w:pPr>
      <w:r>
        <w:rPr>
          <w:b/>
        </w:rPr>
        <w:t>A</w:t>
      </w:r>
      <w:r w:rsidR="00F917CE" w:rsidRPr="00235CF3">
        <w:rPr>
          <w:b/>
        </w:rPr>
        <w:t xml:space="preserve">rticle de </w:t>
      </w:r>
      <w:r w:rsidR="00FA774E" w:rsidRPr="00235CF3">
        <w:rPr>
          <w:b/>
        </w:rPr>
        <w:t>périodique</w:t>
      </w:r>
      <w:r w:rsidR="00153A40">
        <w:rPr>
          <w:b/>
        </w:rPr>
        <w:t> </w:t>
      </w:r>
      <w:r w:rsidR="00153A40" w:rsidRPr="00153A40">
        <w:rPr>
          <w:bCs/>
        </w:rPr>
        <w:t>:</w:t>
      </w:r>
      <w:r w:rsidR="00F917CE" w:rsidRPr="00235CF3">
        <w:rPr>
          <w:b/>
        </w:rPr>
        <w:t xml:space="preserve"> </w:t>
      </w:r>
      <w:r w:rsidR="00BC5CE7">
        <w:t>P</w:t>
      </w:r>
      <w:r w:rsidR="00F917CE" w:rsidRPr="00542199">
        <w:t>rénom et nom de l</w:t>
      </w:r>
      <w:r w:rsidR="00F917CE">
        <w:t>’</w:t>
      </w:r>
      <w:r w:rsidR="00F917CE" w:rsidRPr="00542199">
        <w:t>auteur</w:t>
      </w:r>
      <w:r w:rsidR="00722692">
        <w:t> </w:t>
      </w:r>
      <w:r w:rsidR="005E5CA3">
        <w:t>/</w:t>
      </w:r>
      <w:r w:rsidR="00722692">
        <w:t> </w:t>
      </w:r>
      <w:r w:rsidR="005E5CA3">
        <w:t>autrice</w:t>
      </w:r>
      <w:r w:rsidR="00F917CE" w:rsidRPr="00542199">
        <w:t>, titre de l</w:t>
      </w:r>
      <w:r w:rsidR="00F917CE">
        <w:t>’</w:t>
      </w:r>
      <w:r w:rsidR="00F917CE" w:rsidRPr="00542199">
        <w:t>article entre guillemets</w:t>
      </w:r>
      <w:r w:rsidR="00153A40">
        <w:t xml:space="preserve"> français</w:t>
      </w:r>
      <w:r w:rsidR="00F917CE" w:rsidRPr="00542199">
        <w:t>,</w:t>
      </w:r>
      <w:r w:rsidR="00F917CE" w:rsidRPr="00235CF3">
        <w:rPr>
          <w:spacing w:val="-2"/>
        </w:rPr>
        <w:t xml:space="preserve"> </w:t>
      </w:r>
      <w:r w:rsidR="00F917CE" w:rsidRPr="00542199">
        <w:t xml:space="preserve">titre du périodique en </w:t>
      </w:r>
      <w:r w:rsidR="00F917CE" w:rsidRPr="00235CF3">
        <w:rPr>
          <w:iCs/>
        </w:rPr>
        <w:t>italique</w:t>
      </w:r>
      <w:r w:rsidR="00F917CE" w:rsidRPr="00542199">
        <w:t>, volume</w:t>
      </w:r>
      <w:r w:rsidR="00672033">
        <w:t xml:space="preserve"> et</w:t>
      </w:r>
      <w:r w:rsidR="00F917CE" w:rsidRPr="00542199">
        <w:t xml:space="preserve"> numéro,</w:t>
      </w:r>
      <w:r w:rsidR="00672033">
        <w:t xml:space="preserve"> </w:t>
      </w:r>
      <w:r w:rsidR="006B3C3F">
        <w:t>date (</w:t>
      </w:r>
      <w:r w:rsidR="006B3C3F" w:rsidRPr="00615340">
        <w:t>mois ou saison et année</w:t>
      </w:r>
      <w:r w:rsidR="006B3C3F">
        <w:t>)</w:t>
      </w:r>
      <w:r w:rsidR="009E6CCC">
        <w:t xml:space="preserve">, </w:t>
      </w:r>
      <w:r w:rsidR="00B64F12">
        <w:t>page</w:t>
      </w:r>
      <w:r w:rsidR="00F917CE" w:rsidRPr="00542199">
        <w:t>.</w:t>
      </w:r>
    </w:p>
    <w:p w14:paraId="08302368" w14:textId="14485002" w:rsidR="00AE491E" w:rsidRDefault="00331099" w:rsidP="00235CF3">
      <w:pPr>
        <w:pStyle w:val="ListParagraph"/>
      </w:pPr>
      <w:r>
        <w:rPr>
          <w:b/>
        </w:rPr>
        <w:t xml:space="preserve">Chapitre </w:t>
      </w:r>
      <w:r w:rsidR="00BC1A12">
        <w:rPr>
          <w:b/>
        </w:rPr>
        <w:t>d’un ouvrage collectif</w:t>
      </w:r>
      <w:r>
        <w:rPr>
          <w:b/>
        </w:rPr>
        <w:t> </w:t>
      </w:r>
      <w:r w:rsidRPr="00331099">
        <w:t>:</w:t>
      </w:r>
      <w:r>
        <w:rPr>
          <w:b/>
          <w:bCs/>
        </w:rPr>
        <w:t xml:space="preserve"> </w:t>
      </w:r>
      <w:r>
        <w:t>P</w:t>
      </w:r>
      <w:r w:rsidRPr="00542199">
        <w:t>rénom et nom de l</w:t>
      </w:r>
      <w:r>
        <w:t>’</w:t>
      </w:r>
      <w:r w:rsidRPr="00542199">
        <w:t>auteur</w:t>
      </w:r>
      <w:r w:rsidR="00722692">
        <w:t> </w:t>
      </w:r>
      <w:r w:rsidR="005E5CA3">
        <w:t>/</w:t>
      </w:r>
      <w:r w:rsidR="00722692">
        <w:t> </w:t>
      </w:r>
      <w:r w:rsidR="005E5CA3">
        <w:t>autrice</w:t>
      </w:r>
      <w:r w:rsidR="00202E70">
        <w:t xml:space="preserve"> du chapitre</w:t>
      </w:r>
      <w:r w:rsidRPr="00542199">
        <w:t xml:space="preserve">, titre </w:t>
      </w:r>
      <w:r w:rsidR="00AD04ED">
        <w:t>du chapitre</w:t>
      </w:r>
      <w:r w:rsidRPr="00542199">
        <w:t xml:space="preserve"> entre guillemets</w:t>
      </w:r>
      <w:r>
        <w:t xml:space="preserve"> français</w:t>
      </w:r>
      <w:r w:rsidRPr="00542199">
        <w:t>,</w:t>
      </w:r>
      <w:r w:rsidR="00AD04ED">
        <w:t xml:space="preserve"> </w:t>
      </w:r>
      <w:r w:rsidR="00804434">
        <w:t xml:space="preserve">suivi du mot « dans », </w:t>
      </w:r>
      <w:r w:rsidR="0064744D">
        <w:t xml:space="preserve">prénom et </w:t>
      </w:r>
      <w:r w:rsidR="0096384F">
        <w:t xml:space="preserve">nom </w:t>
      </w:r>
      <w:r w:rsidR="00202E70">
        <w:t>de directeur</w:t>
      </w:r>
      <w:r w:rsidR="00C330E1">
        <w:t xml:space="preserve"> </w:t>
      </w:r>
      <w:r w:rsidR="00202E70">
        <w:t>/</w:t>
      </w:r>
      <w:r w:rsidR="00C330E1">
        <w:t xml:space="preserve"> </w:t>
      </w:r>
      <w:r w:rsidR="00202E70">
        <w:t>directrice d’ouv</w:t>
      </w:r>
      <w:r w:rsidR="00766A07">
        <w:t>r</w:t>
      </w:r>
      <w:r w:rsidR="00202E70">
        <w:t xml:space="preserve">age suivi de </w:t>
      </w:r>
      <w:r w:rsidR="004D6228">
        <w:t xml:space="preserve">la mention </w:t>
      </w:r>
      <w:r w:rsidR="00202E70">
        <w:t>(</w:t>
      </w:r>
      <w:proofErr w:type="spellStart"/>
      <w:r w:rsidR="00202E70">
        <w:t>dir</w:t>
      </w:r>
      <w:proofErr w:type="spellEnd"/>
      <w:r w:rsidR="00202E70">
        <w:t>.),</w:t>
      </w:r>
      <w:r w:rsidR="0096384F">
        <w:t xml:space="preserve"> </w:t>
      </w:r>
      <w:r w:rsidR="00202E70">
        <w:t xml:space="preserve">titre de l’ouvrage en italique, </w:t>
      </w:r>
      <w:r w:rsidR="00AE491E">
        <w:t>lieu d’édition, nom de la maison d’édition, page.</w:t>
      </w:r>
    </w:p>
    <w:p w14:paraId="5FFB5054" w14:textId="2BB2C9DA" w:rsidR="00331099" w:rsidRDefault="00F0358F" w:rsidP="00235CF3">
      <w:pPr>
        <w:pStyle w:val="ListParagraph"/>
      </w:pPr>
      <w:r>
        <w:rPr>
          <w:b/>
        </w:rPr>
        <w:t xml:space="preserve">Article </w:t>
      </w:r>
      <w:r w:rsidR="00981EC2">
        <w:rPr>
          <w:b/>
        </w:rPr>
        <w:t xml:space="preserve">de dictionnaire ou </w:t>
      </w:r>
      <w:r>
        <w:rPr>
          <w:b/>
        </w:rPr>
        <w:t>d’encyclopédie en ligne </w:t>
      </w:r>
      <w:r>
        <w:rPr>
          <w:bCs/>
        </w:rPr>
        <w:t xml:space="preserve">: </w:t>
      </w:r>
      <w:r w:rsidR="00A8076E">
        <w:rPr>
          <w:bCs/>
        </w:rPr>
        <w:t>Nom d’auteur</w:t>
      </w:r>
      <w:r w:rsidR="00722692">
        <w:rPr>
          <w:bCs/>
        </w:rPr>
        <w:t> </w:t>
      </w:r>
      <w:r w:rsidR="005E5CA3">
        <w:rPr>
          <w:bCs/>
        </w:rPr>
        <w:t>/</w:t>
      </w:r>
      <w:r w:rsidR="00722692">
        <w:rPr>
          <w:bCs/>
        </w:rPr>
        <w:t> </w:t>
      </w:r>
      <w:r w:rsidR="005E5CA3">
        <w:rPr>
          <w:bCs/>
        </w:rPr>
        <w:t>autrice</w:t>
      </w:r>
      <w:r w:rsidR="00A8076E">
        <w:rPr>
          <w:bCs/>
        </w:rPr>
        <w:t xml:space="preserve"> (individu ou institution), Titre de </w:t>
      </w:r>
      <w:r w:rsidR="000F18B6">
        <w:rPr>
          <w:bCs/>
        </w:rPr>
        <w:t>l’article </w:t>
      </w:r>
      <w:r w:rsidR="006F5168">
        <w:rPr>
          <w:bCs/>
        </w:rPr>
        <w:t xml:space="preserve">entre guillemets français, </w:t>
      </w:r>
      <w:r w:rsidR="00675929">
        <w:rPr>
          <w:bCs/>
        </w:rPr>
        <w:t>titre de l’encyclopédie en italique, date de parution</w:t>
      </w:r>
      <w:r w:rsidR="00AE247A">
        <w:rPr>
          <w:bCs/>
        </w:rPr>
        <w:t xml:space="preserve">. </w:t>
      </w:r>
      <w:r w:rsidR="008E2CC6">
        <w:rPr>
          <w:bCs/>
        </w:rPr>
        <w:t>DOI ou URL.</w:t>
      </w:r>
      <w:r w:rsidR="00207D16">
        <w:rPr>
          <w:bCs/>
        </w:rPr>
        <w:t xml:space="preserve"> </w:t>
      </w:r>
      <w:r w:rsidR="00D151FE">
        <w:rPr>
          <w:bCs/>
        </w:rPr>
        <w:t>D</w:t>
      </w:r>
      <w:r w:rsidR="00207D16">
        <w:rPr>
          <w:bCs/>
        </w:rPr>
        <w:t xml:space="preserve">ate de consultation entre </w:t>
      </w:r>
      <w:r w:rsidR="004C31FB">
        <w:rPr>
          <w:bCs/>
        </w:rPr>
        <w:t xml:space="preserve">parenthèses précédée de l’expression « consulté le », </w:t>
      </w:r>
      <w:r w:rsidR="00207D16">
        <w:rPr>
          <w:bCs/>
        </w:rPr>
        <w:t>si la date de parution n’est pas indiquée</w:t>
      </w:r>
      <w:r w:rsidR="002F5837">
        <w:rPr>
          <w:bCs/>
        </w:rPr>
        <w:t>.</w:t>
      </w:r>
    </w:p>
    <w:p w14:paraId="1EC01C5E" w14:textId="7E597CC3" w:rsidR="00D2246A" w:rsidRDefault="00F56C56" w:rsidP="00384E90">
      <w:pPr>
        <w:pStyle w:val="ListParagraph"/>
      </w:pPr>
      <w:r w:rsidRPr="00483073">
        <w:rPr>
          <w:bCs/>
        </w:rPr>
        <w:t xml:space="preserve">Voir </w:t>
      </w:r>
      <w:r w:rsidR="009E5B86">
        <w:rPr>
          <w:bCs/>
        </w:rPr>
        <w:t xml:space="preserve">plus loin </w:t>
      </w:r>
      <w:r w:rsidR="00233AC7">
        <w:rPr>
          <w:bCs/>
        </w:rPr>
        <w:t xml:space="preserve">dans </w:t>
      </w:r>
      <w:r w:rsidRPr="00483073">
        <w:rPr>
          <w:bCs/>
        </w:rPr>
        <w:t xml:space="preserve">la section </w:t>
      </w:r>
      <w:hyperlink w:anchor="_Bibliographie" w:history="1">
        <w:r w:rsidRPr="004149AC">
          <w:rPr>
            <w:rStyle w:val="Hyperlink"/>
            <w:bCs/>
          </w:rPr>
          <w:t>2.</w:t>
        </w:r>
        <w:r w:rsidR="00404F12">
          <w:rPr>
            <w:rStyle w:val="Hyperlink"/>
            <w:bCs/>
          </w:rPr>
          <w:t>4</w:t>
        </w:r>
        <w:r w:rsidRPr="004149AC">
          <w:rPr>
            <w:rStyle w:val="Hyperlink"/>
            <w:bCs/>
          </w:rPr>
          <w:t>.2</w:t>
        </w:r>
        <w:r w:rsidRPr="004149AC">
          <w:rPr>
            <w:rStyle w:val="Hyperlink"/>
          </w:rPr>
          <w:t xml:space="preserve"> Bibliographie</w:t>
        </w:r>
      </w:hyperlink>
      <w:r w:rsidR="00483073">
        <w:t xml:space="preserve"> </w:t>
      </w:r>
      <w:r w:rsidR="00AF7476">
        <w:t>d</w:t>
      </w:r>
      <w:r w:rsidR="00233AC7">
        <w:t xml:space="preserve">es </w:t>
      </w:r>
      <w:r w:rsidR="00AF7476">
        <w:t>explications</w:t>
      </w:r>
      <w:r w:rsidR="002B5078">
        <w:t xml:space="preserve"> </w:t>
      </w:r>
      <w:r w:rsidR="00E35DCF">
        <w:t xml:space="preserve">plus détaillées ainsi </w:t>
      </w:r>
      <w:proofErr w:type="spellStart"/>
      <w:r w:rsidR="00E35DCF">
        <w:t>ques</w:t>
      </w:r>
      <w:proofErr w:type="spellEnd"/>
      <w:r w:rsidR="00E35DCF">
        <w:t xml:space="preserve"> exemples</w:t>
      </w:r>
      <w:r w:rsidR="00930EB4">
        <w:t xml:space="preserve"> propres à chaque type de </w:t>
      </w:r>
      <w:r w:rsidR="00027F33">
        <w:t>ressource</w:t>
      </w:r>
      <w:r w:rsidR="00C26C77">
        <w:t xml:space="preserve"> documentaire</w:t>
      </w:r>
      <w:r w:rsidR="00483073">
        <w:t>.</w:t>
      </w:r>
      <w:r w:rsidR="00207D16">
        <w:t xml:space="preserve"> </w:t>
      </w:r>
    </w:p>
    <w:p w14:paraId="0CFE4B44" w14:textId="2872A1CD" w:rsidR="00F917CE" w:rsidRPr="00542199" w:rsidRDefault="007C7970" w:rsidP="003615B6">
      <w:pPr>
        <w:pStyle w:val="Heading4"/>
        <w:ind w:left="864" w:hanging="864"/>
      </w:pPr>
      <w:bookmarkStart w:id="43" w:name="_Toc207277021"/>
      <w:r>
        <w:lastRenderedPageBreak/>
        <w:t>R</w:t>
      </w:r>
      <w:r w:rsidR="003E53F1">
        <w:t>épétition d’une référence</w:t>
      </w:r>
      <w:bookmarkEnd w:id="43"/>
    </w:p>
    <w:p w14:paraId="78D69B56" w14:textId="28167715" w:rsidR="00CA125A" w:rsidRPr="00CA125A" w:rsidRDefault="008D7E98" w:rsidP="006D295D">
      <w:r>
        <w:t>Il y a d</w:t>
      </w:r>
      <w:r w:rsidR="00CE69E2">
        <w:t>eux</w:t>
      </w:r>
      <w:r w:rsidR="00CA125A" w:rsidRPr="00CA125A">
        <w:t xml:space="preserve"> façons de gérer la répétition d</w:t>
      </w:r>
      <w:r>
        <w:t>’</w:t>
      </w:r>
      <w:r w:rsidR="00CA125A" w:rsidRPr="00CA125A">
        <w:t>une même référenc</w:t>
      </w:r>
      <w:r w:rsidR="00F63F12">
        <w:t xml:space="preserve">e : la répétition abrégée et </w:t>
      </w:r>
      <w:r w:rsidR="00D17127">
        <w:t>l’u</w:t>
      </w:r>
      <w:r w:rsidR="00D17127" w:rsidRPr="00D17127">
        <w:t>tilisation d’abréviations latines</w:t>
      </w:r>
      <w:r w:rsidR="00D17127">
        <w:t>.</w:t>
      </w:r>
      <w:r w:rsidR="0012649A">
        <w:t xml:space="preserve"> </w:t>
      </w:r>
      <w:r w:rsidR="00D344A4" w:rsidRPr="00542199">
        <w:t xml:space="preserve">Il </w:t>
      </w:r>
      <w:r w:rsidR="00C26C77">
        <w:t xml:space="preserve">convient </w:t>
      </w:r>
      <w:r w:rsidR="006C4408">
        <w:t>d’employer</w:t>
      </w:r>
      <w:r w:rsidR="00D344A4" w:rsidRPr="00542199">
        <w:t xml:space="preserve"> un</w:t>
      </w:r>
      <w:r w:rsidR="00D344A4">
        <w:t xml:space="preserve">e </w:t>
      </w:r>
      <w:r w:rsidR="006C4408">
        <w:t xml:space="preserve">seule </w:t>
      </w:r>
      <w:r w:rsidR="00EC48AC">
        <w:t>méthode</w:t>
      </w:r>
      <w:r w:rsidR="00D344A4">
        <w:t xml:space="preserve"> </w:t>
      </w:r>
      <w:r w:rsidR="00471096">
        <w:t xml:space="preserve">dans </w:t>
      </w:r>
      <w:r w:rsidR="00EC48AC">
        <w:t>un</w:t>
      </w:r>
      <w:r w:rsidR="00471096">
        <w:t xml:space="preserve"> même travail.</w:t>
      </w:r>
      <w:r w:rsidR="00D344A4" w:rsidRPr="00542199">
        <w:t xml:space="preserve"> </w:t>
      </w:r>
      <w:r w:rsidR="0012649A">
        <w:t xml:space="preserve">Les utilisateurs du style Zotero de l’UQAM utiliseront par défaut </w:t>
      </w:r>
      <w:r w:rsidR="00EC48AC">
        <w:t>la méthode</w:t>
      </w:r>
      <w:r w:rsidR="0012649A">
        <w:t xml:space="preserve"> de la répétition abrégée</w:t>
      </w:r>
      <w:bookmarkStart w:id="44" w:name="Exemples_de_notes_–_Style_traditionnel_:"/>
      <w:bookmarkEnd w:id="44"/>
      <w:r w:rsidR="00982A5B">
        <w:t>.</w:t>
      </w:r>
      <w:r w:rsidR="00F27E04">
        <w:t xml:space="preserve"> </w:t>
      </w:r>
    </w:p>
    <w:p w14:paraId="10C0797A" w14:textId="77777777" w:rsidR="0067057E" w:rsidRDefault="0067057E" w:rsidP="00284068">
      <w:pPr>
        <w:pStyle w:val="BodyText"/>
        <w:rPr>
          <w:u w:val="single"/>
        </w:rPr>
      </w:pPr>
    </w:p>
    <w:p w14:paraId="3E65D0C5" w14:textId="24A1E85A" w:rsidR="00CA125A" w:rsidRPr="00AB4C64" w:rsidRDefault="00A53505" w:rsidP="00543BD5">
      <w:pPr>
        <w:pStyle w:val="BodyText"/>
        <w:ind w:firstLine="0"/>
        <w:rPr>
          <w:b/>
          <w:bCs/>
        </w:rPr>
      </w:pPr>
      <w:r>
        <w:rPr>
          <w:b/>
          <w:bCs/>
        </w:rPr>
        <w:t>Méthode de r</w:t>
      </w:r>
      <w:r w:rsidR="00CA125A" w:rsidRPr="00AB4C64">
        <w:rPr>
          <w:b/>
          <w:bCs/>
        </w:rPr>
        <w:t>épétition abrégée</w:t>
      </w:r>
    </w:p>
    <w:p w14:paraId="37C64CAA" w14:textId="77777777" w:rsidR="00B644C6" w:rsidRDefault="002425A1" w:rsidP="00D80B07">
      <w:pPr>
        <w:pStyle w:val="ListParagraph"/>
      </w:pPr>
      <w:r>
        <w:t>L</w:t>
      </w:r>
      <w:r w:rsidRPr="00CA125A">
        <w:t xml:space="preserve">a référence complète </w:t>
      </w:r>
      <w:r>
        <w:t>est inscrite à</w:t>
      </w:r>
      <w:r w:rsidR="00CA125A" w:rsidRPr="00CA125A">
        <w:t xml:space="preserve"> la première </w:t>
      </w:r>
      <w:r w:rsidR="00977F42">
        <w:t>note</w:t>
      </w:r>
      <w:r w:rsidR="00D80B07">
        <w:t xml:space="preserve"> et la</w:t>
      </w:r>
      <w:r w:rsidR="00D80B07" w:rsidRPr="00CA125A">
        <w:t xml:space="preserve"> forme abrégée</w:t>
      </w:r>
      <w:r w:rsidR="00D80B07">
        <w:t xml:space="preserve"> est employée a</w:t>
      </w:r>
      <w:r w:rsidR="00CA125A" w:rsidRPr="00CA125A">
        <w:t xml:space="preserve">ux </w:t>
      </w:r>
      <w:r w:rsidR="00977F42">
        <w:t>notes</w:t>
      </w:r>
      <w:r w:rsidR="00CA125A" w:rsidRPr="00CA125A">
        <w:t xml:space="preserve"> suivantes</w:t>
      </w:r>
      <w:r w:rsidR="00B644C6">
        <w:t>.</w:t>
      </w:r>
      <w:r w:rsidR="00CA125A" w:rsidRPr="00CA125A">
        <w:t xml:space="preserve"> </w:t>
      </w:r>
    </w:p>
    <w:p w14:paraId="0578B8AD" w14:textId="73B9ADCD" w:rsidR="00A71928" w:rsidRDefault="00B644C6" w:rsidP="00D80B07">
      <w:pPr>
        <w:pStyle w:val="ListParagraph"/>
      </w:pPr>
      <w:r>
        <w:t>Cette forme abrégée comprend le n</w:t>
      </w:r>
      <w:r w:rsidR="00CA125A" w:rsidRPr="00CA125A">
        <w:t xml:space="preserve">om de famille, </w:t>
      </w:r>
      <w:r>
        <w:t xml:space="preserve">un </w:t>
      </w:r>
      <w:r w:rsidR="00CA125A" w:rsidRPr="00B64F12">
        <w:t>titre abrégé</w:t>
      </w:r>
      <w:r>
        <w:t xml:space="preserve"> et la</w:t>
      </w:r>
      <w:r w:rsidR="00CA125A" w:rsidRPr="00CA125A">
        <w:t xml:space="preserve"> page.</w:t>
      </w:r>
    </w:p>
    <w:p w14:paraId="2B560C4E" w14:textId="08B3283F" w:rsidR="009C5E4A" w:rsidRDefault="00EC69A3" w:rsidP="00EC69A3">
      <w:pPr>
        <w:pStyle w:val="ListParagraph"/>
      </w:pPr>
      <w:r>
        <w:t>L</w:t>
      </w:r>
      <w:r w:rsidR="00A71928" w:rsidRPr="00A71928">
        <w:t xml:space="preserve">e titre </w:t>
      </w:r>
      <w:r>
        <w:t xml:space="preserve">est abrégé </w:t>
      </w:r>
      <w:r w:rsidR="00A71928" w:rsidRPr="00A71928">
        <w:t xml:space="preserve">de </w:t>
      </w:r>
      <w:r w:rsidR="00A71928">
        <w:t>sorte</w:t>
      </w:r>
      <w:r w:rsidR="00A71928" w:rsidRPr="00A71928">
        <w:t xml:space="preserve"> qu’il reste immédiatement reconnaissable, surtout si l’auteur</w:t>
      </w:r>
      <w:r w:rsidR="00814754">
        <w:t> </w:t>
      </w:r>
      <w:r w:rsidR="005E5CA3">
        <w:t>/</w:t>
      </w:r>
      <w:r w:rsidR="00814754">
        <w:t> </w:t>
      </w:r>
      <w:r w:rsidR="005E5CA3">
        <w:t>autrice</w:t>
      </w:r>
      <w:r w:rsidR="00A71928" w:rsidRPr="00A71928">
        <w:t xml:space="preserve"> </w:t>
      </w:r>
      <w:r w:rsidR="00526EC6">
        <w:t>est cité</w:t>
      </w:r>
      <w:r w:rsidR="00DA2452">
        <w:t>(e)</w:t>
      </w:r>
      <w:r w:rsidR="00526EC6">
        <w:t xml:space="preserve"> pour </w:t>
      </w:r>
      <w:r w:rsidR="00A71928" w:rsidRPr="00A71928">
        <w:t>plusieurs publications</w:t>
      </w:r>
      <w:r w:rsidR="00526EC6">
        <w:t xml:space="preserve"> différentes</w:t>
      </w:r>
      <w:r w:rsidR="00A71928" w:rsidRPr="00A71928">
        <w:t>.</w:t>
      </w:r>
    </w:p>
    <w:p w14:paraId="32652D95" w14:textId="3A6164A8" w:rsidR="00BC2F99" w:rsidRDefault="00A71928" w:rsidP="00AB4C64">
      <w:pPr>
        <w:pStyle w:val="ListParagraph"/>
      </w:pPr>
      <w:r w:rsidRPr="00A71928">
        <w:t xml:space="preserve">Si </w:t>
      </w:r>
      <w:r w:rsidR="00F6769A">
        <w:t xml:space="preserve">la référence est un livre, le titre abrégé est en italique. Si </w:t>
      </w:r>
      <w:r w:rsidRPr="00A71928">
        <w:t xml:space="preserve">c’est un article, </w:t>
      </w:r>
      <w:r w:rsidR="00F6769A">
        <w:t>il</w:t>
      </w:r>
      <w:r w:rsidRPr="00A71928">
        <w:t xml:space="preserve"> est mis entre guillemets français.</w:t>
      </w:r>
    </w:p>
    <w:p w14:paraId="49C74921" w14:textId="3422B421" w:rsidR="002602E0" w:rsidRDefault="00A71928" w:rsidP="00AB4C64">
      <w:pPr>
        <w:pStyle w:val="ListParagraph"/>
      </w:pPr>
      <w:r w:rsidRPr="00A71928">
        <w:t>On n’ajoute pas de points de suspension (...) dans le titre abrégé.</w:t>
      </w:r>
    </w:p>
    <w:p w14:paraId="29A10DB2" w14:textId="335F7202" w:rsidR="00BF5916" w:rsidRPr="00CA125A" w:rsidRDefault="00B6363E" w:rsidP="00AB4C64">
      <w:pPr>
        <w:pStyle w:val="ListParagraph"/>
      </w:pPr>
      <w:r>
        <w:t>Dans la référence abrégée, o</w:t>
      </w:r>
      <w:r w:rsidR="009F2CC8">
        <w:t xml:space="preserve">n </w:t>
      </w:r>
      <w:r w:rsidR="00EA5305">
        <w:t>n’inscrit</w:t>
      </w:r>
      <w:r w:rsidR="009F2CC8">
        <w:t xml:space="preserve"> pas le prénom </w:t>
      </w:r>
      <w:r w:rsidR="00A723A6">
        <w:t>de l’auteur</w:t>
      </w:r>
      <w:r w:rsidR="00814754">
        <w:t> </w:t>
      </w:r>
      <w:r w:rsidR="00CA2B44">
        <w:t>/</w:t>
      </w:r>
      <w:r w:rsidR="00814754">
        <w:t> </w:t>
      </w:r>
      <w:r w:rsidR="00CA2B44">
        <w:t>autrice</w:t>
      </w:r>
      <w:r w:rsidR="009F2CC8">
        <w:t>.</w:t>
      </w:r>
    </w:p>
    <w:p w14:paraId="5C2C8A38" w14:textId="77777777" w:rsidR="008553E5" w:rsidRDefault="008553E5" w:rsidP="00805F63">
      <w:pPr>
        <w:pStyle w:val="BodyText"/>
        <w:ind w:firstLine="0"/>
      </w:pPr>
    </w:p>
    <w:p w14:paraId="490C0D13" w14:textId="77777777" w:rsidR="002F5E81" w:rsidRPr="006E45E4" w:rsidRDefault="00F32DD8" w:rsidP="002C55D0">
      <w:pPr>
        <w:pStyle w:val="ListParagraph"/>
        <w:numPr>
          <w:ilvl w:val="0"/>
          <w:numId w:val="17"/>
        </w:numPr>
        <w:pBdr>
          <w:top w:val="single" w:sz="4" w:space="1" w:color="auto"/>
          <w:left w:val="single" w:sz="4" w:space="4" w:color="auto"/>
          <w:bottom w:val="single" w:sz="4" w:space="1" w:color="auto"/>
          <w:right w:val="single" w:sz="4" w:space="4" w:color="auto"/>
        </w:pBdr>
        <w:rPr>
          <w:sz w:val="20"/>
          <w:szCs w:val="20"/>
          <w:lang w:val="en-CA"/>
        </w:rPr>
      </w:pPr>
      <w:r w:rsidRPr="006E45E4">
        <w:rPr>
          <w:sz w:val="20"/>
          <w:szCs w:val="20"/>
        </w:rPr>
        <w:t xml:space="preserve">Leila </w:t>
      </w:r>
      <w:proofErr w:type="spellStart"/>
      <w:r w:rsidRPr="006E45E4">
        <w:rPr>
          <w:sz w:val="20"/>
          <w:szCs w:val="20"/>
        </w:rPr>
        <w:t>Inksetter</w:t>
      </w:r>
      <w:proofErr w:type="spellEnd"/>
      <w:r w:rsidRPr="006E45E4">
        <w:rPr>
          <w:sz w:val="20"/>
          <w:szCs w:val="20"/>
        </w:rPr>
        <w:t xml:space="preserve">, « Histoire et historicité autochtones : nouveaux défis, nouvelles possibilités », </w:t>
      </w:r>
      <w:r w:rsidR="002F5E81" w:rsidRPr="006E45E4">
        <w:rPr>
          <w:i/>
          <w:iCs/>
          <w:sz w:val="20"/>
          <w:szCs w:val="20"/>
        </w:rPr>
        <w:t>Recherches amérindiennes au Québec</w:t>
      </w:r>
      <w:r w:rsidR="002F5E81" w:rsidRPr="006E45E4">
        <w:rPr>
          <w:sz w:val="20"/>
          <w:szCs w:val="20"/>
        </w:rPr>
        <w:t xml:space="preserve">, vol. 50, n° 3, 2020, p. 43-54. </w:t>
      </w:r>
      <w:hyperlink r:id="rId77" w:history="1">
        <w:r w:rsidR="002F5E81" w:rsidRPr="006E45E4">
          <w:rPr>
            <w:rStyle w:val="Hyperlink"/>
            <w:sz w:val="20"/>
            <w:szCs w:val="20"/>
            <w:lang w:val="en-CA"/>
          </w:rPr>
          <w:t>https://doi.org/10.7202/1088574ar</w:t>
        </w:r>
      </w:hyperlink>
      <w:r w:rsidR="002F5E81" w:rsidRPr="006E45E4">
        <w:rPr>
          <w:sz w:val="20"/>
          <w:szCs w:val="20"/>
          <w:lang w:val="en-CA"/>
        </w:rPr>
        <w:t xml:space="preserve"> </w:t>
      </w:r>
    </w:p>
    <w:p w14:paraId="382F9489" w14:textId="5F193298" w:rsidR="00F830E2" w:rsidRPr="006E45E4" w:rsidRDefault="00F830E2" w:rsidP="002C55D0">
      <w:pPr>
        <w:pStyle w:val="ListParagraph"/>
        <w:numPr>
          <w:ilvl w:val="0"/>
          <w:numId w:val="17"/>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Alain Beaulieu, « Sous la protection de Sa Majesté. La signification de la Conquête pour les Autochtones », </w:t>
      </w:r>
      <w:r w:rsidR="000D2D31" w:rsidRPr="006E45E4">
        <w:rPr>
          <w:sz w:val="20"/>
          <w:szCs w:val="20"/>
        </w:rPr>
        <w:t>dans</w:t>
      </w:r>
      <w:r w:rsidR="000D2D31">
        <w:rPr>
          <w:sz w:val="20"/>
          <w:szCs w:val="20"/>
        </w:rPr>
        <w:t xml:space="preserve"> Sophie </w:t>
      </w:r>
      <w:proofErr w:type="spellStart"/>
      <w:r w:rsidR="000D2D31">
        <w:rPr>
          <w:sz w:val="20"/>
          <w:szCs w:val="20"/>
        </w:rPr>
        <w:t>Imbeault</w:t>
      </w:r>
      <w:proofErr w:type="spellEnd"/>
      <w:r w:rsidR="000D2D31">
        <w:rPr>
          <w:sz w:val="20"/>
          <w:szCs w:val="20"/>
        </w:rPr>
        <w:t>, Denis Vaugeois et Laurent Veyssière</w:t>
      </w:r>
      <w:r w:rsidR="006A2AF4">
        <w:rPr>
          <w:sz w:val="20"/>
          <w:szCs w:val="20"/>
        </w:rPr>
        <w:t xml:space="preserve"> (</w:t>
      </w:r>
      <w:proofErr w:type="spellStart"/>
      <w:r w:rsidR="006A2AF4">
        <w:rPr>
          <w:sz w:val="20"/>
          <w:szCs w:val="20"/>
        </w:rPr>
        <w:t>dir</w:t>
      </w:r>
      <w:proofErr w:type="spellEnd"/>
      <w:r w:rsidR="006A2AF4">
        <w:rPr>
          <w:sz w:val="20"/>
          <w:szCs w:val="20"/>
        </w:rPr>
        <w:t xml:space="preserve">.), </w:t>
      </w:r>
      <w:r w:rsidRPr="006E45E4">
        <w:rPr>
          <w:i/>
          <w:iCs/>
          <w:sz w:val="20"/>
          <w:szCs w:val="20"/>
        </w:rPr>
        <w:t>1763 : le Traité de Paris bouleverse l’Amérique</w:t>
      </w:r>
      <w:r w:rsidRPr="006E45E4">
        <w:rPr>
          <w:sz w:val="20"/>
          <w:szCs w:val="20"/>
        </w:rPr>
        <w:t>, Québec, Septentrion, 2013</w:t>
      </w:r>
      <w:r w:rsidR="00393602" w:rsidRPr="006E45E4">
        <w:rPr>
          <w:sz w:val="20"/>
          <w:szCs w:val="20"/>
        </w:rPr>
        <w:t>, p. 278-301.</w:t>
      </w:r>
    </w:p>
    <w:p w14:paraId="11327E6E" w14:textId="77777777" w:rsidR="00870656" w:rsidRPr="006E45E4" w:rsidRDefault="00597584" w:rsidP="002C55D0">
      <w:pPr>
        <w:pStyle w:val="BodyText"/>
        <w:numPr>
          <w:ilvl w:val="0"/>
          <w:numId w:val="17"/>
        </w:numPr>
        <w:pBdr>
          <w:top w:val="single" w:sz="4" w:space="1" w:color="auto"/>
          <w:left w:val="single" w:sz="4" w:space="4" w:color="auto"/>
          <w:bottom w:val="single" w:sz="4" w:space="1" w:color="auto"/>
          <w:right w:val="single" w:sz="4" w:space="4" w:color="auto"/>
        </w:pBdr>
        <w:rPr>
          <w:sz w:val="20"/>
          <w:szCs w:val="20"/>
          <w:lang w:val="en-CA"/>
        </w:rPr>
      </w:pPr>
      <w:r w:rsidRPr="006E45E4">
        <w:rPr>
          <w:sz w:val="20"/>
          <w:szCs w:val="20"/>
          <w:lang w:val="en-CA"/>
        </w:rPr>
        <w:t xml:space="preserve">Allan Greer, </w:t>
      </w:r>
      <w:r w:rsidRPr="006E45E4">
        <w:rPr>
          <w:i/>
          <w:iCs/>
          <w:sz w:val="20"/>
          <w:szCs w:val="20"/>
          <w:lang w:val="en-CA"/>
        </w:rPr>
        <w:t>Property and Dispossession: Natives, Empires and Land in Early Modern North America</w:t>
      </w:r>
      <w:r w:rsidRPr="006E45E4">
        <w:rPr>
          <w:sz w:val="20"/>
          <w:szCs w:val="20"/>
          <w:lang w:val="en-CA"/>
        </w:rPr>
        <w:t xml:space="preserve">, </w:t>
      </w:r>
      <w:r w:rsidR="00870656" w:rsidRPr="006E45E4">
        <w:rPr>
          <w:sz w:val="20"/>
          <w:szCs w:val="20"/>
          <w:lang w:val="en-CA"/>
        </w:rPr>
        <w:t>Cambridge, Cambridge University Press, 2018.</w:t>
      </w:r>
    </w:p>
    <w:p w14:paraId="24695162" w14:textId="59290505" w:rsidR="00870656" w:rsidRPr="006E45E4" w:rsidRDefault="00870656" w:rsidP="002C55D0">
      <w:pPr>
        <w:pStyle w:val="BodyText"/>
        <w:numPr>
          <w:ilvl w:val="0"/>
          <w:numId w:val="17"/>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Roland Viau, </w:t>
      </w:r>
      <w:r w:rsidRPr="006E45E4">
        <w:rPr>
          <w:i/>
          <w:iCs/>
          <w:sz w:val="20"/>
          <w:szCs w:val="20"/>
        </w:rPr>
        <w:t xml:space="preserve">Femmes de personne : sexes, genres et pouvoirs en </w:t>
      </w:r>
      <w:proofErr w:type="spellStart"/>
      <w:r w:rsidRPr="006E45E4">
        <w:rPr>
          <w:i/>
          <w:iCs/>
          <w:sz w:val="20"/>
          <w:szCs w:val="20"/>
        </w:rPr>
        <w:t>Iroquoisie</w:t>
      </w:r>
      <w:proofErr w:type="spellEnd"/>
      <w:r w:rsidRPr="006E45E4">
        <w:rPr>
          <w:i/>
          <w:iCs/>
          <w:sz w:val="20"/>
          <w:szCs w:val="20"/>
        </w:rPr>
        <w:t xml:space="preserve"> ancienne</w:t>
      </w:r>
      <w:r w:rsidRPr="006E45E4">
        <w:rPr>
          <w:sz w:val="20"/>
          <w:szCs w:val="20"/>
        </w:rPr>
        <w:t>, Montréal, Boréal, 2000.</w:t>
      </w:r>
    </w:p>
    <w:p w14:paraId="76012139" w14:textId="67DF602E" w:rsidR="00F32DD8" w:rsidRPr="006E45E4" w:rsidRDefault="00F32DD8" w:rsidP="002C55D0">
      <w:pPr>
        <w:pStyle w:val="ListParagraph"/>
        <w:numPr>
          <w:ilvl w:val="0"/>
          <w:numId w:val="17"/>
        </w:numPr>
        <w:pBdr>
          <w:top w:val="single" w:sz="4" w:space="1" w:color="auto"/>
          <w:left w:val="single" w:sz="4" w:space="4" w:color="auto"/>
          <w:bottom w:val="single" w:sz="4" w:space="1" w:color="auto"/>
          <w:right w:val="single" w:sz="4" w:space="4" w:color="auto"/>
        </w:pBdr>
        <w:rPr>
          <w:sz w:val="20"/>
          <w:szCs w:val="20"/>
        </w:rPr>
      </w:pPr>
      <w:proofErr w:type="spellStart"/>
      <w:r w:rsidRPr="006E45E4">
        <w:rPr>
          <w:sz w:val="20"/>
          <w:szCs w:val="20"/>
        </w:rPr>
        <w:t>Inksetter</w:t>
      </w:r>
      <w:proofErr w:type="spellEnd"/>
      <w:r w:rsidRPr="006E45E4">
        <w:rPr>
          <w:sz w:val="20"/>
          <w:szCs w:val="20"/>
        </w:rPr>
        <w:t xml:space="preserve">, « Histoire et historicité autochtones », </w:t>
      </w:r>
      <w:r w:rsidR="00574B14" w:rsidRPr="006E45E4">
        <w:rPr>
          <w:sz w:val="20"/>
          <w:szCs w:val="20"/>
        </w:rPr>
        <w:t>p. 53.</w:t>
      </w:r>
      <w:r w:rsidRPr="006E45E4">
        <w:rPr>
          <w:sz w:val="20"/>
          <w:szCs w:val="20"/>
        </w:rPr>
        <w:t> </w:t>
      </w:r>
    </w:p>
    <w:p w14:paraId="6E7312CC" w14:textId="5723B20A" w:rsidR="00F830E2" w:rsidRPr="006E45E4" w:rsidRDefault="00F830E2" w:rsidP="002C55D0">
      <w:pPr>
        <w:pStyle w:val="ListParagraph"/>
        <w:numPr>
          <w:ilvl w:val="0"/>
          <w:numId w:val="17"/>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Beaulieu, « Sous la protection de Sa Majesté », </w:t>
      </w:r>
      <w:r w:rsidR="00072C71" w:rsidRPr="006E45E4">
        <w:rPr>
          <w:sz w:val="20"/>
          <w:szCs w:val="20"/>
        </w:rPr>
        <w:t>p. 280.</w:t>
      </w:r>
    </w:p>
    <w:p w14:paraId="667DF229" w14:textId="224161F6" w:rsidR="008553E5" w:rsidRPr="006E45E4" w:rsidRDefault="00072C71" w:rsidP="002C55D0">
      <w:pPr>
        <w:pStyle w:val="ListParagraph"/>
        <w:numPr>
          <w:ilvl w:val="0"/>
          <w:numId w:val="17"/>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Viau, </w:t>
      </w:r>
      <w:r w:rsidRPr="006E45E4">
        <w:rPr>
          <w:i/>
          <w:iCs/>
          <w:sz w:val="20"/>
          <w:szCs w:val="20"/>
        </w:rPr>
        <w:t>Femmes de personne,</w:t>
      </w:r>
      <w:r w:rsidRPr="006E45E4">
        <w:rPr>
          <w:sz w:val="20"/>
          <w:szCs w:val="20"/>
        </w:rPr>
        <w:t xml:space="preserve"> </w:t>
      </w:r>
      <w:r w:rsidR="00B12AD3" w:rsidRPr="006E45E4">
        <w:rPr>
          <w:sz w:val="20"/>
          <w:szCs w:val="20"/>
        </w:rPr>
        <w:t>p. 101.</w:t>
      </w:r>
    </w:p>
    <w:p w14:paraId="6C51A400" w14:textId="77777777" w:rsidR="00CA125A" w:rsidRPr="00CA125A" w:rsidRDefault="00CA125A" w:rsidP="008553E5">
      <w:pPr>
        <w:pStyle w:val="BodyText"/>
      </w:pPr>
    </w:p>
    <w:p w14:paraId="130D8A9D" w14:textId="0DA96A8B" w:rsidR="00CA125A" w:rsidRPr="00A53505" w:rsidRDefault="00A53505" w:rsidP="00A53505">
      <w:pPr>
        <w:pStyle w:val="BodyText"/>
        <w:ind w:firstLine="0"/>
        <w:rPr>
          <w:b/>
          <w:bCs/>
        </w:rPr>
      </w:pPr>
      <w:r>
        <w:rPr>
          <w:b/>
          <w:bCs/>
        </w:rPr>
        <w:t>Méthode</w:t>
      </w:r>
      <w:r w:rsidR="00CA125A" w:rsidRPr="00A53505">
        <w:rPr>
          <w:b/>
          <w:bCs/>
        </w:rPr>
        <w:t xml:space="preserve"> </w:t>
      </w:r>
      <w:r>
        <w:rPr>
          <w:b/>
          <w:bCs/>
        </w:rPr>
        <w:t>d’u</w:t>
      </w:r>
      <w:r w:rsidR="00CA125A" w:rsidRPr="00A53505">
        <w:rPr>
          <w:b/>
          <w:bCs/>
        </w:rPr>
        <w:t xml:space="preserve">tilisation </w:t>
      </w:r>
      <w:r w:rsidR="00821FF8" w:rsidRPr="00A53505">
        <w:rPr>
          <w:b/>
          <w:bCs/>
        </w:rPr>
        <w:t>d’abréviations latines</w:t>
      </w:r>
    </w:p>
    <w:p w14:paraId="098B7132" w14:textId="77777777" w:rsidR="00CA125A" w:rsidRDefault="00CA125A" w:rsidP="00CA125A">
      <w:pPr>
        <w:pStyle w:val="BodyText"/>
      </w:pPr>
    </w:p>
    <w:p w14:paraId="0B99FFA3" w14:textId="6322053E" w:rsidR="00DE2AD3" w:rsidRPr="00542199" w:rsidRDefault="003E41B7" w:rsidP="00EA2F43">
      <w:r>
        <w:t xml:space="preserve">Cette méthode d’abréviation fait </w:t>
      </w:r>
      <w:r w:rsidR="00C45C0C">
        <w:t xml:space="preserve">principalement </w:t>
      </w:r>
      <w:r>
        <w:t xml:space="preserve">appel à trois expressions </w:t>
      </w:r>
      <w:r w:rsidR="00C45C0C">
        <w:t xml:space="preserve">latines : </w:t>
      </w:r>
      <w:r w:rsidR="00F42DFC">
        <w:rPr>
          <w:i/>
          <w:iCs/>
        </w:rPr>
        <w:t>i</w:t>
      </w:r>
      <w:r w:rsidR="00C45C0C">
        <w:rPr>
          <w:i/>
          <w:iCs/>
        </w:rPr>
        <w:t xml:space="preserve">bid., </w:t>
      </w:r>
      <w:r w:rsidR="00776F30">
        <w:rPr>
          <w:i/>
          <w:iCs/>
        </w:rPr>
        <w:t>o</w:t>
      </w:r>
      <w:r w:rsidR="00C45C0C">
        <w:rPr>
          <w:i/>
          <w:iCs/>
        </w:rPr>
        <w:t xml:space="preserve">p. </w:t>
      </w:r>
      <w:proofErr w:type="spellStart"/>
      <w:r w:rsidR="00C45C0C">
        <w:rPr>
          <w:i/>
          <w:iCs/>
        </w:rPr>
        <w:t>cit</w:t>
      </w:r>
      <w:proofErr w:type="spellEnd"/>
      <w:r w:rsidR="00C45C0C">
        <w:rPr>
          <w:i/>
          <w:iCs/>
        </w:rPr>
        <w:t xml:space="preserve">. </w:t>
      </w:r>
      <w:r w:rsidR="005324F7">
        <w:t xml:space="preserve">et </w:t>
      </w:r>
      <w:r w:rsidR="00776F30">
        <w:rPr>
          <w:i/>
          <w:iCs/>
        </w:rPr>
        <w:t>l</w:t>
      </w:r>
      <w:r w:rsidR="005324F7" w:rsidRPr="005324F7">
        <w:rPr>
          <w:i/>
          <w:iCs/>
        </w:rPr>
        <w:t xml:space="preserve">oc. </w:t>
      </w:r>
      <w:proofErr w:type="spellStart"/>
      <w:r w:rsidR="005324F7" w:rsidRPr="005324F7">
        <w:rPr>
          <w:i/>
          <w:iCs/>
        </w:rPr>
        <w:t>cit</w:t>
      </w:r>
      <w:proofErr w:type="spellEnd"/>
      <w:r w:rsidR="005324F7">
        <w:t>.</w:t>
      </w:r>
      <w:r w:rsidR="00FA44D5">
        <w:t xml:space="preserve"> C</w:t>
      </w:r>
      <w:r w:rsidR="00FA44D5" w:rsidRPr="00FA44D5">
        <w:t>es abréviations latines sont toujours en italique. Elles commencent par une majuscule au début de la note</w:t>
      </w:r>
      <w:r w:rsidR="007A3505">
        <w:t>, sinon par une minuscule.</w:t>
      </w:r>
    </w:p>
    <w:p w14:paraId="27F846E4" w14:textId="77777777" w:rsidR="00DE2AD3" w:rsidRPr="00DE2AD3" w:rsidRDefault="00DE2AD3" w:rsidP="005324F7">
      <w:pPr>
        <w:pStyle w:val="BodyText"/>
        <w:ind w:firstLine="0"/>
        <w:rPr>
          <w:lang w:val="fr-FR"/>
        </w:rPr>
      </w:pPr>
    </w:p>
    <w:p w14:paraId="4D93CDF6" w14:textId="2C59D437" w:rsidR="007F69BB" w:rsidRDefault="00F42DFC" w:rsidP="007F69BB">
      <w:pPr>
        <w:pStyle w:val="ListParagraph"/>
      </w:pPr>
      <w:r>
        <w:rPr>
          <w:b/>
          <w:bCs/>
          <w:i/>
          <w:iCs/>
        </w:rPr>
        <w:t>i</w:t>
      </w:r>
      <w:r w:rsidR="008F4F5C" w:rsidRPr="004424A7">
        <w:rPr>
          <w:b/>
          <w:bCs/>
          <w:i/>
          <w:iCs/>
        </w:rPr>
        <w:t>bid.</w:t>
      </w:r>
      <w:r w:rsidR="008F4F5C">
        <w:t> </w:t>
      </w:r>
      <w:r w:rsidR="00F322DA">
        <w:t>Cette expression s</w:t>
      </w:r>
      <w:r w:rsidR="00CA125A" w:rsidRPr="00CA125A">
        <w:t xml:space="preserve">ignifie </w:t>
      </w:r>
      <w:r w:rsidR="00F322DA">
        <w:t>« </w:t>
      </w:r>
      <w:r w:rsidR="00CA125A" w:rsidRPr="00CA125A">
        <w:t>au même endroit</w:t>
      </w:r>
      <w:r w:rsidR="00F322DA">
        <w:t> »</w:t>
      </w:r>
      <w:r w:rsidR="00CA125A" w:rsidRPr="00CA125A">
        <w:t>.</w:t>
      </w:r>
      <w:r w:rsidR="00434E65">
        <w:t xml:space="preserve"> </w:t>
      </w:r>
      <w:r w:rsidR="00CA125A" w:rsidRPr="00CA125A">
        <w:t>On l’utilise lorsque la référence est identique à celle de la note immédiatement précédente</w:t>
      </w:r>
      <w:r w:rsidR="00F322DA">
        <w:t>. Elle est suivi</w:t>
      </w:r>
      <w:r w:rsidR="007F69BB">
        <w:t xml:space="preserve">e de </w:t>
      </w:r>
      <w:r w:rsidR="00F03E48">
        <w:t xml:space="preserve">la </w:t>
      </w:r>
      <w:r w:rsidR="007F69BB">
        <w:t xml:space="preserve">page si </w:t>
      </w:r>
      <w:r w:rsidR="00F03E48">
        <w:t>celle-ci</w:t>
      </w:r>
      <w:r w:rsidR="007F69BB">
        <w:t xml:space="preserve"> est différente.</w:t>
      </w:r>
    </w:p>
    <w:p w14:paraId="72BD8761" w14:textId="3D3EADE1" w:rsidR="00694EC2" w:rsidRDefault="00776F30" w:rsidP="00694EC2">
      <w:pPr>
        <w:pStyle w:val="ListParagraph"/>
      </w:pPr>
      <w:r>
        <w:rPr>
          <w:b/>
          <w:bCs/>
          <w:i/>
          <w:iCs/>
        </w:rPr>
        <w:t>o</w:t>
      </w:r>
      <w:r w:rsidR="0029643A" w:rsidRPr="004424A7">
        <w:rPr>
          <w:b/>
          <w:bCs/>
          <w:i/>
          <w:iCs/>
        </w:rPr>
        <w:t xml:space="preserve">p. </w:t>
      </w:r>
      <w:proofErr w:type="spellStart"/>
      <w:r w:rsidR="0029643A" w:rsidRPr="004424A7">
        <w:rPr>
          <w:b/>
          <w:bCs/>
          <w:i/>
          <w:iCs/>
        </w:rPr>
        <w:t>cit</w:t>
      </w:r>
      <w:proofErr w:type="spellEnd"/>
      <w:r w:rsidR="0029643A" w:rsidRPr="004424A7">
        <w:rPr>
          <w:b/>
          <w:bCs/>
        </w:rPr>
        <w:t>.</w:t>
      </w:r>
      <w:r w:rsidR="0029643A" w:rsidRPr="007F69BB">
        <w:t> </w:t>
      </w:r>
      <w:r w:rsidR="005210A3">
        <w:t>Cette expression</w:t>
      </w:r>
      <w:r w:rsidR="0029643A" w:rsidRPr="007F69BB">
        <w:t xml:space="preserve"> signifie </w:t>
      </w:r>
      <w:r w:rsidR="007F69BB">
        <w:t>« </w:t>
      </w:r>
      <w:r w:rsidR="0029643A" w:rsidRPr="007F69BB">
        <w:t>dans l</w:t>
      </w:r>
      <w:r w:rsidR="00DE2AD3">
        <w:t>’</w:t>
      </w:r>
      <w:r w:rsidR="0029643A" w:rsidRPr="007F69BB">
        <w:t>ouvrage cité</w:t>
      </w:r>
      <w:r w:rsidR="007F69BB">
        <w:t> »</w:t>
      </w:r>
      <w:r w:rsidR="0029643A" w:rsidRPr="007F69BB">
        <w:t>.</w:t>
      </w:r>
      <w:r w:rsidR="007F69BB">
        <w:t xml:space="preserve"> </w:t>
      </w:r>
      <w:r w:rsidR="00BD7AF9">
        <w:t>Elle est utilisée p</w:t>
      </w:r>
      <w:r w:rsidR="005C27F1">
        <w:t xml:space="preserve">our un livre seulement. </w:t>
      </w:r>
      <w:r w:rsidR="0005529B">
        <w:t xml:space="preserve">L’expression remplace le titre </w:t>
      </w:r>
      <w:r w:rsidR="00C20DBE">
        <w:t xml:space="preserve">du livre </w:t>
      </w:r>
      <w:r w:rsidR="0005529B">
        <w:t xml:space="preserve">et l’adresse bibliographique. </w:t>
      </w:r>
      <w:r w:rsidR="004424A7">
        <w:t>Elle est placée</w:t>
      </w:r>
      <w:r w:rsidR="006228E4">
        <w:t xml:space="preserve"> à la suite du </w:t>
      </w:r>
      <w:r w:rsidR="0029643A" w:rsidRPr="007F69BB">
        <w:t>nom de l’auteur</w:t>
      </w:r>
      <w:r w:rsidR="00814754">
        <w:t> </w:t>
      </w:r>
      <w:r w:rsidR="008E41EB">
        <w:t>/</w:t>
      </w:r>
      <w:r w:rsidR="00814754">
        <w:t> </w:t>
      </w:r>
      <w:r w:rsidR="008E41EB">
        <w:t>autrice</w:t>
      </w:r>
      <w:r w:rsidR="0029643A" w:rsidRPr="007F69BB">
        <w:t xml:space="preserve"> et </w:t>
      </w:r>
      <w:r w:rsidR="006228E4">
        <w:t>suivi</w:t>
      </w:r>
      <w:r w:rsidR="004424A7">
        <w:t>e</w:t>
      </w:r>
      <w:r w:rsidR="006228E4">
        <w:t xml:space="preserve"> </w:t>
      </w:r>
      <w:r w:rsidR="0029643A" w:rsidRPr="007F69BB">
        <w:t>de la page.</w:t>
      </w:r>
    </w:p>
    <w:p w14:paraId="6D83D875" w14:textId="7762AFAD" w:rsidR="00DE2AD3" w:rsidRPr="00694EC2" w:rsidRDefault="00776F30" w:rsidP="00694EC2">
      <w:pPr>
        <w:pStyle w:val="ListParagraph"/>
      </w:pPr>
      <w:r>
        <w:rPr>
          <w:b/>
          <w:bCs/>
          <w:i/>
          <w:iCs/>
        </w:rPr>
        <w:t>l</w:t>
      </w:r>
      <w:r w:rsidR="00DE2AD3" w:rsidRPr="004424A7">
        <w:rPr>
          <w:b/>
          <w:bCs/>
          <w:i/>
          <w:iCs/>
        </w:rPr>
        <w:t xml:space="preserve">oc. </w:t>
      </w:r>
      <w:proofErr w:type="spellStart"/>
      <w:r w:rsidR="00DE2AD3" w:rsidRPr="004424A7">
        <w:rPr>
          <w:b/>
          <w:bCs/>
          <w:i/>
          <w:iCs/>
        </w:rPr>
        <w:t>cit</w:t>
      </w:r>
      <w:proofErr w:type="spellEnd"/>
      <w:r w:rsidR="00DE2AD3" w:rsidRPr="004424A7">
        <w:rPr>
          <w:b/>
          <w:bCs/>
          <w:i/>
          <w:iCs/>
        </w:rPr>
        <w:t>.</w:t>
      </w:r>
      <w:r w:rsidR="00DE2AD3">
        <w:t> </w:t>
      </w:r>
      <w:r w:rsidR="004424A7">
        <w:t xml:space="preserve">Cette expression </w:t>
      </w:r>
      <w:r w:rsidR="009F7FEB">
        <w:t xml:space="preserve">signifie « au lieu de citer ». </w:t>
      </w:r>
      <w:r w:rsidR="004424A7">
        <w:t>Elle est utilisée p</w:t>
      </w:r>
      <w:r w:rsidR="00C20DBE">
        <w:t>our un article de revue ou l’équivalent. L’expression remplace le titre</w:t>
      </w:r>
      <w:r w:rsidR="00C20DBE" w:rsidRPr="00C20DBE">
        <w:t xml:space="preserve"> </w:t>
      </w:r>
      <w:r w:rsidR="00C20DBE" w:rsidRPr="00694EC2">
        <w:t xml:space="preserve">de l’article, </w:t>
      </w:r>
      <w:r w:rsidR="00C20DBE">
        <w:t>le titre</w:t>
      </w:r>
      <w:r w:rsidR="00C20DBE" w:rsidRPr="00694EC2">
        <w:t xml:space="preserve"> du périodique</w:t>
      </w:r>
      <w:r w:rsidR="00C20DBE">
        <w:t xml:space="preserve">, le </w:t>
      </w:r>
      <w:r w:rsidR="00502E03">
        <w:t>numéro et l’année.</w:t>
      </w:r>
      <w:r w:rsidR="00C20DBE" w:rsidRPr="00694EC2">
        <w:t xml:space="preserve"> </w:t>
      </w:r>
      <w:r w:rsidR="00FD4C4E">
        <w:t>Elle est placée</w:t>
      </w:r>
      <w:r w:rsidR="00502E03">
        <w:t xml:space="preserve"> à la suite du </w:t>
      </w:r>
      <w:r w:rsidR="00502E03" w:rsidRPr="00694EC2">
        <w:t>nom de l’auteur</w:t>
      </w:r>
      <w:r w:rsidR="00814754">
        <w:t> </w:t>
      </w:r>
      <w:r w:rsidR="00652D00">
        <w:t>/</w:t>
      </w:r>
      <w:r w:rsidR="00814754">
        <w:t> </w:t>
      </w:r>
      <w:r w:rsidR="00652D00">
        <w:t>au</w:t>
      </w:r>
      <w:r w:rsidR="008E41EB">
        <w:t>trice</w:t>
      </w:r>
      <w:r w:rsidR="00502E03" w:rsidRPr="00694EC2">
        <w:t xml:space="preserve"> et </w:t>
      </w:r>
      <w:r w:rsidR="00502E03">
        <w:t>suivi</w:t>
      </w:r>
      <w:r w:rsidR="00712F7A">
        <w:t>e</w:t>
      </w:r>
      <w:r w:rsidR="00502E03">
        <w:t xml:space="preserve"> </w:t>
      </w:r>
      <w:r w:rsidR="00502E03" w:rsidRPr="00694EC2">
        <w:t>de la page.</w:t>
      </w:r>
    </w:p>
    <w:p w14:paraId="561942A6" w14:textId="75B9DE0C" w:rsidR="00B57106" w:rsidRPr="00C7741F" w:rsidRDefault="00A5227A" w:rsidP="002E2400">
      <w:pPr>
        <w:pStyle w:val="BodyText"/>
        <w:ind w:firstLine="0"/>
      </w:pPr>
      <w:r>
        <w:lastRenderedPageBreak/>
        <w:t>Il est préférable d’éviter c</w:t>
      </w:r>
      <w:r w:rsidR="00B57106" w:rsidRPr="002E2400">
        <w:t xml:space="preserve">es abréviations </w:t>
      </w:r>
      <w:r w:rsidR="00B57106" w:rsidRPr="00C7741F">
        <w:t xml:space="preserve">lorsque la première référence est </w:t>
      </w:r>
      <w:r w:rsidR="00B57106" w:rsidRPr="002E2400">
        <w:t xml:space="preserve">éloignée </w:t>
      </w:r>
      <w:r>
        <w:t>de plusieurs pages</w:t>
      </w:r>
      <w:r w:rsidR="00B57106" w:rsidRPr="00C7741F">
        <w:t xml:space="preserve"> des références subséquentes. On répète alors la référence complète.</w:t>
      </w:r>
    </w:p>
    <w:p w14:paraId="52020E35" w14:textId="77777777" w:rsidR="0029643A" w:rsidRPr="00CA125A" w:rsidRDefault="0029643A" w:rsidP="00CA125A">
      <w:pPr>
        <w:pStyle w:val="BodyText"/>
      </w:pPr>
    </w:p>
    <w:p w14:paraId="12FA6FAE" w14:textId="1BBCC3B9" w:rsidR="00C34908" w:rsidRPr="006E45E4" w:rsidRDefault="00615352" w:rsidP="002C55D0">
      <w:pPr>
        <w:pStyle w:val="ListParagraph"/>
        <w:numPr>
          <w:ilvl w:val="0"/>
          <w:numId w:val="16"/>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Benoit Marsan, « Le mouvement des sans-travail québécois des années 1930 et les droits humains », </w:t>
      </w:r>
      <w:r w:rsidRPr="006E45E4">
        <w:rPr>
          <w:i/>
          <w:iCs/>
          <w:sz w:val="20"/>
          <w:szCs w:val="20"/>
        </w:rPr>
        <w:t>Bulletin d’histoire politique</w:t>
      </w:r>
      <w:r w:rsidRPr="006E45E4">
        <w:rPr>
          <w:sz w:val="20"/>
          <w:szCs w:val="20"/>
        </w:rPr>
        <w:t>, vol. 31, n° 3, 2024, p. 1</w:t>
      </w:r>
      <w:r w:rsidR="00C34908" w:rsidRPr="006E45E4">
        <w:rPr>
          <w:sz w:val="20"/>
          <w:szCs w:val="20"/>
        </w:rPr>
        <w:t>9</w:t>
      </w:r>
      <w:r w:rsidRPr="006E45E4">
        <w:rPr>
          <w:sz w:val="20"/>
          <w:szCs w:val="20"/>
        </w:rPr>
        <w:t xml:space="preserve">. </w:t>
      </w:r>
      <w:hyperlink r:id="rId78" w:history="1">
        <w:r w:rsidR="00C34908" w:rsidRPr="006E45E4">
          <w:rPr>
            <w:rStyle w:val="Hyperlink"/>
            <w:sz w:val="20"/>
            <w:szCs w:val="20"/>
          </w:rPr>
          <w:t>http://dx.doi.org/10.7202/1109901ar</w:t>
        </w:r>
      </w:hyperlink>
      <w:r w:rsidRPr="006E45E4">
        <w:rPr>
          <w:sz w:val="20"/>
          <w:szCs w:val="20"/>
        </w:rPr>
        <w:t xml:space="preserve"> </w:t>
      </w:r>
    </w:p>
    <w:p w14:paraId="58623E44" w14:textId="1F5C35F1" w:rsidR="00C34908" w:rsidRPr="006E45E4" w:rsidRDefault="00C34908" w:rsidP="002C55D0">
      <w:pPr>
        <w:pStyle w:val="ListParagraph"/>
        <w:numPr>
          <w:ilvl w:val="0"/>
          <w:numId w:val="16"/>
        </w:numPr>
        <w:pBdr>
          <w:top w:val="single" w:sz="4" w:space="1" w:color="auto"/>
          <w:left w:val="single" w:sz="4" w:space="4" w:color="auto"/>
          <w:bottom w:val="single" w:sz="4" w:space="1" w:color="auto"/>
          <w:right w:val="single" w:sz="4" w:space="4" w:color="auto"/>
        </w:pBdr>
        <w:rPr>
          <w:sz w:val="20"/>
          <w:szCs w:val="20"/>
        </w:rPr>
      </w:pPr>
      <w:r w:rsidRPr="006E45E4">
        <w:rPr>
          <w:i/>
          <w:iCs/>
          <w:sz w:val="20"/>
          <w:szCs w:val="20"/>
        </w:rPr>
        <w:t>Ibid</w:t>
      </w:r>
      <w:r w:rsidRPr="006E45E4">
        <w:rPr>
          <w:sz w:val="20"/>
          <w:szCs w:val="20"/>
        </w:rPr>
        <w:t>.</w:t>
      </w:r>
    </w:p>
    <w:p w14:paraId="1FA8BA57" w14:textId="6900A506" w:rsidR="00615352" w:rsidRPr="006E45E4" w:rsidRDefault="00615352" w:rsidP="002C55D0">
      <w:pPr>
        <w:pStyle w:val="ListParagraph"/>
        <w:numPr>
          <w:ilvl w:val="0"/>
          <w:numId w:val="16"/>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Martin </w:t>
      </w:r>
      <w:proofErr w:type="spellStart"/>
      <w:r w:rsidR="00B834BB" w:rsidRPr="006E45E4">
        <w:rPr>
          <w:sz w:val="20"/>
          <w:szCs w:val="20"/>
        </w:rPr>
        <w:t>Petitclerc</w:t>
      </w:r>
      <w:proofErr w:type="spellEnd"/>
      <w:r w:rsidR="00B834BB" w:rsidRPr="006E45E4">
        <w:rPr>
          <w:sz w:val="20"/>
          <w:szCs w:val="20"/>
        </w:rPr>
        <w:t xml:space="preserve"> </w:t>
      </w:r>
      <w:r w:rsidRPr="006E45E4">
        <w:rPr>
          <w:sz w:val="20"/>
          <w:szCs w:val="20"/>
        </w:rPr>
        <w:t xml:space="preserve">et Martin </w:t>
      </w:r>
      <w:r w:rsidR="00B834BB" w:rsidRPr="006E45E4">
        <w:rPr>
          <w:sz w:val="20"/>
          <w:szCs w:val="20"/>
        </w:rPr>
        <w:t>Robert</w:t>
      </w:r>
      <w:r w:rsidRPr="006E45E4">
        <w:rPr>
          <w:sz w:val="20"/>
          <w:szCs w:val="20"/>
        </w:rPr>
        <w:t xml:space="preserve">, </w:t>
      </w:r>
      <w:r w:rsidRPr="006E45E4">
        <w:rPr>
          <w:i/>
          <w:iCs/>
          <w:sz w:val="20"/>
          <w:szCs w:val="20"/>
        </w:rPr>
        <w:t>Grève et paix. Une histoire des lois spéciales au Québec,</w:t>
      </w:r>
      <w:r w:rsidRPr="006E45E4">
        <w:rPr>
          <w:sz w:val="20"/>
          <w:szCs w:val="20"/>
        </w:rPr>
        <w:t xml:space="preserve"> Montréal, Lux Éditeur, 2018, p.</w:t>
      </w:r>
      <w:r w:rsidR="00BD0CF3" w:rsidRPr="006E45E4">
        <w:rPr>
          <w:sz w:val="20"/>
          <w:szCs w:val="20"/>
        </w:rPr>
        <w:t> 125.</w:t>
      </w:r>
    </w:p>
    <w:p w14:paraId="049C33AA" w14:textId="3B5B95EC" w:rsidR="00BD0CF3" w:rsidRPr="006E45E4" w:rsidRDefault="00BD0CF3" w:rsidP="002C55D0">
      <w:pPr>
        <w:pStyle w:val="ListParagraph"/>
        <w:numPr>
          <w:ilvl w:val="0"/>
          <w:numId w:val="16"/>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Marsan, </w:t>
      </w:r>
      <w:r w:rsidR="00281614" w:rsidRPr="006E45E4">
        <w:rPr>
          <w:i/>
          <w:iCs/>
          <w:sz w:val="20"/>
          <w:szCs w:val="20"/>
        </w:rPr>
        <w:t xml:space="preserve">loc. </w:t>
      </w:r>
      <w:proofErr w:type="spellStart"/>
      <w:r w:rsidR="00281614" w:rsidRPr="006E45E4">
        <w:rPr>
          <w:i/>
          <w:iCs/>
          <w:sz w:val="20"/>
          <w:szCs w:val="20"/>
        </w:rPr>
        <w:t>cit</w:t>
      </w:r>
      <w:proofErr w:type="spellEnd"/>
      <w:r w:rsidR="00281614" w:rsidRPr="006E45E4">
        <w:rPr>
          <w:i/>
          <w:iCs/>
          <w:sz w:val="20"/>
          <w:szCs w:val="20"/>
        </w:rPr>
        <w:t>.,</w:t>
      </w:r>
      <w:r w:rsidR="00281614" w:rsidRPr="006E45E4">
        <w:rPr>
          <w:sz w:val="20"/>
          <w:szCs w:val="20"/>
        </w:rPr>
        <w:t xml:space="preserve"> p. 24.</w:t>
      </w:r>
    </w:p>
    <w:p w14:paraId="085A9E53" w14:textId="337E08EE" w:rsidR="00281614" w:rsidRPr="006E45E4" w:rsidRDefault="00281614" w:rsidP="002C55D0">
      <w:pPr>
        <w:pStyle w:val="ListParagraph"/>
        <w:numPr>
          <w:ilvl w:val="0"/>
          <w:numId w:val="16"/>
        </w:numPr>
        <w:pBdr>
          <w:top w:val="single" w:sz="4" w:space="1" w:color="auto"/>
          <w:left w:val="single" w:sz="4" w:space="4" w:color="auto"/>
          <w:bottom w:val="single" w:sz="4" w:space="1" w:color="auto"/>
          <w:right w:val="single" w:sz="4" w:space="4" w:color="auto"/>
        </w:pBdr>
        <w:rPr>
          <w:sz w:val="20"/>
          <w:szCs w:val="20"/>
        </w:rPr>
      </w:pPr>
      <w:proofErr w:type="spellStart"/>
      <w:r w:rsidRPr="006E45E4">
        <w:rPr>
          <w:sz w:val="20"/>
          <w:szCs w:val="20"/>
        </w:rPr>
        <w:t>Petitclerc</w:t>
      </w:r>
      <w:proofErr w:type="spellEnd"/>
      <w:r w:rsidRPr="006E45E4">
        <w:rPr>
          <w:sz w:val="20"/>
          <w:szCs w:val="20"/>
        </w:rPr>
        <w:t xml:space="preserve"> et Robert, </w:t>
      </w:r>
      <w:r w:rsidRPr="006E45E4">
        <w:rPr>
          <w:i/>
          <w:iCs/>
          <w:sz w:val="20"/>
          <w:szCs w:val="20"/>
        </w:rPr>
        <w:t xml:space="preserve">op. </w:t>
      </w:r>
      <w:proofErr w:type="spellStart"/>
      <w:r w:rsidRPr="006E45E4">
        <w:rPr>
          <w:i/>
          <w:iCs/>
          <w:sz w:val="20"/>
          <w:szCs w:val="20"/>
        </w:rPr>
        <w:t>cit</w:t>
      </w:r>
      <w:proofErr w:type="spellEnd"/>
      <w:r w:rsidRPr="006E45E4">
        <w:rPr>
          <w:i/>
          <w:iCs/>
          <w:sz w:val="20"/>
          <w:szCs w:val="20"/>
        </w:rPr>
        <w:t>.,</w:t>
      </w:r>
      <w:r w:rsidRPr="006E45E4">
        <w:rPr>
          <w:sz w:val="20"/>
          <w:szCs w:val="20"/>
        </w:rPr>
        <w:t xml:space="preserve"> p. 150.</w:t>
      </w:r>
    </w:p>
    <w:p w14:paraId="02E524CE" w14:textId="77777777" w:rsidR="00F917CE" w:rsidRPr="00542199" w:rsidRDefault="00F917CE" w:rsidP="00AA69B1">
      <w:pPr>
        <w:pStyle w:val="BodyText"/>
        <w:ind w:firstLine="0"/>
      </w:pPr>
    </w:p>
    <w:p w14:paraId="3457FB14" w14:textId="19F4C495" w:rsidR="00BC0BDA" w:rsidRPr="00871BB2" w:rsidRDefault="00E728B9" w:rsidP="00871BB2">
      <w:pPr>
        <w:pStyle w:val="Heading4"/>
        <w:ind w:left="864" w:hanging="864"/>
        <w:rPr>
          <w:szCs w:val="22"/>
        </w:rPr>
      </w:pPr>
      <w:bookmarkStart w:id="45" w:name="Exemples_de_notes_–_Nouveau_style_:"/>
      <w:bookmarkStart w:id="46" w:name="_Toc207277022"/>
      <w:bookmarkEnd w:id="45"/>
      <w:r>
        <w:t>R</w:t>
      </w:r>
      <w:r w:rsidR="005C02D7">
        <w:t>éférence</w:t>
      </w:r>
      <w:r>
        <w:t xml:space="preserve"> empruntée</w:t>
      </w:r>
      <w:bookmarkEnd w:id="46"/>
    </w:p>
    <w:p w14:paraId="6ECA5794" w14:textId="49F2DBA2" w:rsidR="00917C46" w:rsidRDefault="0029655C" w:rsidP="00F1210D">
      <w:pPr>
        <w:pStyle w:val="BodyText"/>
        <w:ind w:firstLine="0"/>
      </w:pPr>
      <w:r w:rsidRPr="0029655C">
        <w:t xml:space="preserve">Lorsqu’une référence à un ouvrage a été </w:t>
      </w:r>
      <w:r w:rsidR="00304A1C">
        <w:t>empruntée</w:t>
      </w:r>
      <w:r w:rsidRPr="0029655C">
        <w:t xml:space="preserve"> </w:t>
      </w:r>
      <w:r w:rsidR="002447A0">
        <w:t>à</w:t>
      </w:r>
      <w:r w:rsidRPr="0029655C">
        <w:t xml:space="preserve"> un autre ouvrage, il faut mentionner </w:t>
      </w:r>
      <w:r w:rsidR="00B51C62">
        <w:t xml:space="preserve">les </w:t>
      </w:r>
      <w:r w:rsidRPr="0029655C">
        <w:t>deux références</w:t>
      </w:r>
      <w:r w:rsidR="00B51C62">
        <w:t xml:space="preserve"> en utilisant les expressions « cité dans » ou « cité par ».</w:t>
      </w:r>
    </w:p>
    <w:p w14:paraId="54DEA07D" w14:textId="77777777" w:rsidR="00185CB9" w:rsidRDefault="00185CB9" w:rsidP="00DA3719">
      <w:pPr>
        <w:spacing w:line="247" w:lineRule="auto"/>
        <w:ind w:left="338" w:right="347"/>
        <w:jc w:val="both"/>
        <w:rPr>
          <w:bCs/>
        </w:rPr>
      </w:pPr>
    </w:p>
    <w:p w14:paraId="397AAF5E" w14:textId="0E2B525B" w:rsidR="00E33BEA" w:rsidRPr="002C55D0" w:rsidRDefault="00552FCE" w:rsidP="00E92FA0">
      <w:pPr>
        <w:pStyle w:val="ListParagraph"/>
        <w:numPr>
          <w:ilvl w:val="0"/>
          <w:numId w:val="18"/>
        </w:numPr>
        <w:pBdr>
          <w:top w:val="single" w:sz="4" w:space="1" w:color="auto"/>
          <w:left w:val="single" w:sz="4" w:space="4" w:color="auto"/>
          <w:bottom w:val="single" w:sz="4" w:space="1" w:color="auto"/>
          <w:right w:val="single" w:sz="4" w:space="4" w:color="auto"/>
        </w:pBdr>
        <w:rPr>
          <w:sz w:val="20"/>
          <w:szCs w:val="20"/>
        </w:rPr>
      </w:pPr>
      <w:r w:rsidRPr="002C55D0">
        <w:rPr>
          <w:sz w:val="20"/>
          <w:szCs w:val="20"/>
        </w:rPr>
        <w:t>Pierre</w:t>
      </w:r>
      <w:r w:rsidR="003F64DC" w:rsidRPr="002C55D0">
        <w:rPr>
          <w:sz w:val="20"/>
          <w:szCs w:val="20"/>
        </w:rPr>
        <w:t xml:space="preserve"> </w:t>
      </w:r>
      <w:proofErr w:type="spellStart"/>
      <w:r w:rsidR="003F64DC" w:rsidRPr="002C55D0">
        <w:rPr>
          <w:sz w:val="20"/>
          <w:szCs w:val="20"/>
        </w:rPr>
        <w:t>Margry</w:t>
      </w:r>
      <w:proofErr w:type="spellEnd"/>
      <w:r w:rsidR="006C44B1" w:rsidRPr="002C55D0">
        <w:rPr>
          <w:sz w:val="20"/>
          <w:szCs w:val="20"/>
        </w:rPr>
        <w:t xml:space="preserve"> (éd.)</w:t>
      </w:r>
      <w:r w:rsidRPr="002C55D0">
        <w:rPr>
          <w:sz w:val="20"/>
          <w:szCs w:val="20"/>
        </w:rPr>
        <w:t xml:space="preserve">, </w:t>
      </w:r>
      <w:r w:rsidRPr="002C55D0">
        <w:rPr>
          <w:i/>
          <w:iCs/>
          <w:sz w:val="20"/>
          <w:szCs w:val="20"/>
        </w:rPr>
        <w:t>Découvertes et établissements des Français dans l’ouest et dans le sud de l’Amérique Septentrionale 1614-1754,</w:t>
      </w:r>
      <w:r w:rsidRPr="002C55D0">
        <w:rPr>
          <w:sz w:val="20"/>
          <w:szCs w:val="20"/>
        </w:rPr>
        <w:t xml:space="preserve"> Paris, Maisonneuve, 18</w:t>
      </w:r>
      <w:r w:rsidR="006C44B1" w:rsidRPr="002C55D0">
        <w:rPr>
          <w:sz w:val="20"/>
          <w:szCs w:val="20"/>
        </w:rPr>
        <w:t xml:space="preserve">79, </w:t>
      </w:r>
      <w:r w:rsidR="00CB5CA9" w:rsidRPr="002C55D0">
        <w:rPr>
          <w:sz w:val="20"/>
          <w:szCs w:val="20"/>
        </w:rPr>
        <w:t>tome</w:t>
      </w:r>
      <w:r w:rsidR="000F2BC2">
        <w:rPr>
          <w:sz w:val="20"/>
          <w:szCs w:val="20"/>
        </w:rPr>
        <w:t> </w:t>
      </w:r>
      <w:r w:rsidR="00CB5CA9" w:rsidRPr="002C55D0">
        <w:rPr>
          <w:sz w:val="20"/>
          <w:szCs w:val="20"/>
        </w:rPr>
        <w:t>1, p.</w:t>
      </w:r>
      <w:r w:rsidR="000F2BC2">
        <w:rPr>
          <w:sz w:val="20"/>
          <w:szCs w:val="20"/>
        </w:rPr>
        <w:t> </w:t>
      </w:r>
      <w:r w:rsidR="00CB5CA9" w:rsidRPr="002C55D0">
        <w:rPr>
          <w:sz w:val="20"/>
          <w:szCs w:val="20"/>
        </w:rPr>
        <w:t>98</w:t>
      </w:r>
      <w:r w:rsidR="006C44B1" w:rsidRPr="002C55D0">
        <w:rPr>
          <w:sz w:val="20"/>
          <w:szCs w:val="20"/>
        </w:rPr>
        <w:t xml:space="preserve">, </w:t>
      </w:r>
      <w:r w:rsidR="00CB5CA9" w:rsidRPr="002C55D0">
        <w:rPr>
          <w:sz w:val="20"/>
          <w:szCs w:val="20"/>
        </w:rPr>
        <w:t>cité</w:t>
      </w:r>
      <w:r w:rsidR="006C44B1" w:rsidRPr="002C55D0">
        <w:rPr>
          <w:sz w:val="20"/>
          <w:szCs w:val="20"/>
        </w:rPr>
        <w:t xml:space="preserve"> par </w:t>
      </w:r>
      <w:r w:rsidR="00E33BEA" w:rsidRPr="002C55D0">
        <w:rPr>
          <w:sz w:val="20"/>
          <w:szCs w:val="20"/>
        </w:rPr>
        <w:t xml:space="preserve">Gilles </w:t>
      </w:r>
      <w:proofErr w:type="spellStart"/>
      <w:r w:rsidR="00E33BEA" w:rsidRPr="002C55D0">
        <w:rPr>
          <w:sz w:val="20"/>
          <w:szCs w:val="20"/>
        </w:rPr>
        <w:t>Havard</w:t>
      </w:r>
      <w:proofErr w:type="spellEnd"/>
      <w:r w:rsidR="00E33BEA" w:rsidRPr="002C55D0">
        <w:rPr>
          <w:sz w:val="20"/>
          <w:szCs w:val="20"/>
        </w:rPr>
        <w:t xml:space="preserve">, </w:t>
      </w:r>
      <w:r w:rsidR="00E33BEA" w:rsidRPr="002C55D0">
        <w:rPr>
          <w:i/>
          <w:iCs/>
          <w:sz w:val="20"/>
          <w:szCs w:val="20"/>
        </w:rPr>
        <w:t>Empire et métissages : Indiens et Français dans le Pays d’en Haut, 1660-1715,</w:t>
      </w:r>
      <w:r w:rsidR="00E33BEA" w:rsidRPr="002C55D0">
        <w:rPr>
          <w:sz w:val="20"/>
          <w:szCs w:val="20"/>
        </w:rPr>
        <w:t xml:space="preserve"> Sillery, Septentrion, 2003</w:t>
      </w:r>
      <w:r w:rsidR="00AE0A94" w:rsidRPr="002C55D0">
        <w:rPr>
          <w:sz w:val="20"/>
          <w:szCs w:val="20"/>
        </w:rPr>
        <w:t>, p. 263</w:t>
      </w:r>
      <w:r w:rsidR="00E33BEA" w:rsidRPr="002C55D0">
        <w:rPr>
          <w:sz w:val="20"/>
          <w:szCs w:val="20"/>
        </w:rPr>
        <w:t>.</w:t>
      </w:r>
    </w:p>
    <w:p w14:paraId="1A8B3172" w14:textId="746D805B" w:rsidR="00002796" w:rsidRPr="00542199" w:rsidRDefault="00002796" w:rsidP="00002796">
      <w:pPr>
        <w:pStyle w:val="Heading4"/>
        <w:ind w:left="864" w:hanging="864"/>
      </w:pPr>
      <w:bookmarkStart w:id="47" w:name="_Toc207277023"/>
      <w:r>
        <w:t>Plusieurs références dans une même note</w:t>
      </w:r>
      <w:bookmarkEnd w:id="47"/>
    </w:p>
    <w:p w14:paraId="635905E2" w14:textId="68B570B5" w:rsidR="00987201" w:rsidRPr="00DA6856" w:rsidRDefault="005279C0" w:rsidP="00DA6856">
      <w:pPr>
        <w:pStyle w:val="BodyText"/>
        <w:ind w:firstLine="0"/>
      </w:pPr>
      <w:r w:rsidRPr="00DA6856">
        <w:t>Si plusieurs références se rapportent à un même endroit dans le texte, on les juxtapose dans la même note, séparées par un point-virgule</w:t>
      </w:r>
      <w:r w:rsidR="00021976" w:rsidRPr="00DA6856">
        <w:t>.</w:t>
      </w:r>
    </w:p>
    <w:p w14:paraId="0097DD0C" w14:textId="77777777" w:rsidR="00021976" w:rsidRPr="00542199" w:rsidRDefault="00021976" w:rsidP="00082C95">
      <w:pPr>
        <w:pStyle w:val="BodyText"/>
        <w:ind w:firstLine="0"/>
      </w:pPr>
    </w:p>
    <w:p w14:paraId="635905E4" w14:textId="3B769FC5" w:rsidR="00987201" w:rsidRDefault="00D25F92" w:rsidP="00D2040A">
      <w:pPr>
        <w:pStyle w:val="Heading3"/>
      </w:pPr>
      <w:bookmarkStart w:id="48" w:name="_Bibliographie"/>
      <w:bookmarkStart w:id="49" w:name="_Toc205468388"/>
      <w:bookmarkStart w:id="50" w:name="_Toc207277024"/>
      <w:bookmarkEnd w:id="48"/>
      <w:r>
        <w:t>Bibliographie</w:t>
      </w:r>
      <w:bookmarkEnd w:id="49"/>
      <w:bookmarkEnd w:id="50"/>
    </w:p>
    <w:p w14:paraId="04650637" w14:textId="08ED57FD" w:rsidR="003E5E89" w:rsidRPr="00296C40" w:rsidRDefault="008C2BD4" w:rsidP="00BF5788">
      <w:pPr>
        <w:pStyle w:val="BodyText"/>
        <w:ind w:firstLine="0"/>
      </w:pPr>
      <w:r w:rsidRPr="0085729E">
        <w:t xml:space="preserve">La </w:t>
      </w:r>
      <w:r w:rsidR="000462B0" w:rsidRPr="0085729E">
        <w:t xml:space="preserve">bibliographie </w:t>
      </w:r>
      <w:r w:rsidR="00314F15" w:rsidRPr="0085729E">
        <w:t xml:space="preserve">(ou médiagraphie) </w:t>
      </w:r>
      <w:r w:rsidR="000462B0" w:rsidRPr="0085729E">
        <w:t>est la liste des ouvrages</w:t>
      </w:r>
      <w:r w:rsidR="001C41F7" w:rsidRPr="0085729E">
        <w:t>, articles</w:t>
      </w:r>
      <w:r w:rsidR="000462B0" w:rsidRPr="0085729E">
        <w:t xml:space="preserve"> </w:t>
      </w:r>
      <w:r w:rsidR="001C41F7" w:rsidRPr="0085729E">
        <w:t xml:space="preserve">et autres ressources </w:t>
      </w:r>
      <w:r w:rsidR="00280D67" w:rsidRPr="0085729E">
        <w:t xml:space="preserve">scientifiques </w:t>
      </w:r>
      <w:r w:rsidR="000462B0" w:rsidRPr="0085729E">
        <w:t xml:space="preserve">consultés </w:t>
      </w:r>
      <w:r w:rsidR="006C4865" w:rsidRPr="0085729E">
        <w:t>et cités dans</w:t>
      </w:r>
      <w:r w:rsidR="000462B0" w:rsidRPr="0085729E">
        <w:t xml:space="preserve"> un travail. </w:t>
      </w:r>
      <w:r w:rsidR="005B2952" w:rsidRPr="0085729E">
        <w:t xml:space="preserve">Elle est placée à la toute fin du travail. </w:t>
      </w:r>
      <w:r w:rsidR="00E806AD" w:rsidRPr="0085729E">
        <w:t>Les</w:t>
      </w:r>
      <w:r w:rsidR="00E806AD" w:rsidRPr="0085729E">
        <w:rPr>
          <w:spacing w:val="-16"/>
        </w:rPr>
        <w:t xml:space="preserve"> </w:t>
      </w:r>
      <w:r w:rsidR="00E806AD" w:rsidRPr="0085729E">
        <w:t>règles</w:t>
      </w:r>
      <w:r w:rsidR="00E806AD" w:rsidRPr="0085729E">
        <w:rPr>
          <w:spacing w:val="-16"/>
        </w:rPr>
        <w:t xml:space="preserve"> </w:t>
      </w:r>
      <w:r w:rsidR="00E806AD" w:rsidRPr="0085729E">
        <w:t>ci-dessous</w:t>
      </w:r>
      <w:r w:rsidR="00E806AD" w:rsidRPr="0085729E">
        <w:rPr>
          <w:spacing w:val="-16"/>
        </w:rPr>
        <w:t xml:space="preserve"> </w:t>
      </w:r>
      <w:r w:rsidR="00E806AD" w:rsidRPr="0085729E">
        <w:t>concernent</w:t>
      </w:r>
      <w:r w:rsidR="00E806AD" w:rsidRPr="0085729E">
        <w:rPr>
          <w:spacing w:val="-16"/>
        </w:rPr>
        <w:t xml:space="preserve"> </w:t>
      </w:r>
      <w:r w:rsidR="005B7B5E" w:rsidRPr="0085729E">
        <w:t>d</w:t>
      </w:r>
      <w:r w:rsidR="00E806AD" w:rsidRPr="0085729E">
        <w:t>es</w:t>
      </w:r>
      <w:r w:rsidR="00E806AD" w:rsidRPr="0085729E">
        <w:rPr>
          <w:spacing w:val="-15"/>
        </w:rPr>
        <w:t xml:space="preserve"> </w:t>
      </w:r>
      <w:r w:rsidR="00E806AD" w:rsidRPr="0085729E">
        <w:t>cas</w:t>
      </w:r>
      <w:r w:rsidR="00E806AD" w:rsidRPr="0085729E">
        <w:rPr>
          <w:spacing w:val="-16"/>
        </w:rPr>
        <w:t xml:space="preserve"> </w:t>
      </w:r>
      <w:r w:rsidR="00E806AD" w:rsidRPr="0085729E">
        <w:t>courants.</w:t>
      </w:r>
      <w:r w:rsidR="00E806AD" w:rsidRPr="0085729E">
        <w:rPr>
          <w:spacing w:val="-15"/>
        </w:rPr>
        <w:t xml:space="preserve"> </w:t>
      </w:r>
      <w:r w:rsidR="00E806AD" w:rsidRPr="0085729E">
        <w:t>Pour</w:t>
      </w:r>
      <w:r w:rsidR="00E806AD" w:rsidRPr="0085729E">
        <w:rPr>
          <w:spacing w:val="-16"/>
        </w:rPr>
        <w:t xml:space="preserve"> </w:t>
      </w:r>
      <w:r w:rsidR="00E806AD" w:rsidRPr="0085729E">
        <w:t xml:space="preserve">des précisions supplémentaires, consultez et adaptez le </w:t>
      </w:r>
      <w:hyperlink r:id="rId79">
        <w:r w:rsidR="00E806AD" w:rsidRPr="0085729E">
          <w:rPr>
            <w:color w:val="0000FF"/>
            <w:u w:val="single" w:color="0000FF"/>
          </w:rPr>
          <w:t>Guide de présentation des mémoires et des thèses de l’UQAM</w:t>
        </w:r>
      </w:hyperlink>
      <w:r w:rsidR="00D54654" w:rsidRPr="0085729E">
        <w:rPr>
          <w:spacing w:val="-2"/>
        </w:rPr>
        <w:t xml:space="preserve"> ou</w:t>
      </w:r>
      <w:r w:rsidR="0085729E" w:rsidRPr="0085729E">
        <w:t xml:space="preserve"> Jocelyn</w:t>
      </w:r>
      <w:r w:rsidR="0085729E">
        <w:t xml:space="preserve"> </w:t>
      </w:r>
      <w:proofErr w:type="spellStart"/>
      <w:r w:rsidR="0085729E">
        <w:t>Létourneau</w:t>
      </w:r>
      <w:proofErr w:type="spellEnd"/>
      <w:r w:rsidR="0085729E" w:rsidRPr="0085729E">
        <w:t xml:space="preserve">, </w:t>
      </w:r>
      <w:r w:rsidR="0085729E" w:rsidRPr="0085729E">
        <w:rPr>
          <w:i/>
          <w:iCs/>
        </w:rPr>
        <w:t>Le coffre à outils du chercheur débutant</w:t>
      </w:r>
      <w:r w:rsidR="0085729E">
        <w:rPr>
          <w:i/>
          <w:iCs/>
        </w:rPr>
        <w:t> :</w:t>
      </w:r>
      <w:r w:rsidR="0085729E" w:rsidRPr="0085729E">
        <w:rPr>
          <w:i/>
          <w:iCs/>
        </w:rPr>
        <w:t xml:space="preserve"> guide d’initiation au travail intellectuel</w:t>
      </w:r>
      <w:r w:rsidR="0085729E" w:rsidRPr="0085729E">
        <w:t>, Montréal, Boréal, 2006.</w:t>
      </w:r>
    </w:p>
    <w:p w14:paraId="6583D6DB" w14:textId="16A4237C" w:rsidR="002F44A0" w:rsidRDefault="00053A06" w:rsidP="005A22F1">
      <w:pPr>
        <w:pStyle w:val="Heading4"/>
      </w:pPr>
      <w:bookmarkStart w:id="51" w:name="_Toc207277025"/>
      <w:r>
        <w:t>Classement</w:t>
      </w:r>
      <w:bookmarkEnd w:id="51"/>
    </w:p>
    <w:p w14:paraId="410040AC" w14:textId="2F2E036B" w:rsidR="00F70ABC" w:rsidRDefault="003E5E89" w:rsidP="00BF5788">
      <w:pPr>
        <w:pStyle w:val="BodyText"/>
        <w:ind w:firstLine="0"/>
      </w:pPr>
      <w:r>
        <w:t>Les entrées bibliographiques sont</w:t>
      </w:r>
      <w:r w:rsidRPr="000462B0">
        <w:t xml:space="preserve"> </w:t>
      </w:r>
      <w:r w:rsidR="008D3717">
        <w:t xml:space="preserve">classées </w:t>
      </w:r>
      <w:r w:rsidRPr="000462B0">
        <w:t xml:space="preserve">en ordre alphabétique </w:t>
      </w:r>
      <w:r w:rsidR="00054845">
        <w:t>à partir du</w:t>
      </w:r>
      <w:r w:rsidRPr="000462B0">
        <w:t xml:space="preserve"> nom des auteurs</w:t>
      </w:r>
      <w:r w:rsidR="00CA061A">
        <w:t> </w:t>
      </w:r>
      <w:r w:rsidR="00CA2B44">
        <w:t>/</w:t>
      </w:r>
      <w:r w:rsidR="00CA061A">
        <w:t> </w:t>
      </w:r>
      <w:r w:rsidR="00652D00">
        <w:t>autrices</w:t>
      </w:r>
      <w:r w:rsidRPr="000462B0">
        <w:t>.</w:t>
      </w:r>
      <w:r>
        <w:t xml:space="preserve"> </w:t>
      </w:r>
      <w:r w:rsidR="00D96770">
        <w:t xml:space="preserve">Il est possible </w:t>
      </w:r>
      <w:r w:rsidR="00DC648B">
        <w:t xml:space="preserve">(mais non obligatoire) de </w:t>
      </w:r>
      <w:r w:rsidR="005B2952">
        <w:t xml:space="preserve">diviser la </w:t>
      </w:r>
      <w:r w:rsidR="00DC648B">
        <w:t>bibliographie en deux sections </w:t>
      </w:r>
      <w:r w:rsidR="00A068C0">
        <w:t>(</w:t>
      </w:r>
      <w:r w:rsidR="0033694B">
        <w:t xml:space="preserve">les </w:t>
      </w:r>
      <w:r w:rsidR="000462B0" w:rsidRPr="000462B0">
        <w:t>sources et les études</w:t>
      </w:r>
      <w:r w:rsidR="00A068C0">
        <w:t xml:space="preserve">), voire trois </w:t>
      </w:r>
      <w:r w:rsidR="00CE075C">
        <w:t>(les sources tertiaires)</w:t>
      </w:r>
      <w:r w:rsidR="009B4DE5">
        <w:t>.</w:t>
      </w:r>
    </w:p>
    <w:p w14:paraId="284C172A" w14:textId="3F194DBF" w:rsidR="00F70ABC" w:rsidRPr="00C30EA2" w:rsidRDefault="00F70ABC" w:rsidP="00A4789B">
      <w:pPr>
        <w:pStyle w:val="ListParagraph"/>
        <w:numPr>
          <w:ilvl w:val="0"/>
          <w:numId w:val="3"/>
        </w:numPr>
        <w:rPr>
          <w:lang w:val="fr-FR" w:eastAsia="en-US"/>
        </w:rPr>
      </w:pPr>
      <w:r w:rsidRPr="00C30EA2">
        <w:rPr>
          <w:b/>
        </w:rPr>
        <w:t xml:space="preserve">Les sources </w:t>
      </w:r>
      <w:r w:rsidRPr="0007443E">
        <w:rPr>
          <w:bCs/>
        </w:rPr>
        <w:t>sont des documents de première main</w:t>
      </w:r>
      <w:r w:rsidR="00516310">
        <w:rPr>
          <w:bCs/>
        </w:rPr>
        <w:t xml:space="preserve">, </w:t>
      </w:r>
      <w:r w:rsidR="004A498A">
        <w:rPr>
          <w:bCs/>
        </w:rPr>
        <w:t>une</w:t>
      </w:r>
      <w:r w:rsidR="00516310">
        <w:rPr>
          <w:bCs/>
        </w:rPr>
        <w:t xml:space="preserve"> matière brute</w:t>
      </w:r>
      <w:r w:rsidR="00E759DF">
        <w:rPr>
          <w:bCs/>
        </w:rPr>
        <w:t xml:space="preserve"> qui constitue</w:t>
      </w:r>
      <w:r w:rsidR="007B174B">
        <w:rPr>
          <w:bCs/>
        </w:rPr>
        <w:t xml:space="preserve"> </w:t>
      </w:r>
      <w:r w:rsidR="00516310">
        <w:rPr>
          <w:bCs/>
        </w:rPr>
        <w:t>une base pour l</w:t>
      </w:r>
      <w:r w:rsidR="007B174B">
        <w:rPr>
          <w:bCs/>
        </w:rPr>
        <w:t>es historiens</w:t>
      </w:r>
      <w:r w:rsidR="00814754">
        <w:rPr>
          <w:bCs/>
        </w:rPr>
        <w:t> </w:t>
      </w:r>
      <w:r w:rsidR="007B174B">
        <w:rPr>
          <w:bCs/>
        </w:rPr>
        <w:t>/</w:t>
      </w:r>
      <w:r w:rsidR="00814754">
        <w:rPr>
          <w:bCs/>
        </w:rPr>
        <w:t> </w:t>
      </w:r>
      <w:r w:rsidR="007B174B">
        <w:rPr>
          <w:bCs/>
        </w:rPr>
        <w:t>historiennes</w:t>
      </w:r>
      <w:r w:rsidR="004D3798">
        <w:rPr>
          <w:bCs/>
        </w:rPr>
        <w:t xml:space="preserve"> spécialistes </w:t>
      </w:r>
      <w:r w:rsidR="00C11E04">
        <w:rPr>
          <w:bCs/>
        </w:rPr>
        <w:t>qui appréhendent le temps qui passe</w:t>
      </w:r>
      <w:r w:rsidR="00960104">
        <w:rPr>
          <w:bCs/>
        </w:rPr>
        <w:t xml:space="preserve">. </w:t>
      </w:r>
      <w:r w:rsidR="00960104">
        <w:t>C</w:t>
      </w:r>
      <w:r w:rsidRPr="00542199">
        <w:t xml:space="preserve">es </w:t>
      </w:r>
      <w:r w:rsidRPr="005472D8">
        <w:t>témoignages</w:t>
      </w:r>
      <w:r w:rsidR="00960104">
        <w:t xml:space="preserve"> peuvent prendre diverses formes</w:t>
      </w:r>
      <w:r w:rsidR="007736E3">
        <w:t xml:space="preserve"> : </w:t>
      </w:r>
      <w:r w:rsidR="006973D6">
        <w:t xml:space="preserve">lois, ordonnances, </w:t>
      </w:r>
      <w:r w:rsidR="00891BEC">
        <w:t xml:space="preserve">traités, recensements, </w:t>
      </w:r>
      <w:r w:rsidRPr="005472D8">
        <w:t xml:space="preserve">correspondances, discours, pétitions, journaux, </w:t>
      </w:r>
      <w:r w:rsidR="00891BEC">
        <w:t>livres de compte</w:t>
      </w:r>
      <w:r w:rsidRPr="005472D8">
        <w:t>, gravures</w:t>
      </w:r>
      <w:r w:rsidR="005968C1">
        <w:t xml:space="preserve">, </w:t>
      </w:r>
      <w:r w:rsidR="00295250">
        <w:t xml:space="preserve">chants, </w:t>
      </w:r>
      <w:r w:rsidR="00A31094">
        <w:t xml:space="preserve">contrats, interviews, </w:t>
      </w:r>
      <w:r w:rsidR="005968C1">
        <w:t>photographies</w:t>
      </w:r>
      <w:r w:rsidR="000F673D">
        <w:t xml:space="preserve">, </w:t>
      </w:r>
      <w:r w:rsidR="00A31094">
        <w:t xml:space="preserve">caricatures, </w:t>
      </w:r>
      <w:r w:rsidR="002C5510">
        <w:t xml:space="preserve">affiches, </w:t>
      </w:r>
      <w:r w:rsidR="00960104">
        <w:t xml:space="preserve">cartes, </w:t>
      </w:r>
      <w:r w:rsidR="00F06072">
        <w:lastRenderedPageBreak/>
        <w:t xml:space="preserve">registres hospitaliers, </w:t>
      </w:r>
      <w:r w:rsidR="000F673D">
        <w:t>etc.</w:t>
      </w:r>
      <w:r w:rsidRPr="005472D8">
        <w:t xml:space="preserve"> </w:t>
      </w:r>
      <w:r w:rsidR="00F06072">
        <w:t>Ces source</w:t>
      </w:r>
      <w:r w:rsidR="001D670E">
        <w:t>s</w:t>
      </w:r>
      <w:r w:rsidRPr="00542199">
        <w:t xml:space="preserve"> sont </w:t>
      </w:r>
      <w:r>
        <w:t xml:space="preserve">habituellement </w:t>
      </w:r>
      <w:r w:rsidRPr="00542199">
        <w:t>conservées</w:t>
      </w:r>
      <w:r w:rsidRPr="00C30EA2">
        <w:rPr>
          <w:spacing w:val="-1"/>
        </w:rPr>
        <w:t xml:space="preserve"> </w:t>
      </w:r>
      <w:r w:rsidRPr="00542199">
        <w:t xml:space="preserve">dans des </w:t>
      </w:r>
      <w:r w:rsidR="00B51DC8">
        <w:t xml:space="preserve">bibliothèques, des </w:t>
      </w:r>
      <w:r w:rsidRPr="00542199">
        <w:t xml:space="preserve">centres </w:t>
      </w:r>
      <w:r w:rsidR="00B51DC8">
        <w:t xml:space="preserve">d’archives </w:t>
      </w:r>
      <w:r w:rsidRPr="00542199">
        <w:t>ou des services d</w:t>
      </w:r>
      <w:r>
        <w:t>’</w:t>
      </w:r>
      <w:r w:rsidRPr="00542199">
        <w:t xml:space="preserve">archives </w:t>
      </w:r>
      <w:r w:rsidR="00CE06B2">
        <w:t>intégrés à des</w:t>
      </w:r>
      <w:r w:rsidRPr="00542199">
        <w:t xml:space="preserve"> musées, </w:t>
      </w:r>
      <w:r w:rsidR="00CE06B2">
        <w:t>d</w:t>
      </w:r>
      <w:r w:rsidRPr="00542199">
        <w:t>es</w:t>
      </w:r>
      <w:r>
        <w:t xml:space="preserve"> </w:t>
      </w:r>
      <w:r w:rsidRPr="00542199">
        <w:t xml:space="preserve">universités, </w:t>
      </w:r>
      <w:r w:rsidR="00CE06B2">
        <w:t>d</w:t>
      </w:r>
      <w:r w:rsidRPr="00542199">
        <w:t xml:space="preserve">es centres hospitaliers, </w:t>
      </w:r>
      <w:r w:rsidR="00CE06B2">
        <w:t>d</w:t>
      </w:r>
      <w:r w:rsidRPr="00542199">
        <w:t>es organismes privés ou</w:t>
      </w:r>
      <w:r w:rsidRPr="00C30EA2">
        <w:rPr>
          <w:spacing w:val="25"/>
        </w:rPr>
        <w:t xml:space="preserve"> </w:t>
      </w:r>
      <w:r w:rsidRPr="00542199">
        <w:t>toute</w:t>
      </w:r>
      <w:r w:rsidRPr="00C30EA2">
        <w:rPr>
          <w:spacing w:val="25"/>
        </w:rPr>
        <w:t xml:space="preserve"> </w:t>
      </w:r>
      <w:r w:rsidRPr="00542199">
        <w:t>autre</w:t>
      </w:r>
      <w:r w:rsidRPr="00C30EA2">
        <w:rPr>
          <w:spacing w:val="25"/>
        </w:rPr>
        <w:t xml:space="preserve"> </w:t>
      </w:r>
      <w:r w:rsidRPr="00542199">
        <w:t>institution</w:t>
      </w:r>
      <w:r w:rsidRPr="00C30EA2">
        <w:rPr>
          <w:spacing w:val="25"/>
        </w:rPr>
        <w:t xml:space="preserve"> </w:t>
      </w:r>
      <w:r w:rsidRPr="00542199">
        <w:t xml:space="preserve">spécialisée comme Bibliothèque et Archives Canada </w:t>
      </w:r>
      <w:r>
        <w:t>et</w:t>
      </w:r>
      <w:r w:rsidRPr="00542199">
        <w:t xml:space="preserve"> Bibliothèque et Archives nationales du Québec.</w:t>
      </w:r>
      <w:r w:rsidR="00BA4D16">
        <w:t xml:space="preserve"> Certaines sources </w:t>
      </w:r>
      <w:r w:rsidR="0068200C">
        <w:t>sont</w:t>
      </w:r>
      <w:r w:rsidR="00BA4D16">
        <w:t xml:space="preserve"> </w:t>
      </w:r>
      <w:r w:rsidR="00BA4D16" w:rsidRPr="005472D8">
        <w:t>réédité</w:t>
      </w:r>
      <w:r w:rsidR="00EF60CE">
        <w:t>e</w:t>
      </w:r>
      <w:r w:rsidR="00BA4D16" w:rsidRPr="005472D8">
        <w:t>s</w:t>
      </w:r>
      <w:r w:rsidR="00BA4D16">
        <w:t xml:space="preserve"> (reproduites ou </w:t>
      </w:r>
      <w:r w:rsidR="000967E6">
        <w:t xml:space="preserve">transcrites) dans des ouvrages imprimés ou </w:t>
      </w:r>
      <w:r w:rsidR="00B91EE3">
        <w:t xml:space="preserve">sur </w:t>
      </w:r>
      <w:r w:rsidR="000967E6">
        <w:t xml:space="preserve">des </w:t>
      </w:r>
      <w:r w:rsidR="00B91EE3">
        <w:t>plateformes numériques</w:t>
      </w:r>
      <w:r w:rsidR="00BA4D16" w:rsidRPr="005472D8">
        <w:t>.</w:t>
      </w:r>
    </w:p>
    <w:p w14:paraId="0A216713" w14:textId="7376F657" w:rsidR="00F70ABC" w:rsidRPr="00382215" w:rsidRDefault="00F70ABC" w:rsidP="00A4789B">
      <w:pPr>
        <w:pStyle w:val="ListParagraph"/>
        <w:numPr>
          <w:ilvl w:val="0"/>
          <w:numId w:val="3"/>
        </w:numPr>
        <w:rPr>
          <w:sz w:val="22"/>
          <w:szCs w:val="22"/>
        </w:rPr>
      </w:pPr>
      <w:r>
        <w:rPr>
          <w:b/>
        </w:rPr>
        <w:t>L</w:t>
      </w:r>
      <w:r w:rsidRPr="00542199">
        <w:rPr>
          <w:b/>
        </w:rPr>
        <w:t xml:space="preserve">es études </w:t>
      </w:r>
      <w:r w:rsidR="000E6F33" w:rsidRPr="000E6F33">
        <w:rPr>
          <w:bCs/>
        </w:rPr>
        <w:t>(parfois désignées comme sources secondaires)</w:t>
      </w:r>
      <w:r w:rsidR="000E6F33">
        <w:rPr>
          <w:b/>
        </w:rPr>
        <w:t xml:space="preserve"> </w:t>
      </w:r>
      <w:r w:rsidRPr="0007443E">
        <w:rPr>
          <w:bCs/>
        </w:rPr>
        <w:t xml:space="preserve">sont des travaux </w:t>
      </w:r>
      <w:r w:rsidR="00793261" w:rsidRPr="0054737F">
        <w:t xml:space="preserve">réalisés </w:t>
      </w:r>
      <w:r w:rsidR="00AC6E01">
        <w:t xml:space="preserve">par des </w:t>
      </w:r>
      <w:r w:rsidR="00F53510">
        <w:t xml:space="preserve">spécialistes </w:t>
      </w:r>
      <w:r w:rsidR="00534D12">
        <w:t xml:space="preserve">généralement </w:t>
      </w:r>
      <w:r w:rsidR="00793261" w:rsidRPr="0054737F">
        <w:t>à partir de sources</w:t>
      </w:r>
      <w:r w:rsidRPr="00542199">
        <w:t xml:space="preserve"> </w:t>
      </w:r>
      <w:r w:rsidR="00534D12">
        <w:t xml:space="preserve">de première main </w:t>
      </w:r>
      <w:r w:rsidR="00321F9E">
        <w:t xml:space="preserve">qu’ils analysent et interprètent. Ces études sont </w:t>
      </w:r>
      <w:r w:rsidR="00452CCD">
        <w:t xml:space="preserve">habituellement </w:t>
      </w:r>
      <w:r w:rsidR="00321F9E">
        <w:t xml:space="preserve">publiées </w:t>
      </w:r>
      <w:r w:rsidR="008E1D43">
        <w:t xml:space="preserve">sous la forme de </w:t>
      </w:r>
      <w:r w:rsidRPr="00542199">
        <w:t>livres (monographies, ouvrages collectifs)</w:t>
      </w:r>
      <w:r w:rsidR="00452CCD">
        <w:t xml:space="preserve"> </w:t>
      </w:r>
      <w:r w:rsidR="008E1D43">
        <w:t>ou dans</w:t>
      </w:r>
      <w:r w:rsidR="008E1D43" w:rsidRPr="00542199">
        <w:t xml:space="preserve"> </w:t>
      </w:r>
      <w:r w:rsidRPr="00542199">
        <w:t>des revues scientifiques.</w:t>
      </w:r>
      <w:r w:rsidR="0054737F">
        <w:t xml:space="preserve"> </w:t>
      </w:r>
      <w:r w:rsidR="0054737F" w:rsidRPr="0054737F">
        <w:t xml:space="preserve">Elles visent à produire </w:t>
      </w:r>
      <w:r w:rsidR="00D20321">
        <w:t xml:space="preserve">et diffuser </w:t>
      </w:r>
      <w:r w:rsidR="0054737F" w:rsidRPr="0054737F">
        <w:t xml:space="preserve">de nouvelles connaissances </w:t>
      </w:r>
      <w:r w:rsidR="005A22F1">
        <w:t>et</w:t>
      </w:r>
      <w:r w:rsidR="0054737F" w:rsidRPr="0054737F">
        <w:t xml:space="preserve"> à approfondir la compréhension d’un phénomène</w:t>
      </w:r>
      <w:r w:rsidR="005A22F1">
        <w:t xml:space="preserve"> historique</w:t>
      </w:r>
      <w:r w:rsidR="0054737F" w:rsidRPr="0054737F">
        <w:t>.</w:t>
      </w:r>
    </w:p>
    <w:p w14:paraId="6DED0DB5" w14:textId="593AEB03" w:rsidR="00382215" w:rsidRPr="00382215" w:rsidRDefault="00382215" w:rsidP="00A4789B">
      <w:pPr>
        <w:pStyle w:val="ListParagraph"/>
        <w:numPr>
          <w:ilvl w:val="0"/>
          <w:numId w:val="3"/>
        </w:numPr>
        <w:rPr>
          <w:bCs/>
        </w:rPr>
      </w:pPr>
      <w:r w:rsidRPr="00B73072">
        <w:rPr>
          <w:b/>
        </w:rPr>
        <w:t>Les sources tertiaires</w:t>
      </w:r>
      <w:r>
        <w:rPr>
          <w:bCs/>
        </w:rPr>
        <w:t xml:space="preserve"> </w:t>
      </w:r>
      <w:r w:rsidRPr="00382215">
        <w:rPr>
          <w:bCs/>
        </w:rPr>
        <w:t xml:space="preserve">sont des compilations ou synthèses d’informations provenant </w:t>
      </w:r>
      <w:r w:rsidR="00B73072">
        <w:rPr>
          <w:bCs/>
        </w:rPr>
        <w:t>d’études, par exemple des encyclopédies et des dictionnaires spécialisés</w:t>
      </w:r>
      <w:r w:rsidRPr="00382215">
        <w:rPr>
          <w:bCs/>
        </w:rPr>
        <w:t>. Elles servent souvent à orienter la recherche ou à fournir un aperçu général.</w:t>
      </w:r>
    </w:p>
    <w:p w14:paraId="29F813FD" w14:textId="74E666D1" w:rsidR="00F70ABC" w:rsidRPr="00F70ABC" w:rsidRDefault="00682AA0" w:rsidP="00280D67">
      <w:pPr>
        <w:pStyle w:val="Heading4"/>
      </w:pPr>
      <w:bookmarkStart w:id="52" w:name="_Toc207277026"/>
      <w:r>
        <w:t>Éléments récurrents</w:t>
      </w:r>
      <w:bookmarkEnd w:id="52"/>
    </w:p>
    <w:p w14:paraId="70A389A2" w14:textId="6C6D70F8" w:rsidR="00307708" w:rsidRPr="00542199" w:rsidRDefault="001E2912" w:rsidP="00011F63">
      <w:pPr>
        <w:pStyle w:val="BodyText"/>
        <w:ind w:firstLine="0"/>
      </w:pPr>
      <w:r>
        <w:t>Les</w:t>
      </w:r>
      <w:r w:rsidRPr="00985A44">
        <w:rPr>
          <w:spacing w:val="-15"/>
        </w:rPr>
        <w:t xml:space="preserve"> </w:t>
      </w:r>
      <w:r>
        <w:t>entrées</w:t>
      </w:r>
      <w:r w:rsidRPr="00985A44">
        <w:rPr>
          <w:spacing w:val="-15"/>
        </w:rPr>
        <w:t xml:space="preserve"> bibliographiques </w:t>
      </w:r>
      <w:r w:rsidRPr="00542199">
        <w:t>comporte</w:t>
      </w:r>
      <w:r>
        <w:t>nt</w:t>
      </w:r>
      <w:r w:rsidRPr="00985A44">
        <w:rPr>
          <w:spacing w:val="-15"/>
        </w:rPr>
        <w:t xml:space="preserve"> </w:t>
      </w:r>
      <w:r>
        <w:t>des</w:t>
      </w:r>
      <w:r w:rsidRPr="00985A44">
        <w:rPr>
          <w:spacing w:val="-16"/>
        </w:rPr>
        <w:t xml:space="preserve"> </w:t>
      </w:r>
      <w:r w:rsidRPr="00090B97">
        <w:rPr>
          <w:b/>
          <w:bCs/>
        </w:rPr>
        <w:t>éléments</w:t>
      </w:r>
      <w:r w:rsidRPr="00090B97">
        <w:rPr>
          <w:b/>
          <w:bCs/>
          <w:spacing w:val="-16"/>
        </w:rPr>
        <w:t xml:space="preserve"> récurrents, </w:t>
      </w:r>
      <w:r w:rsidRPr="00090B97">
        <w:rPr>
          <w:b/>
          <w:bCs/>
        </w:rPr>
        <w:t>séparés par des virgules</w:t>
      </w:r>
      <w:r>
        <w:t xml:space="preserve"> et présentés </w:t>
      </w:r>
      <w:r w:rsidRPr="00542199">
        <w:t xml:space="preserve">dans </w:t>
      </w:r>
      <w:r w:rsidR="005479AC">
        <w:t xml:space="preserve">un </w:t>
      </w:r>
      <w:r w:rsidRPr="00542199">
        <w:t>ordre</w:t>
      </w:r>
      <w:r>
        <w:t xml:space="preserve"> </w:t>
      </w:r>
      <w:r w:rsidR="005479AC">
        <w:t xml:space="preserve">précis </w:t>
      </w:r>
      <w:r>
        <w:t>(voir plus loin). À la différence des notes en bas de page, le nom de</w:t>
      </w:r>
      <w:r w:rsidR="00CB36DD">
        <w:t>s</w:t>
      </w:r>
      <w:r>
        <w:t xml:space="preserve"> auteur</w:t>
      </w:r>
      <w:r w:rsidR="00CB36DD">
        <w:t>s</w:t>
      </w:r>
      <w:r w:rsidR="007822D3">
        <w:t> </w:t>
      </w:r>
      <w:r w:rsidR="00652D00">
        <w:t>/</w:t>
      </w:r>
      <w:r w:rsidR="007822D3">
        <w:t> </w:t>
      </w:r>
      <w:r w:rsidR="00652D00">
        <w:t xml:space="preserve">autrices </w:t>
      </w:r>
      <w:r>
        <w:t xml:space="preserve">est présenté en premier (en </w:t>
      </w:r>
      <w:r w:rsidR="00F65A2D">
        <w:t>lettres capitales</w:t>
      </w:r>
      <w:r>
        <w:t xml:space="preserve">), afin de pouvoir trier </w:t>
      </w:r>
      <w:r w:rsidR="002A440B">
        <w:t xml:space="preserve">la liste </w:t>
      </w:r>
      <w:r>
        <w:t>par ordre alphabétique. Au lieu d’inscrire une page précise, l’entrée comprend le nombre total de pages d’un livre ou l’ensemble des pages d’un article ou d’un chapitre de livre</w:t>
      </w:r>
      <w:bookmarkStart w:id="53" w:name="3.1.1._LES_SOURCES_MANUSCRITES_ET_IMPRIM"/>
      <w:bookmarkStart w:id="54" w:name="_bookmark19"/>
      <w:bookmarkEnd w:id="53"/>
      <w:bookmarkEnd w:id="54"/>
      <w:r>
        <w:t>.</w:t>
      </w:r>
      <w:bookmarkStart w:id="55" w:name="3.1.2._LES_OUVRAGES_DE_RÉFÉRENCE"/>
      <w:bookmarkStart w:id="56" w:name="_bookmark20"/>
      <w:bookmarkStart w:id="57" w:name="3.1.3._LES_ÉTUDES"/>
      <w:bookmarkStart w:id="58" w:name="_bookmark21"/>
      <w:bookmarkEnd w:id="55"/>
      <w:bookmarkEnd w:id="56"/>
      <w:bookmarkEnd w:id="57"/>
      <w:bookmarkEnd w:id="58"/>
    </w:p>
    <w:p w14:paraId="72A13365" w14:textId="77777777" w:rsidR="003D1D4B" w:rsidRPr="00E6422F" w:rsidRDefault="003D1D4B" w:rsidP="003D1D4B">
      <w:pPr>
        <w:pStyle w:val="Heading4"/>
      </w:pPr>
      <w:bookmarkStart w:id="59" w:name="3.1.4._LES_MONOGRAPHIES"/>
      <w:bookmarkStart w:id="60" w:name="_bookmark22"/>
      <w:bookmarkStart w:id="61" w:name="_Les_livres"/>
      <w:bookmarkStart w:id="62" w:name="_Ressources_numériques"/>
      <w:bookmarkStart w:id="63" w:name="_Toc207277027"/>
      <w:bookmarkEnd w:id="59"/>
      <w:bookmarkEnd w:id="60"/>
      <w:bookmarkEnd w:id="61"/>
      <w:bookmarkEnd w:id="62"/>
      <w:r>
        <w:t>Ressources numériques</w:t>
      </w:r>
      <w:bookmarkEnd w:id="63"/>
    </w:p>
    <w:p w14:paraId="2D3DA673" w14:textId="5A59B98A" w:rsidR="003D1D4B" w:rsidRDefault="003D1D4B" w:rsidP="00412BFB">
      <w:pPr>
        <w:pStyle w:val="BodyText"/>
        <w:ind w:firstLine="0"/>
      </w:pPr>
      <w:r>
        <w:t xml:space="preserve">Il y a différentes formes de ressources numériques : site web, page web, dictionnaire ou encyclopédie en ligne, </w:t>
      </w:r>
      <w:proofErr w:type="spellStart"/>
      <w:r>
        <w:t>balado</w:t>
      </w:r>
      <w:proofErr w:type="spellEnd"/>
      <w:r>
        <w:t xml:space="preserve">, émission de radio, base de données, blogue ou billet de blogue, enregistrement vidéo, exposition virtuelle. Les livres et les articles qui sont à la fois en format papier et en format numérique sont </w:t>
      </w:r>
      <w:r w:rsidR="00D1193F">
        <w:t>présentés</w:t>
      </w:r>
      <w:r w:rsidR="0045104C">
        <w:t xml:space="preserve"> </w:t>
      </w:r>
      <w:r>
        <w:t xml:space="preserve">selon les règles mentionnées dans leur section respective ci-dessous. </w:t>
      </w:r>
    </w:p>
    <w:p w14:paraId="31274DE3" w14:textId="77777777" w:rsidR="003D1D4B" w:rsidRDefault="003D1D4B" w:rsidP="00CB1C41">
      <w:pPr>
        <w:pStyle w:val="BodyText"/>
      </w:pPr>
      <w:r>
        <w:t xml:space="preserve">De façon générale, les références de ressources numériques se présentent selon les deux modèles suivants : </w:t>
      </w:r>
    </w:p>
    <w:p w14:paraId="4BE3DB93" w14:textId="5D9571A0" w:rsidR="003D1D4B" w:rsidRPr="00412BFB" w:rsidRDefault="003D1D4B" w:rsidP="00A4789B">
      <w:pPr>
        <w:pStyle w:val="ListParagraph"/>
        <w:numPr>
          <w:ilvl w:val="0"/>
          <w:numId w:val="15"/>
        </w:numPr>
        <w:spacing w:before="218"/>
      </w:pPr>
      <w:r w:rsidRPr="00412BFB">
        <w:rPr>
          <w:b/>
          <w:bCs/>
        </w:rPr>
        <w:t>nom d’auteur</w:t>
      </w:r>
      <w:r w:rsidR="00814754">
        <w:rPr>
          <w:b/>
          <w:bCs/>
        </w:rPr>
        <w:t> </w:t>
      </w:r>
      <w:r w:rsidRPr="00412BFB">
        <w:rPr>
          <w:b/>
          <w:bCs/>
        </w:rPr>
        <w:t>/</w:t>
      </w:r>
      <w:r w:rsidR="00814754">
        <w:rPr>
          <w:b/>
          <w:bCs/>
        </w:rPr>
        <w:t> </w:t>
      </w:r>
      <w:r w:rsidRPr="00412BFB">
        <w:rPr>
          <w:b/>
          <w:bCs/>
        </w:rPr>
        <w:t>autrice d’article</w:t>
      </w:r>
      <w:r w:rsidRPr="00412BFB">
        <w:t xml:space="preserve"> (s’il est connu), </w:t>
      </w:r>
      <w:r w:rsidRPr="00412BFB">
        <w:rPr>
          <w:b/>
          <w:bCs/>
        </w:rPr>
        <w:t xml:space="preserve">titre d’article </w:t>
      </w:r>
      <w:r w:rsidRPr="00412BFB">
        <w:t xml:space="preserve">entre guillemets, </w:t>
      </w:r>
      <w:r w:rsidRPr="00412BFB">
        <w:rPr>
          <w:b/>
          <w:bCs/>
        </w:rPr>
        <w:t>titre de ressource web</w:t>
      </w:r>
      <w:r w:rsidRPr="00412BFB">
        <w:t xml:space="preserve"> en italique, mention du type de ressource (facultatif), nom d’éditeur ou producteur (facultatif), </w:t>
      </w:r>
      <w:r w:rsidRPr="00412BFB">
        <w:rPr>
          <w:b/>
          <w:bCs/>
        </w:rPr>
        <w:t>date de parution ou de mise à jour</w:t>
      </w:r>
      <w:r w:rsidRPr="00412BFB">
        <w:t xml:space="preserve">, </w:t>
      </w:r>
      <w:r w:rsidRPr="00412BFB">
        <w:rPr>
          <w:b/>
          <w:bCs/>
        </w:rPr>
        <w:t xml:space="preserve">DOI </w:t>
      </w:r>
      <w:r w:rsidRPr="00412BFB">
        <w:t>ou</w:t>
      </w:r>
      <w:r w:rsidRPr="00412BFB">
        <w:rPr>
          <w:b/>
          <w:bCs/>
        </w:rPr>
        <w:t xml:space="preserve"> lien URL</w:t>
      </w:r>
      <w:r w:rsidRPr="00412BFB">
        <w:t xml:space="preserve">, date de consultation </w:t>
      </w:r>
      <w:r w:rsidRPr="00412BFB">
        <w:rPr>
          <w:u w:val="single"/>
        </w:rPr>
        <w:t>s’il n’y a pas de date de parution,</w:t>
      </w:r>
      <w:r w:rsidRPr="00412BFB">
        <w:t xml:space="preserve"> entre parenthèses et précédée de la mention « consulté(e) le ».</w:t>
      </w:r>
    </w:p>
    <w:p w14:paraId="7F6B75A2" w14:textId="6FB92570" w:rsidR="003D1D4B" w:rsidRPr="00412BFB" w:rsidRDefault="003D1D4B" w:rsidP="00A4789B">
      <w:pPr>
        <w:pStyle w:val="ListParagraph"/>
        <w:numPr>
          <w:ilvl w:val="0"/>
          <w:numId w:val="15"/>
        </w:numPr>
        <w:spacing w:before="218"/>
      </w:pPr>
      <w:r w:rsidRPr="00412BFB">
        <w:rPr>
          <w:b/>
          <w:bCs/>
        </w:rPr>
        <w:t>nom d’auteur</w:t>
      </w:r>
      <w:r w:rsidR="00814754">
        <w:rPr>
          <w:b/>
          <w:bCs/>
        </w:rPr>
        <w:t> </w:t>
      </w:r>
      <w:r w:rsidR="00652D00" w:rsidRPr="00412BFB">
        <w:rPr>
          <w:b/>
          <w:bCs/>
        </w:rPr>
        <w:t>/</w:t>
      </w:r>
      <w:r w:rsidR="00814754">
        <w:rPr>
          <w:b/>
          <w:bCs/>
        </w:rPr>
        <w:t> </w:t>
      </w:r>
      <w:r w:rsidR="00652D00" w:rsidRPr="00412BFB">
        <w:rPr>
          <w:b/>
          <w:bCs/>
        </w:rPr>
        <w:t>autrice</w:t>
      </w:r>
      <w:r w:rsidRPr="00412BFB">
        <w:rPr>
          <w:b/>
          <w:bCs/>
        </w:rPr>
        <w:t xml:space="preserve"> </w:t>
      </w:r>
      <w:r w:rsidRPr="00412BFB">
        <w:t xml:space="preserve">(individu ou organisme), </w:t>
      </w:r>
      <w:r w:rsidRPr="00412BFB">
        <w:rPr>
          <w:b/>
          <w:bCs/>
        </w:rPr>
        <w:t>titre de ressource web</w:t>
      </w:r>
      <w:r w:rsidRPr="00412BFB">
        <w:t xml:space="preserve"> en italique, mention du type de ressource (facultatif), nom de lieu d’édition (facultatif), nom d’éditeur ou producteur (facultatif), </w:t>
      </w:r>
      <w:r w:rsidRPr="00412BFB">
        <w:rPr>
          <w:b/>
          <w:bCs/>
        </w:rPr>
        <w:t>date de parution ou de mise à jour</w:t>
      </w:r>
      <w:r w:rsidRPr="00412BFB">
        <w:t xml:space="preserve">, </w:t>
      </w:r>
      <w:r w:rsidRPr="00412BFB">
        <w:rPr>
          <w:b/>
          <w:bCs/>
        </w:rPr>
        <w:t xml:space="preserve">DOI </w:t>
      </w:r>
      <w:r w:rsidRPr="00412BFB">
        <w:t>ou</w:t>
      </w:r>
      <w:r w:rsidRPr="00412BFB">
        <w:rPr>
          <w:b/>
          <w:bCs/>
        </w:rPr>
        <w:t xml:space="preserve"> lien URL</w:t>
      </w:r>
      <w:r w:rsidRPr="00412BFB">
        <w:t xml:space="preserve">, date de consultation </w:t>
      </w:r>
      <w:r w:rsidRPr="00412BFB">
        <w:rPr>
          <w:u w:val="single"/>
        </w:rPr>
        <w:t>s’il n’y a pas de date de parution,</w:t>
      </w:r>
      <w:r w:rsidRPr="00412BFB">
        <w:t xml:space="preserve"> entre parenthèses et précédée de la mention « consulté(e) le ».</w:t>
      </w:r>
    </w:p>
    <w:p w14:paraId="0F7BF138" w14:textId="77777777" w:rsidR="00884656" w:rsidRDefault="00884656" w:rsidP="00676ED5">
      <w:pPr>
        <w:pStyle w:val="BodyText"/>
      </w:pPr>
    </w:p>
    <w:p w14:paraId="22DD11CB" w14:textId="1E286A1F" w:rsidR="0041527A" w:rsidRDefault="003D1D4B" w:rsidP="00884656">
      <w:pPr>
        <w:pStyle w:val="BodyText"/>
        <w:ind w:firstLine="0"/>
      </w:pPr>
      <w:r>
        <w:t xml:space="preserve">Le </w:t>
      </w:r>
      <w:r w:rsidRPr="00D84C9E">
        <w:rPr>
          <w:b/>
          <w:bCs/>
        </w:rPr>
        <w:t>DOI</w:t>
      </w:r>
      <w:r>
        <w:t xml:space="preserve"> est un identifiant unique (Digital Object Identifier) affecté aux articles scientifiques. En l’absence de DOI, on privilégiera u</w:t>
      </w:r>
      <w:r w:rsidRPr="005828F1">
        <w:t>n permalien (contraction de</w:t>
      </w:r>
      <w:r w:rsidR="00456D1B">
        <w:t>s mots</w:t>
      </w:r>
      <w:r w:rsidRPr="005828F1">
        <w:t xml:space="preserve"> </w:t>
      </w:r>
      <w:r w:rsidR="00456D1B">
        <w:t>« </w:t>
      </w:r>
      <w:r w:rsidRPr="005828F1">
        <w:t>permanent</w:t>
      </w:r>
      <w:r w:rsidR="00456D1B">
        <w:t> »</w:t>
      </w:r>
      <w:r w:rsidRPr="005828F1">
        <w:t xml:space="preserve"> et </w:t>
      </w:r>
      <w:r w:rsidR="00456D1B">
        <w:t>« </w:t>
      </w:r>
      <w:r w:rsidRPr="005828F1">
        <w:t>lien</w:t>
      </w:r>
      <w:r w:rsidR="00456D1B">
        <w:t> »</w:t>
      </w:r>
      <w:r w:rsidRPr="005828F1">
        <w:t xml:space="preserve">) </w:t>
      </w:r>
      <w:r>
        <w:t xml:space="preserve">qui </w:t>
      </w:r>
      <w:r w:rsidRPr="005828F1">
        <w:t>est une adresse web (URL) conçue pour rester stable dans le temps et pointer toujours vers la même ressource sur Internet.</w:t>
      </w:r>
      <w:r>
        <w:t xml:space="preserve"> </w:t>
      </w:r>
      <w:r w:rsidR="002A2312">
        <w:t>S’il y a lieu, p</w:t>
      </w:r>
      <w:r>
        <w:t xml:space="preserve">rivilégier l’adresse web </w:t>
      </w:r>
      <w:r w:rsidRPr="00F6737C">
        <w:t>plus br</w:t>
      </w:r>
      <w:r>
        <w:t>ève</w:t>
      </w:r>
      <w:r w:rsidRPr="00F6737C">
        <w:t xml:space="preserve"> qui accompagne la notice plutôt que l’adresse longue de la barre de navigation.</w:t>
      </w:r>
    </w:p>
    <w:p w14:paraId="6B96A8CD" w14:textId="474BB0EA" w:rsidR="00676ED5" w:rsidRPr="0041527A" w:rsidRDefault="00676ED5" w:rsidP="0041527A">
      <w:pPr>
        <w:pStyle w:val="BodyText"/>
      </w:pPr>
      <w:r>
        <w:t xml:space="preserve">Lorsque l’ouvrage consulté est un livre en </w:t>
      </w:r>
      <w:r w:rsidRPr="00676ED5">
        <w:rPr>
          <w:b/>
          <w:bCs/>
        </w:rPr>
        <w:t xml:space="preserve">format numérique </w:t>
      </w:r>
      <w:proofErr w:type="spellStart"/>
      <w:r w:rsidRPr="00676ED5">
        <w:rPr>
          <w:b/>
          <w:bCs/>
        </w:rPr>
        <w:t>ePub</w:t>
      </w:r>
      <w:proofErr w:type="spellEnd"/>
      <w:r w:rsidRPr="009724A0">
        <w:t xml:space="preserve">, </w:t>
      </w:r>
      <w:r>
        <w:t xml:space="preserve">ajouter la mention de ce format après le titre. Comme les livres en format </w:t>
      </w:r>
      <w:proofErr w:type="spellStart"/>
      <w:r>
        <w:t>ePub</w:t>
      </w:r>
      <w:proofErr w:type="spellEnd"/>
      <w:r>
        <w:t xml:space="preserve"> s’ajustent en fonction du format de l’écran de l’appareil et de la taille du texte choisie, leur pagination peut changer. Il n’est donc pas anormal que le nombre de pages du livre dans votre application de lecture diffère de celui indiqué dans la fiche descriptive. Plutôt que mentionner une page, on ajoute une indication de position, tel que le numéro ou nom de chapitre et numéro de paragraphe. Pour cette raison, il est toujours préférable de citer un livre en format papier ou </w:t>
      </w:r>
      <w:proofErr w:type="spellStart"/>
      <w:r>
        <w:t>pdf</w:t>
      </w:r>
      <w:proofErr w:type="spellEnd"/>
      <w:r>
        <w:t>.</w:t>
      </w:r>
    </w:p>
    <w:p w14:paraId="63590662" w14:textId="56684933" w:rsidR="00987201" w:rsidRPr="00E6422F" w:rsidRDefault="00500862" w:rsidP="003D6A92">
      <w:pPr>
        <w:pStyle w:val="Heading4"/>
      </w:pPr>
      <w:bookmarkStart w:id="64" w:name="_Livres"/>
      <w:bookmarkStart w:id="65" w:name="_Toc207277028"/>
      <w:bookmarkEnd w:id="64"/>
      <w:r>
        <w:t>Livres</w:t>
      </w:r>
      <w:bookmarkEnd w:id="65"/>
    </w:p>
    <w:p w14:paraId="76CD7179" w14:textId="3D11397D" w:rsidR="00607C84" w:rsidRDefault="00A808BC" w:rsidP="00B01F8C">
      <w:r>
        <w:t xml:space="preserve">La référence bibliographique d’un livre comprend </w:t>
      </w:r>
      <w:r w:rsidR="00F766F2">
        <w:t xml:space="preserve">habituellement </w:t>
      </w:r>
      <w:r>
        <w:t>l</w:t>
      </w:r>
      <w:r w:rsidR="00607C84">
        <w:t>es éléments suivants</w:t>
      </w:r>
      <w:r w:rsidR="00F766F2">
        <w:t>, dans l’ordre</w:t>
      </w:r>
      <w:r>
        <w:t> :</w:t>
      </w:r>
      <w:r w:rsidR="00571D3E">
        <w:t xml:space="preserve"> </w:t>
      </w:r>
      <w:r w:rsidR="00E32C87" w:rsidRPr="00162238">
        <w:rPr>
          <w:b/>
          <w:bCs/>
        </w:rPr>
        <w:t xml:space="preserve">nom </w:t>
      </w:r>
      <w:r w:rsidR="0046419F" w:rsidRPr="00162238">
        <w:rPr>
          <w:b/>
          <w:bCs/>
        </w:rPr>
        <w:t xml:space="preserve">et prénom </w:t>
      </w:r>
      <w:r w:rsidR="00E32C87" w:rsidRPr="00162238">
        <w:rPr>
          <w:b/>
          <w:bCs/>
        </w:rPr>
        <w:t>d’auteur</w:t>
      </w:r>
      <w:r w:rsidR="00814754">
        <w:rPr>
          <w:b/>
          <w:bCs/>
        </w:rPr>
        <w:t> </w:t>
      </w:r>
      <w:r w:rsidR="00652D00">
        <w:rPr>
          <w:b/>
          <w:bCs/>
        </w:rPr>
        <w:t>/</w:t>
      </w:r>
      <w:r w:rsidR="00814754">
        <w:rPr>
          <w:b/>
          <w:bCs/>
        </w:rPr>
        <w:t> </w:t>
      </w:r>
      <w:r w:rsidR="00652D00">
        <w:rPr>
          <w:b/>
          <w:bCs/>
        </w:rPr>
        <w:t>autrice</w:t>
      </w:r>
      <w:r w:rsidR="00E32C87" w:rsidRPr="00162238">
        <w:rPr>
          <w:b/>
          <w:bCs/>
        </w:rPr>
        <w:t>, titre</w:t>
      </w:r>
      <w:r w:rsidR="0046419F" w:rsidRPr="00162238">
        <w:rPr>
          <w:b/>
          <w:bCs/>
        </w:rPr>
        <w:t xml:space="preserve"> et sous-titre</w:t>
      </w:r>
      <w:r w:rsidR="00E32C87" w:rsidRPr="00162238">
        <w:rPr>
          <w:b/>
          <w:bCs/>
        </w:rPr>
        <w:t xml:space="preserve">, </w:t>
      </w:r>
      <w:r w:rsidR="00CF28B5" w:rsidRPr="00162238">
        <w:rPr>
          <w:b/>
          <w:bCs/>
        </w:rPr>
        <w:t xml:space="preserve">lieu </w:t>
      </w:r>
      <w:r w:rsidR="0046419F" w:rsidRPr="00162238">
        <w:rPr>
          <w:b/>
          <w:bCs/>
        </w:rPr>
        <w:t>d’édition</w:t>
      </w:r>
      <w:r w:rsidR="00CF28B5" w:rsidRPr="00162238">
        <w:rPr>
          <w:b/>
          <w:bCs/>
        </w:rPr>
        <w:t xml:space="preserve">, </w:t>
      </w:r>
      <w:r w:rsidR="0046419F" w:rsidRPr="00162238">
        <w:rPr>
          <w:b/>
          <w:bCs/>
        </w:rPr>
        <w:t>maison d’édition</w:t>
      </w:r>
      <w:r w:rsidR="00CF28B5">
        <w:t xml:space="preserve">, </w:t>
      </w:r>
      <w:r w:rsidR="00A3041C">
        <w:t xml:space="preserve">nom de collection (facultatif), </w:t>
      </w:r>
      <w:r w:rsidR="0046419F" w:rsidRPr="00162238">
        <w:rPr>
          <w:b/>
          <w:bCs/>
        </w:rPr>
        <w:t>année de publication</w:t>
      </w:r>
      <w:r w:rsidR="00CF28B5" w:rsidRPr="00162238">
        <w:rPr>
          <w:b/>
          <w:bCs/>
        </w:rPr>
        <w:t>, nombre de pages</w:t>
      </w:r>
      <w:r w:rsidR="00CF28B5">
        <w:t>.</w:t>
      </w:r>
      <w:r w:rsidR="00607C84">
        <w:t xml:space="preserve"> </w:t>
      </w:r>
    </w:p>
    <w:p w14:paraId="63590664" w14:textId="77777777" w:rsidR="00987201" w:rsidRPr="00542199" w:rsidRDefault="00987201" w:rsidP="00563A6C">
      <w:pPr>
        <w:pStyle w:val="BodyText"/>
      </w:pPr>
    </w:p>
    <w:p w14:paraId="3EDDB9BD" w14:textId="0BB900A4" w:rsidR="00273595" w:rsidRDefault="00C044C3" w:rsidP="00BF3F0C">
      <w:r>
        <w:t>Les</w:t>
      </w:r>
      <w:r w:rsidR="00DC0325" w:rsidRPr="00542199">
        <w:t xml:space="preserve"> </w:t>
      </w:r>
      <w:r w:rsidR="00DC0325" w:rsidRPr="00BF3F0C">
        <w:rPr>
          <w:b/>
          <w:bCs/>
        </w:rPr>
        <w:t>nom</w:t>
      </w:r>
      <w:r>
        <w:rPr>
          <w:b/>
          <w:bCs/>
        </w:rPr>
        <w:t>s</w:t>
      </w:r>
      <w:r w:rsidR="00DC0325" w:rsidRPr="00BF3F0C">
        <w:rPr>
          <w:b/>
          <w:bCs/>
        </w:rPr>
        <w:t xml:space="preserve"> d</w:t>
      </w:r>
      <w:r w:rsidR="000A17D3" w:rsidRPr="00BF3F0C">
        <w:rPr>
          <w:b/>
          <w:bCs/>
        </w:rPr>
        <w:t>’</w:t>
      </w:r>
      <w:r w:rsidR="00DC0325" w:rsidRPr="00BF3F0C">
        <w:rPr>
          <w:b/>
          <w:bCs/>
        </w:rPr>
        <w:t>auteur</w:t>
      </w:r>
      <w:r>
        <w:rPr>
          <w:b/>
          <w:bCs/>
        </w:rPr>
        <w:t>s</w:t>
      </w:r>
      <w:r w:rsidR="00814754">
        <w:rPr>
          <w:b/>
          <w:bCs/>
        </w:rPr>
        <w:t> </w:t>
      </w:r>
      <w:r w:rsidR="00564F26" w:rsidRPr="00BF3F0C">
        <w:rPr>
          <w:b/>
          <w:bCs/>
        </w:rPr>
        <w:t>/</w:t>
      </w:r>
      <w:r w:rsidR="00814754">
        <w:rPr>
          <w:b/>
          <w:bCs/>
        </w:rPr>
        <w:t> </w:t>
      </w:r>
      <w:r w:rsidR="00953707" w:rsidRPr="00BF3F0C">
        <w:rPr>
          <w:b/>
          <w:bCs/>
        </w:rPr>
        <w:t>autrice</w:t>
      </w:r>
      <w:r>
        <w:rPr>
          <w:b/>
          <w:bCs/>
        </w:rPr>
        <w:t>s</w:t>
      </w:r>
      <w:r w:rsidR="00953707">
        <w:t xml:space="preserve"> </w:t>
      </w:r>
      <w:r w:rsidR="0012068C">
        <w:t>(individu</w:t>
      </w:r>
      <w:r>
        <w:t>s</w:t>
      </w:r>
      <w:r w:rsidR="0012068C">
        <w:t xml:space="preserve"> ou organisme</w:t>
      </w:r>
      <w:r>
        <w:t>s</w:t>
      </w:r>
      <w:r w:rsidR="0012068C">
        <w:t xml:space="preserve">) </w:t>
      </w:r>
      <w:r w:rsidR="00744D27">
        <w:t>sont</w:t>
      </w:r>
      <w:r w:rsidR="00DC0325" w:rsidRPr="00542199">
        <w:t xml:space="preserve"> en </w:t>
      </w:r>
      <w:r>
        <w:t>lettres capitales (</w:t>
      </w:r>
      <w:r w:rsidR="00744D27">
        <w:t xml:space="preserve">sauf </w:t>
      </w:r>
      <w:r>
        <w:t>les</w:t>
      </w:r>
      <w:r w:rsidR="00DC0325" w:rsidRPr="00542199">
        <w:t xml:space="preserve"> prénom</w:t>
      </w:r>
      <w:r>
        <w:t>s)</w:t>
      </w:r>
      <w:r w:rsidR="00DC0325" w:rsidRPr="00542199">
        <w:t xml:space="preserve">. </w:t>
      </w:r>
    </w:p>
    <w:p w14:paraId="39457891" w14:textId="77777777" w:rsidR="00BF3F0C" w:rsidRDefault="00BF3F0C" w:rsidP="00BF3F0C"/>
    <w:p w14:paraId="4BC6AD2B" w14:textId="315B792C" w:rsidR="00612F17" w:rsidRPr="00682E41" w:rsidRDefault="00612F17" w:rsidP="009017BC">
      <w:pPr>
        <w:pStyle w:val="Rfrence"/>
        <w:pBdr>
          <w:top w:val="single" w:sz="4" w:space="1" w:color="auto"/>
          <w:left w:val="single" w:sz="4" w:space="4" w:color="auto"/>
          <w:bottom w:val="single" w:sz="4" w:space="1" w:color="auto"/>
          <w:right w:val="single" w:sz="4" w:space="4" w:color="auto"/>
        </w:pBdr>
        <w:rPr>
          <w:i/>
        </w:rPr>
      </w:pPr>
      <w:r w:rsidRPr="00682E41">
        <w:t xml:space="preserve">COLANTONIO, Laurent, </w:t>
      </w:r>
      <w:r w:rsidRPr="00682E41">
        <w:rPr>
          <w:i/>
          <w:iCs/>
        </w:rPr>
        <w:t>L’homme-nation</w:t>
      </w:r>
      <w:r w:rsidRPr="00BC0301">
        <w:rPr>
          <w:i/>
          <w:iCs/>
        </w:rPr>
        <w:t xml:space="preserve">. </w:t>
      </w:r>
      <w:r w:rsidRPr="00682E41">
        <w:rPr>
          <w:i/>
          <w:iCs/>
        </w:rPr>
        <w:t xml:space="preserve">Daniel </w:t>
      </w:r>
      <w:proofErr w:type="spellStart"/>
      <w:r w:rsidRPr="00682E41">
        <w:rPr>
          <w:i/>
          <w:iCs/>
        </w:rPr>
        <w:t>O’Connell</w:t>
      </w:r>
      <w:proofErr w:type="spellEnd"/>
      <w:r w:rsidRPr="00682E41">
        <w:rPr>
          <w:i/>
          <w:iCs/>
        </w:rPr>
        <w:t xml:space="preserve"> et le laboratoire politique irlandais, 1775-1847</w:t>
      </w:r>
      <w:r w:rsidRPr="00682E41">
        <w:t>, Villeneuve-d’Ascq, Presses universitaires du Septentrion, 2023, 400</w:t>
      </w:r>
      <w:r w:rsidR="00566DA8">
        <w:t> </w:t>
      </w:r>
      <w:r w:rsidRPr="00682E41">
        <w:t>p.</w:t>
      </w:r>
    </w:p>
    <w:p w14:paraId="4DC20ACC" w14:textId="77777777" w:rsidR="007345CB" w:rsidRDefault="007345CB" w:rsidP="00612F17"/>
    <w:p w14:paraId="2D60EF32" w14:textId="43E26FA0" w:rsidR="00E87328" w:rsidRDefault="00273595" w:rsidP="00BF3F0C">
      <w:r w:rsidRPr="00224B22">
        <w:t>S</w:t>
      </w:r>
      <w:r>
        <w:t>’</w:t>
      </w:r>
      <w:r w:rsidRPr="00224B22">
        <w:t xml:space="preserve">il y a </w:t>
      </w:r>
      <w:r w:rsidR="005256AC" w:rsidRPr="00D84C9E">
        <w:rPr>
          <w:b/>
          <w:bCs/>
        </w:rPr>
        <w:t>deux ou trois</w:t>
      </w:r>
      <w:r w:rsidRPr="00D84C9E">
        <w:rPr>
          <w:b/>
          <w:bCs/>
        </w:rPr>
        <w:t xml:space="preserve"> </w:t>
      </w:r>
      <w:r w:rsidR="00953707" w:rsidRPr="00D84C9E">
        <w:rPr>
          <w:b/>
          <w:bCs/>
        </w:rPr>
        <w:t>nom</w:t>
      </w:r>
      <w:r w:rsidR="005256AC" w:rsidRPr="00D84C9E">
        <w:rPr>
          <w:b/>
          <w:bCs/>
        </w:rPr>
        <w:t>s</w:t>
      </w:r>
      <w:r w:rsidR="00D93BCB" w:rsidRPr="00D84C9E">
        <w:rPr>
          <w:b/>
          <w:bCs/>
        </w:rPr>
        <w:t xml:space="preserve"> d’auteur</w:t>
      </w:r>
      <w:r w:rsidR="00E33C93" w:rsidRPr="00D84C9E">
        <w:rPr>
          <w:b/>
          <w:bCs/>
        </w:rPr>
        <w:t>s</w:t>
      </w:r>
      <w:r w:rsidR="0056499E">
        <w:rPr>
          <w:b/>
          <w:bCs/>
        </w:rPr>
        <w:t> </w:t>
      </w:r>
      <w:r w:rsidR="00D93BCB" w:rsidRPr="00D84C9E">
        <w:rPr>
          <w:b/>
          <w:bCs/>
        </w:rPr>
        <w:t>/</w:t>
      </w:r>
      <w:r w:rsidR="0056499E">
        <w:rPr>
          <w:b/>
          <w:bCs/>
        </w:rPr>
        <w:t> </w:t>
      </w:r>
      <w:r w:rsidR="00D93BCB" w:rsidRPr="00D84C9E">
        <w:rPr>
          <w:b/>
          <w:bCs/>
        </w:rPr>
        <w:t>autrice</w:t>
      </w:r>
      <w:r w:rsidR="00E33C93" w:rsidRPr="00D84C9E">
        <w:rPr>
          <w:b/>
          <w:bCs/>
        </w:rPr>
        <w:t>s</w:t>
      </w:r>
      <w:r w:rsidRPr="00224B22">
        <w:t xml:space="preserve">, </w:t>
      </w:r>
      <w:r w:rsidR="005256AC">
        <w:t>inscrire</w:t>
      </w:r>
      <w:r w:rsidRPr="00224B22">
        <w:t xml:space="preserve"> le</w:t>
      </w:r>
      <w:r w:rsidR="00CC194D">
        <w:t>s</w:t>
      </w:r>
      <w:r w:rsidRPr="00224B22">
        <w:t xml:space="preserve"> 2</w:t>
      </w:r>
      <w:r w:rsidRPr="00BF3F0C">
        <w:rPr>
          <w:vertAlign w:val="superscript"/>
        </w:rPr>
        <w:t>e</w:t>
      </w:r>
      <w:r>
        <w:t xml:space="preserve"> </w:t>
      </w:r>
      <w:r w:rsidRPr="00224B22">
        <w:t>et 3</w:t>
      </w:r>
      <w:r w:rsidRPr="00BF3F0C">
        <w:rPr>
          <w:vertAlign w:val="superscript"/>
        </w:rPr>
        <w:t>e</w:t>
      </w:r>
      <w:r>
        <w:t xml:space="preserve"> </w:t>
      </w:r>
      <w:r w:rsidR="006E6833">
        <w:t>nom</w:t>
      </w:r>
      <w:r w:rsidR="00CC194D">
        <w:t>s</w:t>
      </w:r>
      <w:r w:rsidR="006E6833">
        <w:t xml:space="preserve"> </w:t>
      </w:r>
      <w:r w:rsidR="00F95121">
        <w:t xml:space="preserve">en commençant </w:t>
      </w:r>
      <w:r w:rsidRPr="00224B22">
        <w:t xml:space="preserve">par </w:t>
      </w:r>
      <w:r w:rsidR="006E6833">
        <w:t>le</w:t>
      </w:r>
      <w:r w:rsidRPr="00224B22">
        <w:t xml:space="preserve"> prénom</w:t>
      </w:r>
      <w:r w:rsidR="00F95121">
        <w:t>,</w:t>
      </w:r>
      <w:r w:rsidR="006E6833">
        <w:t xml:space="preserve"> suivi du </w:t>
      </w:r>
      <w:r w:rsidRPr="00224B22">
        <w:t>nom</w:t>
      </w:r>
      <w:r w:rsidR="006E6833">
        <w:t xml:space="preserve"> (en majuscules</w:t>
      </w:r>
      <w:r w:rsidR="00CC194D">
        <w:t>)</w:t>
      </w:r>
      <w:r>
        <w:t>.</w:t>
      </w:r>
      <w:r w:rsidRPr="00224B22">
        <w:t xml:space="preserve"> </w:t>
      </w:r>
    </w:p>
    <w:p w14:paraId="0FAE2D85" w14:textId="77777777" w:rsidR="00FB4614" w:rsidRDefault="00FB4614" w:rsidP="00141D8D">
      <w:pPr>
        <w:pStyle w:val="ListParagraph"/>
        <w:numPr>
          <w:ilvl w:val="0"/>
          <w:numId w:val="0"/>
        </w:numPr>
        <w:ind w:left="1058"/>
      </w:pPr>
    </w:p>
    <w:p w14:paraId="42A1BBFE" w14:textId="77777777" w:rsidR="009D3B56" w:rsidRDefault="009D3B56" w:rsidP="009017BC">
      <w:pPr>
        <w:pStyle w:val="Rfrence"/>
        <w:pBdr>
          <w:top w:val="single" w:sz="4" w:space="1" w:color="auto"/>
          <w:left w:val="single" w:sz="4" w:space="4" w:color="auto"/>
          <w:bottom w:val="single" w:sz="4" w:space="1" w:color="auto"/>
          <w:right w:val="single" w:sz="4" w:space="4" w:color="auto"/>
        </w:pBdr>
      </w:pPr>
      <w:r>
        <w:t xml:space="preserve">LITALIEN, Raymonde, Denis VAUGEOIS et Jean-François PALOMINO, </w:t>
      </w:r>
      <w:r>
        <w:rPr>
          <w:i/>
          <w:iCs/>
        </w:rPr>
        <w:t>La mesure d’un continent : atlas historique de l’Amérique du Nord, 1492-1814</w:t>
      </w:r>
      <w:r>
        <w:t>, Sillery, Septentrion, 2007, 298 p.</w:t>
      </w:r>
    </w:p>
    <w:p w14:paraId="51B5E639" w14:textId="77777777" w:rsidR="009D3B56" w:rsidRDefault="009D3B56" w:rsidP="009017BC">
      <w:pPr>
        <w:pStyle w:val="Rfrence"/>
        <w:pBdr>
          <w:top w:val="single" w:sz="4" w:space="1" w:color="auto"/>
          <w:left w:val="single" w:sz="4" w:space="4" w:color="auto"/>
          <w:bottom w:val="single" w:sz="4" w:space="1" w:color="auto"/>
          <w:right w:val="single" w:sz="4" w:space="4" w:color="auto"/>
        </w:pBdr>
      </w:pPr>
      <w:r>
        <w:t xml:space="preserve">PÂQUET, Martin et Stéphane SAVARD, </w:t>
      </w:r>
      <w:r>
        <w:rPr>
          <w:i/>
          <w:iCs/>
        </w:rPr>
        <w:t>Brève histoire de la Révolution tranquille</w:t>
      </w:r>
      <w:r>
        <w:t>, Montréal, Boréal, 2021, 276 p.</w:t>
      </w:r>
    </w:p>
    <w:p w14:paraId="11B615B4" w14:textId="77777777" w:rsidR="00F97945" w:rsidRDefault="00F97945" w:rsidP="00F97945">
      <w:pPr>
        <w:pStyle w:val="ListParagraph"/>
        <w:numPr>
          <w:ilvl w:val="0"/>
          <w:numId w:val="0"/>
        </w:numPr>
        <w:ind w:left="1058"/>
      </w:pPr>
    </w:p>
    <w:p w14:paraId="32F91042" w14:textId="011B7F3A" w:rsidR="00224B22" w:rsidRDefault="00273595" w:rsidP="00C956AA">
      <w:r>
        <w:t>S’</w:t>
      </w:r>
      <w:r w:rsidRPr="00224B22">
        <w:t xml:space="preserve">il y a </w:t>
      </w:r>
      <w:r w:rsidRPr="00D84C9E">
        <w:rPr>
          <w:b/>
          <w:bCs/>
        </w:rPr>
        <w:t xml:space="preserve">plus de </w:t>
      </w:r>
      <w:r w:rsidR="00AE252E" w:rsidRPr="00D84C9E">
        <w:rPr>
          <w:b/>
          <w:bCs/>
        </w:rPr>
        <w:t>trois</w:t>
      </w:r>
      <w:r w:rsidRPr="00D84C9E">
        <w:rPr>
          <w:b/>
          <w:bCs/>
        </w:rPr>
        <w:t xml:space="preserve"> auteurs</w:t>
      </w:r>
      <w:r w:rsidR="0056499E">
        <w:rPr>
          <w:b/>
          <w:bCs/>
        </w:rPr>
        <w:t> </w:t>
      </w:r>
      <w:r w:rsidR="00E33C93" w:rsidRPr="00D84C9E">
        <w:rPr>
          <w:b/>
          <w:bCs/>
        </w:rPr>
        <w:t>/</w:t>
      </w:r>
      <w:r w:rsidR="0056499E">
        <w:rPr>
          <w:b/>
          <w:bCs/>
        </w:rPr>
        <w:t> </w:t>
      </w:r>
      <w:r w:rsidR="00E33C93" w:rsidRPr="00D84C9E">
        <w:rPr>
          <w:b/>
          <w:bCs/>
        </w:rPr>
        <w:t>autrices</w:t>
      </w:r>
      <w:r w:rsidRPr="00224B22">
        <w:t xml:space="preserve">, </w:t>
      </w:r>
      <w:r w:rsidR="00AE252E">
        <w:t>inscrire</w:t>
      </w:r>
      <w:r w:rsidRPr="00224B22">
        <w:t xml:space="preserve"> </w:t>
      </w:r>
      <w:r w:rsidR="00AE252E">
        <w:t xml:space="preserve">seulement </w:t>
      </w:r>
      <w:r w:rsidRPr="00224B22">
        <w:t>le 1</w:t>
      </w:r>
      <w:r w:rsidRPr="00BF3F0C">
        <w:rPr>
          <w:vertAlign w:val="superscript"/>
        </w:rPr>
        <w:t>er</w:t>
      </w:r>
      <w:r w:rsidR="00AE252E">
        <w:t xml:space="preserve"> nom</w:t>
      </w:r>
      <w:r w:rsidRPr="00224B22">
        <w:t xml:space="preserve"> suivi de </w:t>
      </w:r>
      <w:r w:rsidRPr="00BF3F0C">
        <w:rPr>
          <w:i/>
          <w:iCs/>
        </w:rPr>
        <w:t>et al.</w:t>
      </w:r>
      <w:r w:rsidRPr="00224B22">
        <w:t xml:space="preserve"> (en italique)</w:t>
      </w:r>
      <w:r w:rsidR="000422A7">
        <w:t xml:space="preserve">, </w:t>
      </w:r>
      <w:r w:rsidRPr="00224B22">
        <w:t>qui signifie «</w:t>
      </w:r>
      <w:r w:rsidR="00E638C9">
        <w:t> </w:t>
      </w:r>
      <w:r w:rsidRPr="00224B22">
        <w:t>et autres</w:t>
      </w:r>
      <w:r w:rsidR="00E638C9">
        <w:t> </w:t>
      </w:r>
      <w:r w:rsidRPr="00224B22">
        <w:t>».</w:t>
      </w:r>
    </w:p>
    <w:p w14:paraId="08EE622D" w14:textId="77777777" w:rsidR="00C956AA" w:rsidRDefault="00C956AA" w:rsidP="00670C5C">
      <w:pPr>
        <w:pStyle w:val="Rfrence"/>
      </w:pPr>
    </w:p>
    <w:p w14:paraId="0828629D" w14:textId="13FB7AD2" w:rsidR="00670C5C" w:rsidRDefault="00670C5C" w:rsidP="009017BC">
      <w:pPr>
        <w:pStyle w:val="Rfrence"/>
        <w:pBdr>
          <w:top w:val="single" w:sz="4" w:space="1" w:color="auto"/>
          <w:left w:val="single" w:sz="4" w:space="4" w:color="auto"/>
          <w:bottom w:val="single" w:sz="4" w:space="1" w:color="auto"/>
          <w:right w:val="single" w:sz="4" w:space="4" w:color="auto"/>
        </w:pBdr>
      </w:pPr>
      <w:r w:rsidRPr="00BC0301">
        <w:t xml:space="preserve">BURGESS, </w:t>
      </w:r>
      <w:r w:rsidRPr="001952EE">
        <w:t xml:space="preserve">Joanne </w:t>
      </w:r>
      <w:r w:rsidRPr="008D43DD">
        <w:rPr>
          <w:i/>
          <w:iCs/>
        </w:rPr>
        <w:t>et al.</w:t>
      </w:r>
      <w:r w:rsidRPr="001952EE">
        <w:t> (</w:t>
      </w:r>
      <w:proofErr w:type="spellStart"/>
      <w:r>
        <w:t>dir</w:t>
      </w:r>
      <w:proofErr w:type="spellEnd"/>
      <w:r w:rsidRPr="001952EE">
        <w:t xml:space="preserve">.), </w:t>
      </w:r>
      <w:r w:rsidRPr="008D43DD">
        <w:rPr>
          <w:i/>
          <w:iCs/>
        </w:rPr>
        <w:t>Montréal capitale. L’exceptionnelle histoire du site archéologique du marché Sainte-Anne et du parlement de la province du Canada,</w:t>
      </w:r>
      <w:r w:rsidRPr="001952EE">
        <w:t xml:space="preserve"> Montréal, Pointe-à-</w:t>
      </w:r>
      <w:proofErr w:type="spellStart"/>
      <w:r w:rsidRPr="001952EE">
        <w:t>Callière</w:t>
      </w:r>
      <w:proofErr w:type="spellEnd"/>
      <w:r w:rsidRPr="001952EE">
        <w:t>, cité d’archéologie et d’histoire de Montréal</w:t>
      </w:r>
      <w:r w:rsidR="00AB5D53">
        <w:t> </w:t>
      </w:r>
      <w:r w:rsidRPr="00BC0301">
        <w:t>/</w:t>
      </w:r>
      <w:r w:rsidR="00AB5D53">
        <w:t> </w:t>
      </w:r>
      <w:r w:rsidRPr="001952EE">
        <w:t>Les Éditions de l’Homme, 2021, 236</w:t>
      </w:r>
      <w:r w:rsidRPr="00BC0301">
        <w:t> </w:t>
      </w:r>
      <w:r w:rsidRPr="001952EE">
        <w:t>p.</w:t>
      </w:r>
    </w:p>
    <w:p w14:paraId="5A2FFF6C" w14:textId="1F1B2142" w:rsidR="008D43DD" w:rsidRDefault="008D43DD" w:rsidP="009017BC">
      <w:pPr>
        <w:pStyle w:val="Rfrence"/>
        <w:pBdr>
          <w:top w:val="single" w:sz="4" w:space="1" w:color="auto"/>
          <w:left w:val="single" w:sz="4" w:space="4" w:color="auto"/>
          <w:bottom w:val="single" w:sz="4" w:space="1" w:color="auto"/>
          <w:right w:val="single" w:sz="4" w:space="4" w:color="auto"/>
        </w:pBdr>
      </w:pPr>
      <w:r w:rsidRPr="00BC0301">
        <w:lastRenderedPageBreak/>
        <w:t>DÉPATIE, S</w:t>
      </w:r>
      <w:r w:rsidRPr="00DB1C17">
        <w:t xml:space="preserve">ylvie </w:t>
      </w:r>
      <w:r w:rsidRPr="00DB1C17">
        <w:rPr>
          <w:i/>
          <w:iCs/>
        </w:rPr>
        <w:t>et al.</w:t>
      </w:r>
      <w:r w:rsidRPr="00DB1C17">
        <w:t> (</w:t>
      </w:r>
      <w:proofErr w:type="spellStart"/>
      <w:r w:rsidRPr="00BC0301">
        <w:t>dir</w:t>
      </w:r>
      <w:proofErr w:type="spellEnd"/>
      <w:r w:rsidRPr="00DB1C17">
        <w:t xml:space="preserve">.), </w:t>
      </w:r>
      <w:r w:rsidRPr="00DB1C17">
        <w:rPr>
          <w:i/>
          <w:iCs/>
        </w:rPr>
        <w:t>Habitants et marchands, vingt ans après</w:t>
      </w:r>
      <w:r w:rsidRPr="00BC0301">
        <w:rPr>
          <w:i/>
          <w:iCs/>
        </w:rPr>
        <w:t> :</w:t>
      </w:r>
      <w:r w:rsidRPr="00DB1C17">
        <w:rPr>
          <w:i/>
          <w:iCs/>
        </w:rPr>
        <w:t xml:space="preserve"> lectures de l’histoire des XVIIe et XVIII</w:t>
      </w:r>
      <w:r w:rsidRPr="00A437E7">
        <w:rPr>
          <w:i/>
          <w:iCs/>
          <w:vertAlign w:val="superscript"/>
        </w:rPr>
        <w:t>e</w:t>
      </w:r>
      <w:r w:rsidRPr="00DB1C17">
        <w:rPr>
          <w:i/>
          <w:iCs/>
        </w:rPr>
        <w:t xml:space="preserve"> siècles canadiens</w:t>
      </w:r>
      <w:r w:rsidRPr="00DB1C17">
        <w:t>, Montréal, McGill-</w:t>
      </w:r>
      <w:proofErr w:type="spellStart"/>
      <w:r w:rsidRPr="00DB1C17">
        <w:t>Queen’s</w:t>
      </w:r>
      <w:proofErr w:type="spellEnd"/>
      <w:r w:rsidRPr="00DB1C17">
        <w:t xml:space="preserve"> </w:t>
      </w:r>
      <w:proofErr w:type="spellStart"/>
      <w:r w:rsidRPr="00DB1C17">
        <w:t>University</w:t>
      </w:r>
      <w:proofErr w:type="spellEnd"/>
      <w:r w:rsidRPr="00DB1C17">
        <w:t xml:space="preserve"> </w:t>
      </w:r>
      <w:proofErr w:type="spellStart"/>
      <w:r w:rsidRPr="00DB1C17">
        <w:t>Press</w:t>
      </w:r>
      <w:proofErr w:type="spellEnd"/>
      <w:r w:rsidRPr="00DB1C17">
        <w:t>, 1998, 297</w:t>
      </w:r>
      <w:r w:rsidR="009017BC">
        <w:t> </w:t>
      </w:r>
      <w:r w:rsidRPr="00DB1C17">
        <w:t>p.</w:t>
      </w:r>
    </w:p>
    <w:p w14:paraId="101E382F" w14:textId="77777777" w:rsidR="00CA1904" w:rsidRDefault="00CA1904" w:rsidP="00CA1904">
      <w:pPr>
        <w:pStyle w:val="ListParagraph"/>
        <w:numPr>
          <w:ilvl w:val="0"/>
          <w:numId w:val="0"/>
        </w:numPr>
        <w:ind w:left="1058"/>
      </w:pPr>
    </w:p>
    <w:p w14:paraId="3B46FE1C" w14:textId="7C02EF25" w:rsidR="00BA4494" w:rsidRDefault="00656AF5" w:rsidP="00C956AA">
      <w:r>
        <w:t xml:space="preserve">Si le livre est </w:t>
      </w:r>
      <w:r w:rsidR="00D71E65" w:rsidRPr="00D84C9E">
        <w:rPr>
          <w:b/>
          <w:bCs/>
        </w:rPr>
        <w:t>l’</w:t>
      </w:r>
      <w:r w:rsidRPr="00D84C9E">
        <w:rPr>
          <w:b/>
          <w:bCs/>
        </w:rPr>
        <w:t xml:space="preserve">édition critique </w:t>
      </w:r>
      <w:r w:rsidR="00D71E65" w:rsidRPr="00D84C9E">
        <w:rPr>
          <w:b/>
          <w:bCs/>
        </w:rPr>
        <w:t xml:space="preserve">d’une </w:t>
      </w:r>
      <w:r w:rsidRPr="00D84C9E">
        <w:rPr>
          <w:b/>
          <w:bCs/>
        </w:rPr>
        <w:t>source</w:t>
      </w:r>
      <w:r>
        <w:t xml:space="preserve">, on </w:t>
      </w:r>
      <w:r w:rsidR="00D71E65">
        <w:t>choisit</w:t>
      </w:r>
      <w:r>
        <w:t xml:space="preserve"> l’auteur</w:t>
      </w:r>
      <w:r w:rsidR="00AB5D53">
        <w:t> </w:t>
      </w:r>
      <w:r w:rsidR="00E33C93">
        <w:t>/</w:t>
      </w:r>
      <w:r w:rsidR="00AB5D53">
        <w:t> </w:t>
      </w:r>
      <w:r w:rsidR="00E33C93">
        <w:t xml:space="preserve">autrice </w:t>
      </w:r>
      <w:r>
        <w:t xml:space="preserve">de la source comme </w:t>
      </w:r>
      <w:r w:rsidR="00FA1AA3">
        <w:t>point d’entrée de la</w:t>
      </w:r>
      <w:r>
        <w:t xml:space="preserve"> référence</w:t>
      </w:r>
      <w:r w:rsidR="00B50860">
        <w:t>.</w:t>
      </w:r>
      <w:r>
        <w:t xml:space="preserve"> </w:t>
      </w:r>
      <w:r w:rsidR="00B50860">
        <w:t>O</w:t>
      </w:r>
      <w:r>
        <w:t>n ajoute</w:t>
      </w:r>
      <w:r w:rsidR="00FA1AA3">
        <w:t>,</w:t>
      </w:r>
      <w:r>
        <w:t xml:space="preserve"> après le titre</w:t>
      </w:r>
      <w:r w:rsidR="00FA1AA3">
        <w:t>,</w:t>
      </w:r>
      <w:r>
        <w:t xml:space="preserve"> </w:t>
      </w:r>
      <w:r w:rsidR="00E852A6">
        <w:t>une expression précisant le rôle</w:t>
      </w:r>
      <w:r>
        <w:t xml:space="preserve"> </w:t>
      </w:r>
      <w:r w:rsidR="00FF79A7">
        <w:t>de l’éditeur</w:t>
      </w:r>
      <w:r w:rsidR="00AB5D53">
        <w:t> </w:t>
      </w:r>
      <w:r w:rsidR="00FF79A7">
        <w:t>/</w:t>
      </w:r>
      <w:r w:rsidR="00AB5D53">
        <w:t> </w:t>
      </w:r>
      <w:r w:rsidR="00FF79A7">
        <w:t xml:space="preserve">éditrice intellectuel(le) </w:t>
      </w:r>
      <w:r w:rsidR="00B50860">
        <w:t>(</w:t>
      </w:r>
      <w:r>
        <w:t>«</w:t>
      </w:r>
      <w:r w:rsidR="00B50860">
        <w:t> </w:t>
      </w:r>
      <w:r>
        <w:t>présenté par</w:t>
      </w:r>
      <w:r w:rsidR="00E638C9">
        <w:t> </w:t>
      </w:r>
      <w:r>
        <w:t>»</w:t>
      </w:r>
      <w:r w:rsidR="00535611">
        <w:t xml:space="preserve">, </w:t>
      </w:r>
      <w:r>
        <w:t>«</w:t>
      </w:r>
      <w:r w:rsidR="00E638C9">
        <w:t> </w:t>
      </w:r>
      <w:r>
        <w:t>édité par</w:t>
      </w:r>
      <w:r w:rsidR="00E638C9">
        <w:t> </w:t>
      </w:r>
      <w:r>
        <w:t>»</w:t>
      </w:r>
      <w:r w:rsidR="00535611">
        <w:t>, « édité et traduit par »</w:t>
      </w:r>
      <w:r w:rsidR="00527546">
        <w:t>, etc.</w:t>
      </w:r>
      <w:r w:rsidR="00B50860">
        <w:t>)</w:t>
      </w:r>
      <w:r w:rsidR="00527546">
        <w:t>.</w:t>
      </w:r>
      <w:r>
        <w:t xml:space="preserve"> </w:t>
      </w:r>
    </w:p>
    <w:p w14:paraId="616BB808" w14:textId="77777777" w:rsidR="00C956AA" w:rsidRDefault="00C956AA" w:rsidP="00C956AA"/>
    <w:p w14:paraId="32819752" w14:textId="77777777" w:rsidR="00EF35DD" w:rsidRDefault="00EF35DD" w:rsidP="009017BC">
      <w:pPr>
        <w:pStyle w:val="Rfrence"/>
        <w:pBdr>
          <w:top w:val="single" w:sz="4" w:space="1" w:color="auto"/>
          <w:left w:val="single" w:sz="4" w:space="4" w:color="auto"/>
          <w:bottom w:val="single" w:sz="4" w:space="1" w:color="auto"/>
          <w:right w:val="single" w:sz="4" w:space="4" w:color="auto"/>
        </w:pBdr>
        <w:rPr>
          <w:lang w:eastAsia="fr-FR"/>
        </w:rPr>
      </w:pPr>
      <w:r w:rsidRPr="00BC0301">
        <w:rPr>
          <w:lang w:eastAsia="fr-FR"/>
        </w:rPr>
        <w:t xml:space="preserve">BOUCHER, Pierre, </w:t>
      </w:r>
      <w:r w:rsidRPr="00BC0301">
        <w:rPr>
          <w:i/>
          <w:lang w:eastAsia="fr-FR"/>
        </w:rPr>
        <w:t>Histoire véritable et naturelle de la Nouvelle-France,</w:t>
      </w:r>
      <w:r w:rsidRPr="00BC0301">
        <w:rPr>
          <w:lang w:eastAsia="fr-FR"/>
        </w:rPr>
        <w:t xml:space="preserve"> texte moderne établi par Christophe </w:t>
      </w:r>
      <w:proofErr w:type="spellStart"/>
      <w:r w:rsidRPr="00BC0301">
        <w:rPr>
          <w:lang w:eastAsia="fr-FR"/>
        </w:rPr>
        <w:t>Horguelin</w:t>
      </w:r>
      <w:proofErr w:type="spellEnd"/>
      <w:r>
        <w:rPr>
          <w:lang w:eastAsia="fr-FR"/>
        </w:rPr>
        <w:t> </w:t>
      </w:r>
      <w:r w:rsidRPr="00BC0301">
        <w:rPr>
          <w:lang w:eastAsia="fr-FR"/>
        </w:rPr>
        <w:t>; postface de Thomas Wien, Montréal, Almanach, 2014 [1664], 245 p.</w:t>
      </w:r>
    </w:p>
    <w:p w14:paraId="210C33D3" w14:textId="341B653E" w:rsidR="00EF35DD" w:rsidRDefault="00EF35DD" w:rsidP="009017BC">
      <w:pPr>
        <w:pStyle w:val="Rfrence"/>
        <w:pBdr>
          <w:top w:val="single" w:sz="4" w:space="1" w:color="auto"/>
          <w:left w:val="single" w:sz="4" w:space="4" w:color="auto"/>
          <w:bottom w:val="single" w:sz="4" w:space="1" w:color="auto"/>
          <w:right w:val="single" w:sz="4" w:space="4" w:color="auto"/>
        </w:pBdr>
      </w:pPr>
      <w:r w:rsidRPr="00BC0301">
        <w:t>ÉGINHARD,</w:t>
      </w:r>
      <w:r w:rsidRPr="00BC0301">
        <w:rPr>
          <w:spacing w:val="-13"/>
        </w:rPr>
        <w:t xml:space="preserve"> </w:t>
      </w:r>
      <w:r w:rsidRPr="00BC0301">
        <w:rPr>
          <w:i/>
        </w:rPr>
        <w:t>Vie</w:t>
      </w:r>
      <w:r w:rsidRPr="00BC0301">
        <w:rPr>
          <w:i/>
          <w:spacing w:val="-11"/>
        </w:rPr>
        <w:t xml:space="preserve"> </w:t>
      </w:r>
      <w:r w:rsidRPr="00BC0301">
        <w:rPr>
          <w:i/>
        </w:rPr>
        <w:t>de</w:t>
      </w:r>
      <w:r w:rsidRPr="00BC0301">
        <w:rPr>
          <w:i/>
          <w:spacing w:val="-11"/>
        </w:rPr>
        <w:t xml:space="preserve"> </w:t>
      </w:r>
      <w:r w:rsidRPr="00BC0301">
        <w:rPr>
          <w:i/>
        </w:rPr>
        <w:t>Charlemagne,</w:t>
      </w:r>
      <w:r w:rsidRPr="00BC0301">
        <w:rPr>
          <w:i/>
          <w:spacing w:val="-13"/>
        </w:rPr>
        <w:t xml:space="preserve"> </w:t>
      </w:r>
      <w:r w:rsidRPr="00BC0301">
        <w:t>éd</w:t>
      </w:r>
      <w:r>
        <w:t>ité</w:t>
      </w:r>
      <w:r w:rsidRPr="00BC0301">
        <w:rPr>
          <w:spacing w:val="-13"/>
        </w:rPr>
        <w:t xml:space="preserve"> </w:t>
      </w:r>
      <w:r w:rsidRPr="00BC0301">
        <w:t>et</w:t>
      </w:r>
      <w:r w:rsidRPr="00BC0301">
        <w:rPr>
          <w:spacing w:val="-13"/>
        </w:rPr>
        <w:t xml:space="preserve"> </w:t>
      </w:r>
      <w:r w:rsidRPr="00BC0301">
        <w:t>trad</w:t>
      </w:r>
      <w:r>
        <w:t>uit</w:t>
      </w:r>
      <w:r w:rsidRPr="00BC0301">
        <w:rPr>
          <w:spacing w:val="-13"/>
        </w:rPr>
        <w:t xml:space="preserve"> </w:t>
      </w:r>
      <w:r>
        <w:rPr>
          <w:spacing w:val="-13"/>
        </w:rPr>
        <w:t xml:space="preserve">par </w:t>
      </w:r>
      <w:r w:rsidRPr="00BC0301">
        <w:t>Louis</w:t>
      </w:r>
      <w:r w:rsidRPr="00BC0301">
        <w:rPr>
          <w:spacing w:val="-12"/>
        </w:rPr>
        <w:t xml:space="preserve"> </w:t>
      </w:r>
      <w:r w:rsidRPr="00BC0301">
        <w:t>Halphen,</w:t>
      </w:r>
      <w:r w:rsidRPr="00BC0301">
        <w:rPr>
          <w:spacing w:val="-13"/>
        </w:rPr>
        <w:t xml:space="preserve"> </w:t>
      </w:r>
      <w:r w:rsidRPr="00BC0301">
        <w:t>Paris,</w:t>
      </w:r>
      <w:r w:rsidRPr="00BC0301">
        <w:rPr>
          <w:spacing w:val="-13"/>
        </w:rPr>
        <w:t xml:space="preserve"> </w:t>
      </w:r>
      <w:r w:rsidR="00F43EC4">
        <w:rPr>
          <w:rStyle w:val="muitypography-root"/>
        </w:rPr>
        <w:t>Librairie Ancienne Honoré Champion</w:t>
      </w:r>
      <w:r w:rsidRPr="00BC0301">
        <w:t>, 1923</w:t>
      </w:r>
      <w:r w:rsidR="00F43EC4">
        <w:t>, 128 p.</w:t>
      </w:r>
    </w:p>
    <w:p w14:paraId="3096EDFF" w14:textId="77777777" w:rsidR="00EF35DD" w:rsidRDefault="00EF35DD" w:rsidP="009017BC">
      <w:pPr>
        <w:pStyle w:val="Rfrence"/>
        <w:pBdr>
          <w:top w:val="single" w:sz="4" w:space="1" w:color="auto"/>
          <w:left w:val="single" w:sz="4" w:space="4" w:color="auto"/>
          <w:bottom w:val="single" w:sz="4" w:space="1" w:color="auto"/>
          <w:right w:val="single" w:sz="4" w:space="4" w:color="auto"/>
        </w:pBdr>
      </w:pPr>
      <w:r w:rsidRPr="00BC0301">
        <w:t>MÉNÉTRA,</w:t>
      </w:r>
      <w:r w:rsidRPr="00BC0301">
        <w:rPr>
          <w:spacing w:val="37"/>
        </w:rPr>
        <w:t xml:space="preserve"> </w:t>
      </w:r>
      <w:r w:rsidRPr="00BC0301">
        <w:t>Jacques-Louis,</w:t>
      </w:r>
      <w:r w:rsidRPr="00BC0301">
        <w:rPr>
          <w:spacing w:val="35"/>
        </w:rPr>
        <w:t xml:space="preserve"> </w:t>
      </w:r>
      <w:r w:rsidRPr="00BC0301">
        <w:rPr>
          <w:i/>
        </w:rPr>
        <w:t>Journal</w:t>
      </w:r>
      <w:r w:rsidRPr="00BC0301">
        <w:rPr>
          <w:i/>
          <w:spacing w:val="37"/>
        </w:rPr>
        <w:t xml:space="preserve"> </w:t>
      </w:r>
      <w:r w:rsidRPr="00BC0301">
        <w:rPr>
          <w:i/>
        </w:rPr>
        <w:t>de</w:t>
      </w:r>
      <w:r w:rsidRPr="00BC0301">
        <w:rPr>
          <w:i/>
          <w:spacing w:val="37"/>
        </w:rPr>
        <w:t xml:space="preserve"> </w:t>
      </w:r>
      <w:r w:rsidRPr="00BC0301">
        <w:rPr>
          <w:i/>
        </w:rPr>
        <w:t>ma</w:t>
      </w:r>
      <w:r w:rsidRPr="00BC0301">
        <w:rPr>
          <w:i/>
          <w:spacing w:val="36"/>
        </w:rPr>
        <w:t xml:space="preserve"> </w:t>
      </w:r>
      <w:r w:rsidRPr="00BC0301">
        <w:rPr>
          <w:i/>
        </w:rPr>
        <w:t>vie,</w:t>
      </w:r>
      <w:r w:rsidRPr="00BC0301">
        <w:rPr>
          <w:i/>
          <w:spacing w:val="35"/>
        </w:rPr>
        <w:t xml:space="preserve"> </w:t>
      </w:r>
      <w:r w:rsidRPr="00BC0301">
        <w:t>présenté</w:t>
      </w:r>
      <w:r w:rsidRPr="00BC0301">
        <w:rPr>
          <w:spacing w:val="37"/>
        </w:rPr>
        <w:t xml:space="preserve"> </w:t>
      </w:r>
      <w:r w:rsidRPr="00BC0301">
        <w:t>par</w:t>
      </w:r>
      <w:r w:rsidRPr="00BC0301">
        <w:rPr>
          <w:spacing w:val="36"/>
        </w:rPr>
        <w:t xml:space="preserve"> </w:t>
      </w:r>
      <w:r w:rsidRPr="00BC0301">
        <w:t>Daniel</w:t>
      </w:r>
      <w:r w:rsidRPr="00BC0301">
        <w:rPr>
          <w:spacing w:val="37"/>
        </w:rPr>
        <w:t xml:space="preserve"> </w:t>
      </w:r>
      <w:r w:rsidRPr="00BC0301">
        <w:t>Roche,</w:t>
      </w:r>
      <w:r w:rsidRPr="00BC0301">
        <w:rPr>
          <w:spacing w:val="35"/>
        </w:rPr>
        <w:t xml:space="preserve"> </w:t>
      </w:r>
      <w:r w:rsidRPr="00BC0301">
        <w:t>Paris,</w:t>
      </w:r>
      <w:r w:rsidRPr="00BC0301">
        <w:rPr>
          <w:spacing w:val="35"/>
        </w:rPr>
        <w:t xml:space="preserve"> </w:t>
      </w:r>
      <w:r w:rsidRPr="00BC0301">
        <w:t>Albin</w:t>
      </w:r>
      <w:r w:rsidRPr="00BC0301">
        <w:rPr>
          <w:spacing w:val="37"/>
        </w:rPr>
        <w:t xml:space="preserve"> </w:t>
      </w:r>
      <w:r w:rsidRPr="00BC0301">
        <w:t>Michel,</w:t>
      </w:r>
      <w:r w:rsidRPr="00BC0301">
        <w:rPr>
          <w:spacing w:val="35"/>
        </w:rPr>
        <w:t xml:space="preserve"> </w:t>
      </w:r>
      <w:r w:rsidRPr="00BC0301">
        <w:t>1998 [1982], 429 p.</w:t>
      </w:r>
    </w:p>
    <w:p w14:paraId="6E0511DD" w14:textId="77777777" w:rsidR="00BA4494" w:rsidRDefault="00BA4494" w:rsidP="00EF35DD"/>
    <w:p w14:paraId="24DC1F42" w14:textId="2FDA0FC9" w:rsidR="00D9607D" w:rsidRDefault="00656AF5" w:rsidP="008A73DC">
      <w:r>
        <w:t>À défaut de nom d’auteur</w:t>
      </w:r>
      <w:r w:rsidR="00AB5D53">
        <w:t> </w:t>
      </w:r>
      <w:r w:rsidR="00E33C93">
        <w:t>/</w:t>
      </w:r>
      <w:r w:rsidR="00AB5D53">
        <w:t> </w:t>
      </w:r>
      <w:r w:rsidR="00E33C93">
        <w:t>autrice</w:t>
      </w:r>
      <w:r>
        <w:t>, l’éditeur</w:t>
      </w:r>
      <w:r w:rsidR="00072CE9">
        <w:t>(</w:t>
      </w:r>
      <w:proofErr w:type="spellStart"/>
      <w:r w:rsidR="00072CE9">
        <w:t>trice</w:t>
      </w:r>
      <w:proofErr w:type="spellEnd"/>
      <w:r w:rsidR="00072CE9">
        <w:t>)</w:t>
      </w:r>
      <w:r>
        <w:t xml:space="preserve"> intellectuel</w:t>
      </w:r>
      <w:r w:rsidR="00072CE9">
        <w:t>(le)</w:t>
      </w:r>
      <w:r>
        <w:t xml:space="preserve"> est considéré</w:t>
      </w:r>
      <w:r w:rsidR="00072CE9">
        <w:t>(e)</w:t>
      </w:r>
      <w:r>
        <w:t xml:space="preserve"> comme point d’entrée de la référence.</w:t>
      </w:r>
      <w:r w:rsidR="009554F2">
        <w:t xml:space="preserve"> </w:t>
      </w:r>
      <w:r w:rsidR="002D73AD">
        <w:t>On ajoute alors à la suite du nom l’abréviation (éd.).</w:t>
      </w:r>
    </w:p>
    <w:p w14:paraId="00697F22" w14:textId="77777777" w:rsidR="008A73DC" w:rsidRDefault="008A73DC" w:rsidP="008A73DC"/>
    <w:p w14:paraId="1396CC4C" w14:textId="79819054" w:rsidR="00D91106" w:rsidRPr="00BA4494" w:rsidRDefault="00D91106" w:rsidP="009017BC">
      <w:pPr>
        <w:pStyle w:val="Rfrence"/>
        <w:pBdr>
          <w:top w:val="single" w:sz="4" w:space="1" w:color="auto"/>
          <w:left w:val="single" w:sz="4" w:space="4" w:color="auto"/>
          <w:bottom w:val="single" w:sz="4" w:space="1" w:color="auto"/>
          <w:right w:val="single" w:sz="4" w:space="4" w:color="auto"/>
        </w:pBdr>
      </w:pPr>
      <w:r>
        <w:t xml:space="preserve">BEAUNE, Colette (éd.), </w:t>
      </w:r>
      <w:r w:rsidRPr="00BC0301">
        <w:rPr>
          <w:i/>
          <w:iCs/>
        </w:rPr>
        <w:t>Journal d’un bourgeois de Paris de 1405 à 1449,</w:t>
      </w:r>
      <w:r w:rsidRPr="00BC0301">
        <w:t xml:space="preserve"> Paris, Librairie générale française, </w:t>
      </w:r>
      <w:r w:rsidRPr="00BA4494">
        <w:t>1989, 539</w:t>
      </w:r>
      <w:r w:rsidR="00092362">
        <w:t> </w:t>
      </w:r>
      <w:r w:rsidRPr="00BA4494">
        <w:rPr>
          <w:spacing w:val="-2"/>
        </w:rPr>
        <w:t>p.</w:t>
      </w:r>
    </w:p>
    <w:p w14:paraId="641BA506" w14:textId="77777777" w:rsidR="00D91106" w:rsidRDefault="00D91106" w:rsidP="00D91106">
      <w:pPr>
        <w:ind w:left="1058" w:hanging="399"/>
      </w:pPr>
    </w:p>
    <w:p w14:paraId="7F159130" w14:textId="77777777" w:rsidR="00A53EC9" w:rsidRDefault="00A53EC9" w:rsidP="00553075">
      <w:pPr>
        <w:pStyle w:val="ListParagraph"/>
        <w:ind w:left="426"/>
      </w:pPr>
      <w:r>
        <w:t xml:space="preserve">Les contributeurs secondaires (traducteurs, cartographes, collaborateurs, etc.) peuvent être mentionnés dans une expression qui suit le titre (« trad. de », « avec la collaboration de », « cartes de »).  </w:t>
      </w:r>
    </w:p>
    <w:p w14:paraId="5F9D46AA" w14:textId="367D9174" w:rsidR="00656AF5" w:rsidRDefault="00D9607D" w:rsidP="00553075">
      <w:pPr>
        <w:pStyle w:val="ListParagraph"/>
        <w:ind w:left="426"/>
      </w:pPr>
      <w:r>
        <w:t>N</w:t>
      </w:r>
      <w:r w:rsidRPr="00D9607D">
        <w:t xml:space="preserve">e pas mettre en italique </w:t>
      </w:r>
      <w:r w:rsidR="00CD054D">
        <w:t>c</w:t>
      </w:r>
      <w:r w:rsidRPr="00D9607D">
        <w:t xml:space="preserve">es </w:t>
      </w:r>
      <w:r w:rsidR="00995E8E">
        <w:t>mentions</w:t>
      </w:r>
      <w:r w:rsidRPr="00D9607D">
        <w:t xml:space="preserve"> qui ne sont pas propres au titre.</w:t>
      </w:r>
    </w:p>
    <w:p w14:paraId="3D46012D" w14:textId="7A442870" w:rsidR="004F20C5" w:rsidRDefault="006A4E0A" w:rsidP="00553075">
      <w:pPr>
        <w:pStyle w:val="ListParagraph"/>
        <w:ind w:left="426"/>
      </w:pPr>
      <w:r>
        <w:t>S’assurer qu’il n’y a pas de noms d’auteurs</w:t>
      </w:r>
      <w:r w:rsidR="00AB5D53">
        <w:t> </w:t>
      </w:r>
      <w:r w:rsidR="002955D2">
        <w:t>/</w:t>
      </w:r>
      <w:r w:rsidR="00AB5D53">
        <w:t> </w:t>
      </w:r>
      <w:r>
        <w:t xml:space="preserve">autrices superflus dans les références. </w:t>
      </w:r>
    </w:p>
    <w:p w14:paraId="4DCDF05C" w14:textId="674E4810" w:rsidR="00953707" w:rsidRPr="001159B5" w:rsidRDefault="008A7506" w:rsidP="00553075">
      <w:pPr>
        <w:pStyle w:val="ListParagraph"/>
        <w:ind w:left="426"/>
        <w:rPr>
          <w:b/>
        </w:rPr>
      </w:pPr>
      <w:r>
        <w:t xml:space="preserve">Si </w:t>
      </w:r>
      <w:r w:rsidR="00157F1E">
        <w:t>un</w:t>
      </w:r>
      <w:r w:rsidR="00421186" w:rsidRPr="00542199">
        <w:t xml:space="preserve"> livre </w:t>
      </w:r>
      <w:r w:rsidR="00157F1E">
        <w:t xml:space="preserve">collectif </w:t>
      </w:r>
      <w:r>
        <w:t xml:space="preserve">est </w:t>
      </w:r>
      <w:r w:rsidR="00421186" w:rsidRPr="00542199">
        <w:t>préparé sous la direction d</w:t>
      </w:r>
      <w:r w:rsidR="00421186">
        <w:t>’</w:t>
      </w:r>
      <w:r w:rsidR="00421186" w:rsidRPr="00542199">
        <w:t>un</w:t>
      </w:r>
      <w:r w:rsidR="00BF6401">
        <w:t>(e)</w:t>
      </w:r>
      <w:r>
        <w:t xml:space="preserve"> directeur</w:t>
      </w:r>
      <w:r w:rsidR="00AB5D53">
        <w:t> </w:t>
      </w:r>
      <w:r w:rsidR="006F03B5">
        <w:t>/</w:t>
      </w:r>
      <w:r w:rsidR="00AB5D53">
        <w:t> </w:t>
      </w:r>
      <w:r w:rsidR="00157F1E">
        <w:t>directrice</w:t>
      </w:r>
      <w:r>
        <w:t xml:space="preserve">, </w:t>
      </w:r>
      <w:r w:rsidR="00EC6EF9">
        <w:t>inscrire</w:t>
      </w:r>
      <w:r w:rsidR="00421186" w:rsidRPr="00542199">
        <w:rPr>
          <w:spacing w:val="-2"/>
        </w:rPr>
        <w:t xml:space="preserve"> </w:t>
      </w:r>
      <w:r w:rsidR="00421186" w:rsidRPr="00542199">
        <w:t>l</w:t>
      </w:r>
      <w:r w:rsidR="00421186">
        <w:t>’</w:t>
      </w:r>
      <w:r w:rsidR="00421186" w:rsidRPr="00542199">
        <w:t>abréviation</w:t>
      </w:r>
      <w:r w:rsidR="00421186" w:rsidRPr="00542199">
        <w:rPr>
          <w:spacing w:val="-1"/>
        </w:rPr>
        <w:t xml:space="preserve"> </w:t>
      </w:r>
      <w:r w:rsidR="00421186" w:rsidRPr="00542199">
        <w:t>(</w:t>
      </w:r>
      <w:proofErr w:type="spellStart"/>
      <w:r w:rsidR="00421186" w:rsidRPr="00542199">
        <w:t>dir</w:t>
      </w:r>
      <w:proofErr w:type="spellEnd"/>
      <w:r w:rsidR="00421186" w:rsidRPr="00542199">
        <w:t>.)</w:t>
      </w:r>
      <w:r w:rsidR="00421186" w:rsidRPr="00542199">
        <w:rPr>
          <w:spacing w:val="-5"/>
        </w:rPr>
        <w:t xml:space="preserve"> </w:t>
      </w:r>
      <w:r w:rsidR="00421186" w:rsidRPr="00542199">
        <w:t>entre</w:t>
      </w:r>
      <w:r w:rsidR="00421186" w:rsidRPr="00542199">
        <w:rPr>
          <w:spacing w:val="-2"/>
        </w:rPr>
        <w:t xml:space="preserve"> </w:t>
      </w:r>
      <w:r w:rsidR="00421186" w:rsidRPr="00542199">
        <w:t>parenthèses</w:t>
      </w:r>
      <w:r w:rsidR="00421186" w:rsidRPr="00542199">
        <w:rPr>
          <w:spacing w:val="-2"/>
        </w:rPr>
        <w:t xml:space="preserve"> </w:t>
      </w:r>
      <w:r w:rsidR="00421186" w:rsidRPr="00542199">
        <w:t>après</w:t>
      </w:r>
      <w:r w:rsidR="00421186" w:rsidRPr="00542199">
        <w:rPr>
          <w:spacing w:val="-2"/>
        </w:rPr>
        <w:t xml:space="preserve"> </w:t>
      </w:r>
      <w:r w:rsidR="006F03B5">
        <w:t>son</w:t>
      </w:r>
      <w:r w:rsidR="00421186" w:rsidRPr="00542199">
        <w:rPr>
          <w:spacing w:val="-2"/>
        </w:rPr>
        <w:t xml:space="preserve"> </w:t>
      </w:r>
      <w:r w:rsidR="00421186" w:rsidRPr="00542199">
        <w:t>nom</w:t>
      </w:r>
      <w:r w:rsidR="00421186" w:rsidRPr="00542199">
        <w:rPr>
          <w:spacing w:val="-2"/>
        </w:rPr>
        <w:t xml:space="preserve"> </w:t>
      </w:r>
      <w:r w:rsidR="00421186" w:rsidRPr="00542199">
        <w:t>et</w:t>
      </w:r>
      <w:r w:rsidR="00421186" w:rsidRPr="00542199">
        <w:rPr>
          <w:spacing w:val="-1"/>
        </w:rPr>
        <w:t xml:space="preserve"> </w:t>
      </w:r>
      <w:r w:rsidR="00421186" w:rsidRPr="00542199">
        <w:t>prénom.</w:t>
      </w:r>
    </w:p>
    <w:p w14:paraId="6ADFF71D" w14:textId="77777777" w:rsidR="00E02B22" w:rsidRDefault="00E02B22" w:rsidP="001159B5">
      <w:pPr>
        <w:pStyle w:val="Rfrence"/>
      </w:pPr>
    </w:p>
    <w:p w14:paraId="491DA23F" w14:textId="65CFAAFF" w:rsidR="001159B5" w:rsidRPr="001A4A8C" w:rsidRDefault="001159B5" w:rsidP="002A741D">
      <w:pPr>
        <w:pStyle w:val="Rfrence"/>
        <w:pBdr>
          <w:top w:val="single" w:sz="4" w:space="1" w:color="auto"/>
          <w:left w:val="single" w:sz="4" w:space="4" w:color="auto"/>
          <w:bottom w:val="single" w:sz="4" w:space="1" w:color="auto"/>
          <w:right w:val="single" w:sz="4" w:space="4" w:color="auto"/>
        </w:pBdr>
      </w:pPr>
      <w:r w:rsidRPr="001A4A8C">
        <w:t>BASTIEN, Pascal</w:t>
      </w:r>
      <w:r>
        <w:t>, Benjamin DERUELLE et Lyse ROY (</w:t>
      </w:r>
      <w:proofErr w:type="spellStart"/>
      <w:r>
        <w:t>dir</w:t>
      </w:r>
      <w:proofErr w:type="spellEnd"/>
      <w:r>
        <w:t>.),</w:t>
      </w:r>
      <w:r w:rsidRPr="001A4A8C">
        <w:t xml:space="preserve"> </w:t>
      </w:r>
      <w:r w:rsidRPr="001A4A8C">
        <w:rPr>
          <w:i/>
          <w:iCs/>
        </w:rPr>
        <w:t>Émotions en bataille, XVI</w:t>
      </w:r>
      <w:r w:rsidRPr="001A4A8C">
        <w:rPr>
          <w:i/>
          <w:iCs/>
          <w:vertAlign w:val="superscript"/>
        </w:rPr>
        <w:t>e</w:t>
      </w:r>
      <w:r w:rsidRPr="001A4A8C">
        <w:rPr>
          <w:i/>
          <w:iCs/>
        </w:rPr>
        <w:t>-XVIII</w:t>
      </w:r>
      <w:r w:rsidRPr="001A4A8C">
        <w:rPr>
          <w:i/>
          <w:iCs/>
          <w:vertAlign w:val="superscript"/>
        </w:rPr>
        <w:t>e</w:t>
      </w:r>
      <w:r w:rsidRPr="001A4A8C">
        <w:rPr>
          <w:i/>
          <w:iCs/>
        </w:rPr>
        <w:t xml:space="preserve"> siècle</w:t>
      </w:r>
      <w:r>
        <w:rPr>
          <w:i/>
          <w:iCs/>
        </w:rPr>
        <w:t> :</w:t>
      </w:r>
      <w:r w:rsidRPr="001A4A8C">
        <w:rPr>
          <w:i/>
          <w:iCs/>
        </w:rPr>
        <w:t xml:space="preserve"> sentiments, sensibilités et communautés d’émotions de la première modernité</w:t>
      </w:r>
      <w:r w:rsidRPr="001A4A8C">
        <w:t>, Paris, Hermann, coll. « Collections de la République des lettres », 2021, 349</w:t>
      </w:r>
      <w:r>
        <w:t> </w:t>
      </w:r>
      <w:r w:rsidRPr="001A4A8C">
        <w:t>p.</w:t>
      </w:r>
    </w:p>
    <w:p w14:paraId="552A0C10" w14:textId="77777777" w:rsidR="001159B5" w:rsidRPr="001159B5" w:rsidRDefault="001159B5" w:rsidP="001159B5">
      <w:pPr>
        <w:ind w:left="1058" w:hanging="399"/>
        <w:rPr>
          <w:b/>
        </w:rPr>
      </w:pPr>
    </w:p>
    <w:p w14:paraId="34822078" w14:textId="66CF9CD9" w:rsidR="00646F2D" w:rsidRDefault="00646F2D" w:rsidP="00553075">
      <w:pPr>
        <w:pStyle w:val="ListParagraph"/>
        <w:tabs>
          <w:tab w:val="clear" w:pos="1058"/>
        </w:tabs>
        <w:ind w:left="426"/>
      </w:pPr>
      <w:r>
        <w:t>Si aucun nom d’</w:t>
      </w:r>
      <w:r w:rsidRPr="00542199">
        <w:t>auteur</w:t>
      </w:r>
      <w:r w:rsidR="00AB5D53">
        <w:t> </w:t>
      </w:r>
      <w:r w:rsidR="003F79C4">
        <w:t>/</w:t>
      </w:r>
      <w:r w:rsidR="00AB5D53">
        <w:t> </w:t>
      </w:r>
      <w:r w:rsidR="003F79C4">
        <w:t xml:space="preserve">autrice </w:t>
      </w:r>
      <w:r>
        <w:t>ne peut être associé au livre</w:t>
      </w:r>
      <w:r w:rsidRPr="00542199">
        <w:t>, la référence débute par le titre</w:t>
      </w:r>
      <w:r>
        <w:t xml:space="preserve"> qui sert d’indicateur dans le classement alphabétique.</w:t>
      </w:r>
    </w:p>
    <w:p w14:paraId="63590675" w14:textId="10697A54" w:rsidR="00987201" w:rsidRPr="00953707" w:rsidRDefault="00DC0325" w:rsidP="00553075">
      <w:pPr>
        <w:pStyle w:val="ListParagraph"/>
        <w:tabs>
          <w:tab w:val="clear" w:pos="1058"/>
        </w:tabs>
        <w:ind w:left="426"/>
        <w:rPr>
          <w:b/>
        </w:rPr>
      </w:pPr>
      <w:r w:rsidRPr="00953707">
        <w:rPr>
          <w:b/>
        </w:rPr>
        <w:t>Le titre</w:t>
      </w:r>
      <w:r w:rsidRPr="00953707">
        <w:rPr>
          <w:b/>
          <w:spacing w:val="-1"/>
        </w:rPr>
        <w:t xml:space="preserve"> </w:t>
      </w:r>
      <w:r w:rsidRPr="00CD0334">
        <w:rPr>
          <w:b/>
          <w:bCs/>
        </w:rPr>
        <w:t>et</w:t>
      </w:r>
      <w:r w:rsidRPr="00CD0334">
        <w:rPr>
          <w:b/>
          <w:bCs/>
          <w:spacing w:val="-1"/>
        </w:rPr>
        <w:t xml:space="preserve"> </w:t>
      </w:r>
      <w:r w:rsidRPr="00CD0334">
        <w:rPr>
          <w:b/>
          <w:bCs/>
        </w:rPr>
        <w:t>le</w:t>
      </w:r>
      <w:r w:rsidRPr="00CD0334">
        <w:rPr>
          <w:b/>
          <w:bCs/>
          <w:spacing w:val="-2"/>
        </w:rPr>
        <w:t xml:space="preserve"> </w:t>
      </w:r>
      <w:r w:rsidRPr="00CD0334">
        <w:rPr>
          <w:b/>
          <w:bCs/>
        </w:rPr>
        <w:t>sous-titre</w:t>
      </w:r>
      <w:r w:rsidRPr="00953707">
        <w:rPr>
          <w:spacing w:val="-2"/>
        </w:rPr>
        <w:t xml:space="preserve"> </w:t>
      </w:r>
      <w:r w:rsidR="00CD0334">
        <w:t>sont</w:t>
      </w:r>
      <w:r w:rsidRPr="00953707">
        <w:rPr>
          <w:spacing w:val="-2"/>
        </w:rPr>
        <w:t xml:space="preserve"> </w:t>
      </w:r>
      <w:r w:rsidRPr="00542199">
        <w:t>écrit</w:t>
      </w:r>
      <w:r w:rsidR="00CD0334">
        <w:t>s</w:t>
      </w:r>
      <w:r w:rsidRPr="00953707">
        <w:rPr>
          <w:spacing w:val="-1"/>
        </w:rPr>
        <w:t xml:space="preserve"> </w:t>
      </w:r>
      <w:r w:rsidRPr="00542199">
        <w:t>au</w:t>
      </w:r>
      <w:r w:rsidRPr="00953707">
        <w:rPr>
          <w:spacing w:val="-1"/>
        </w:rPr>
        <w:t xml:space="preserve"> </w:t>
      </w:r>
      <w:r w:rsidRPr="00542199">
        <w:t>complet</w:t>
      </w:r>
      <w:r w:rsidRPr="00953707">
        <w:rPr>
          <w:spacing w:val="-4"/>
        </w:rPr>
        <w:t xml:space="preserve"> </w:t>
      </w:r>
      <w:r w:rsidRPr="00D72A79">
        <w:rPr>
          <w:bCs/>
        </w:rPr>
        <w:t>en</w:t>
      </w:r>
      <w:r w:rsidRPr="00D72A79">
        <w:rPr>
          <w:bCs/>
          <w:spacing w:val="-2"/>
        </w:rPr>
        <w:t xml:space="preserve"> italique</w:t>
      </w:r>
      <w:r w:rsidRPr="00953707">
        <w:rPr>
          <w:spacing w:val="-2"/>
        </w:rPr>
        <w:t>.</w:t>
      </w:r>
    </w:p>
    <w:p w14:paraId="2CFE5A31" w14:textId="0ABAAF06" w:rsidR="00ED5BA6" w:rsidRDefault="002950EA" w:rsidP="00553075">
      <w:pPr>
        <w:pStyle w:val="ListParagraph"/>
        <w:tabs>
          <w:tab w:val="clear" w:pos="1058"/>
        </w:tabs>
        <w:ind w:left="426"/>
      </w:pPr>
      <w:r>
        <w:t>Un titre en langue française</w:t>
      </w:r>
      <w:r w:rsidR="00EF0E6A">
        <w:t xml:space="preserve"> comprend une m</w:t>
      </w:r>
      <w:r w:rsidR="00EF0E6A" w:rsidRPr="00EF0E6A">
        <w:t>ajuscule uniquement au premier mot du titre et aux noms propres.</w:t>
      </w:r>
      <w:r w:rsidR="00ED5BA6">
        <w:t xml:space="preserve"> </w:t>
      </w:r>
    </w:p>
    <w:p w14:paraId="7D909F8F" w14:textId="507CF80E" w:rsidR="002950EA" w:rsidRDefault="001B4F13" w:rsidP="00553075">
      <w:pPr>
        <w:pStyle w:val="ListParagraph"/>
        <w:tabs>
          <w:tab w:val="clear" w:pos="1058"/>
        </w:tabs>
        <w:ind w:left="426"/>
      </w:pPr>
      <w:r>
        <w:t xml:space="preserve">Un </w:t>
      </w:r>
      <w:r w:rsidRPr="002239EE">
        <w:rPr>
          <w:b/>
          <w:bCs/>
        </w:rPr>
        <w:t>titre en langue anglaise</w:t>
      </w:r>
      <w:r>
        <w:t xml:space="preserve"> comprend une </w:t>
      </w:r>
      <w:r w:rsidRPr="00D72A79">
        <w:rPr>
          <w:rStyle w:val="Strong"/>
          <w:b w:val="0"/>
          <w:bCs w:val="0"/>
        </w:rPr>
        <w:t>m</w:t>
      </w:r>
      <w:r w:rsidR="002950EA" w:rsidRPr="00D72A79">
        <w:rPr>
          <w:rStyle w:val="Strong"/>
          <w:b w:val="0"/>
          <w:bCs w:val="0"/>
        </w:rPr>
        <w:t>ajuscule au premier mot</w:t>
      </w:r>
      <w:r w:rsidR="00361157" w:rsidRPr="00D72A79">
        <w:rPr>
          <w:rStyle w:val="Strong"/>
          <w:b w:val="0"/>
          <w:bCs w:val="0"/>
        </w:rPr>
        <w:t xml:space="preserve"> </w:t>
      </w:r>
      <w:r w:rsidR="002950EA" w:rsidRPr="00D72A79">
        <w:rPr>
          <w:rStyle w:val="Strong"/>
          <w:b w:val="0"/>
          <w:bCs w:val="0"/>
        </w:rPr>
        <w:t>et à tous les mots importants</w:t>
      </w:r>
      <w:r w:rsidR="002950EA">
        <w:t xml:space="preserve"> (noms, verbes, adjectifs, adverbes, pronoms, etc.).</w:t>
      </w:r>
      <w:r>
        <w:t xml:space="preserve"> Ne prennent pas la majuscule les articles (</w:t>
      </w:r>
      <w:r>
        <w:rPr>
          <w:rStyle w:val="Emphasis"/>
        </w:rPr>
        <w:t>a, an, the</w:t>
      </w:r>
      <w:r>
        <w:t>), conjonctions (</w:t>
      </w:r>
      <w:r>
        <w:rPr>
          <w:rStyle w:val="Emphasis"/>
        </w:rPr>
        <w:t>and, but, or</w:t>
      </w:r>
      <w:r>
        <w:t>) et prépositions (</w:t>
      </w:r>
      <w:r>
        <w:rPr>
          <w:rStyle w:val="Emphasis"/>
        </w:rPr>
        <w:t>in, on, at, of</w:t>
      </w:r>
      <w:r>
        <w:t>, etc.), sauf s’ils sont en début de titre</w:t>
      </w:r>
      <w:r w:rsidR="00107BE1">
        <w:t xml:space="preserve"> ou de sous-titre</w:t>
      </w:r>
      <w:r>
        <w:t>.</w:t>
      </w:r>
      <w:r w:rsidR="00B02BAA">
        <w:t xml:space="preserve"> </w:t>
      </w:r>
    </w:p>
    <w:p w14:paraId="0D7B2547" w14:textId="77777777" w:rsidR="00E02B22" w:rsidRPr="00D1605B" w:rsidRDefault="00E02B22" w:rsidP="00740017">
      <w:pPr>
        <w:pStyle w:val="Rfrence"/>
      </w:pPr>
    </w:p>
    <w:p w14:paraId="3675F9FA" w14:textId="2D1804C1" w:rsidR="00740017" w:rsidRDefault="00740017" w:rsidP="002239EE">
      <w:pPr>
        <w:pStyle w:val="Rfrence"/>
        <w:pBdr>
          <w:top w:val="single" w:sz="4" w:space="1" w:color="auto"/>
          <w:left w:val="single" w:sz="4" w:space="4" w:color="auto"/>
          <w:bottom w:val="single" w:sz="4" w:space="1" w:color="auto"/>
          <w:right w:val="single" w:sz="4" w:space="4" w:color="auto"/>
        </w:pBdr>
        <w:rPr>
          <w:lang w:val="en-CA"/>
        </w:rPr>
      </w:pPr>
      <w:r w:rsidRPr="009455CF">
        <w:rPr>
          <w:lang w:val="en-CA"/>
        </w:rPr>
        <w:t xml:space="preserve">ROBINSON, Greg, </w:t>
      </w:r>
      <w:r w:rsidRPr="002820B9">
        <w:rPr>
          <w:i/>
          <w:iCs/>
          <w:lang w:val="en-CA"/>
        </w:rPr>
        <w:t>By Order of the President: FDR and the Internment of Japanese Americans,</w:t>
      </w:r>
      <w:r w:rsidRPr="009455CF">
        <w:rPr>
          <w:lang w:val="en-CA"/>
        </w:rPr>
        <w:t xml:space="preserve"> Cambridge, Harvard University Press, 2001, 322</w:t>
      </w:r>
      <w:r>
        <w:rPr>
          <w:lang w:val="en-CA"/>
        </w:rPr>
        <w:t> </w:t>
      </w:r>
      <w:r w:rsidRPr="009455CF">
        <w:rPr>
          <w:lang w:val="en-CA"/>
        </w:rPr>
        <w:t>p.</w:t>
      </w:r>
    </w:p>
    <w:p w14:paraId="6703B566" w14:textId="57420C2A" w:rsidR="00740017" w:rsidRPr="006F7205" w:rsidRDefault="00740017" w:rsidP="002239EE">
      <w:pPr>
        <w:pStyle w:val="Rfrence"/>
        <w:pBdr>
          <w:top w:val="single" w:sz="4" w:space="1" w:color="auto"/>
          <w:left w:val="single" w:sz="4" w:space="4" w:color="auto"/>
          <w:bottom w:val="single" w:sz="4" w:space="1" w:color="auto"/>
          <w:right w:val="single" w:sz="4" w:space="4" w:color="auto"/>
        </w:pBdr>
        <w:rPr>
          <w:lang w:val="en-CA"/>
        </w:rPr>
      </w:pPr>
      <w:r w:rsidRPr="006F7205">
        <w:rPr>
          <w:lang w:val="en-CA"/>
        </w:rPr>
        <w:lastRenderedPageBreak/>
        <w:t xml:space="preserve">WINTER, Stefan, </w:t>
      </w:r>
      <w:r w:rsidRPr="002820B9">
        <w:rPr>
          <w:i/>
          <w:iCs/>
          <w:lang w:val="en-CA"/>
        </w:rPr>
        <w:t xml:space="preserve">A History of the ’Alawis: </w:t>
      </w:r>
      <w:r w:rsidR="005915A1" w:rsidRPr="002820B9">
        <w:rPr>
          <w:i/>
          <w:iCs/>
          <w:lang w:val="en-CA"/>
        </w:rPr>
        <w:t>F</w:t>
      </w:r>
      <w:r w:rsidRPr="002820B9">
        <w:rPr>
          <w:i/>
          <w:iCs/>
          <w:lang w:val="en-CA"/>
        </w:rPr>
        <w:t>rom Medieval Aleppo to the Turkish Republic,</w:t>
      </w:r>
      <w:r w:rsidRPr="006F7205">
        <w:rPr>
          <w:lang w:val="en-CA"/>
        </w:rPr>
        <w:t xml:space="preserve"> Princeton, Princeton University Press, 2016, 307</w:t>
      </w:r>
      <w:r>
        <w:rPr>
          <w:lang w:val="en-CA"/>
        </w:rPr>
        <w:t> </w:t>
      </w:r>
      <w:r w:rsidRPr="006F7205">
        <w:rPr>
          <w:lang w:val="en-CA"/>
        </w:rPr>
        <w:t>p.</w:t>
      </w:r>
    </w:p>
    <w:p w14:paraId="684592CB" w14:textId="77777777" w:rsidR="00CA1904" w:rsidRPr="00B12EE1" w:rsidRDefault="00CA1904" w:rsidP="00CA1904">
      <w:pPr>
        <w:pStyle w:val="ListParagraph"/>
        <w:numPr>
          <w:ilvl w:val="0"/>
          <w:numId w:val="0"/>
        </w:numPr>
        <w:ind w:left="1058"/>
        <w:rPr>
          <w:lang w:val="en-CA"/>
        </w:rPr>
      </w:pPr>
    </w:p>
    <w:p w14:paraId="63590677" w14:textId="6F3CF461" w:rsidR="00987201" w:rsidRPr="00016F90" w:rsidRDefault="00D772A8" w:rsidP="00016F90">
      <w:pPr>
        <w:pStyle w:val="BodyText"/>
        <w:ind w:firstLine="0"/>
      </w:pPr>
      <w:r w:rsidRPr="00016F90">
        <w:t xml:space="preserve">En français, un </w:t>
      </w:r>
      <w:r w:rsidR="001B352D" w:rsidRPr="00E70333">
        <w:rPr>
          <w:b/>
          <w:bCs/>
        </w:rPr>
        <w:t>sous-titre</w:t>
      </w:r>
      <w:r w:rsidR="001B352D" w:rsidRPr="00016F90">
        <w:t xml:space="preserve"> peut être introduit par un point ou un deux-points. Dans le cas d’une séparation par le deux-points</w:t>
      </w:r>
      <w:r w:rsidRPr="00016F90">
        <w:t xml:space="preserve">, </w:t>
      </w:r>
      <w:r w:rsidR="00DC0325" w:rsidRPr="00016F90">
        <w:t xml:space="preserve">le sous-titre commence avec une </w:t>
      </w:r>
      <w:r w:rsidR="00476043">
        <w:t>minuscule</w:t>
      </w:r>
      <w:r w:rsidR="009B3E0F">
        <w:t xml:space="preserve"> (sauf si le premier mot est un nom propre)</w:t>
      </w:r>
      <w:r w:rsidR="00DC0325" w:rsidRPr="00016F90">
        <w:t>.</w:t>
      </w:r>
    </w:p>
    <w:p w14:paraId="087904B6" w14:textId="77777777" w:rsidR="00850DD1" w:rsidRDefault="00850DD1" w:rsidP="00850DD1"/>
    <w:p w14:paraId="3045A392" w14:textId="1DC036B8" w:rsidR="00DA1B3A" w:rsidRDefault="00DA1B3A" w:rsidP="002A741D">
      <w:pPr>
        <w:pStyle w:val="Rfrence"/>
        <w:pBdr>
          <w:top w:val="single" w:sz="4" w:space="1" w:color="auto"/>
          <w:left w:val="single" w:sz="4" w:space="4" w:color="auto"/>
          <w:bottom w:val="single" w:sz="4" w:space="1" w:color="auto"/>
          <w:right w:val="single" w:sz="4" w:space="4" w:color="auto"/>
        </w:pBdr>
      </w:pPr>
      <w:r>
        <w:t xml:space="preserve">COHEN, Yolande, </w:t>
      </w:r>
      <w:r>
        <w:rPr>
          <w:i/>
          <w:iCs/>
        </w:rPr>
        <w:t>Profession, infirmière</w:t>
      </w:r>
      <w:r w:rsidR="0058545A">
        <w:rPr>
          <w:i/>
          <w:iCs/>
        </w:rPr>
        <w:t> :</w:t>
      </w:r>
      <w:r>
        <w:rPr>
          <w:i/>
          <w:iCs/>
        </w:rPr>
        <w:t xml:space="preserve"> </w:t>
      </w:r>
      <w:r w:rsidR="0058545A">
        <w:rPr>
          <w:i/>
          <w:iCs/>
        </w:rPr>
        <w:t>u</w:t>
      </w:r>
      <w:r>
        <w:rPr>
          <w:i/>
          <w:iCs/>
        </w:rPr>
        <w:t>ne histoire des soins dans les hôpitaux du Québec</w:t>
      </w:r>
      <w:r>
        <w:t>, Montréal, Presses de l’Université de Montréal, 2000, 320 p.</w:t>
      </w:r>
    </w:p>
    <w:p w14:paraId="6FC4EFA9" w14:textId="50386A95" w:rsidR="00D672FE" w:rsidRPr="00901BA6" w:rsidRDefault="00D672FE" w:rsidP="002A741D">
      <w:pPr>
        <w:pStyle w:val="Rfrence"/>
        <w:pBdr>
          <w:top w:val="single" w:sz="4" w:space="1" w:color="auto"/>
          <w:left w:val="single" w:sz="4" w:space="4" w:color="auto"/>
          <w:bottom w:val="single" w:sz="4" w:space="1" w:color="auto"/>
          <w:right w:val="single" w:sz="4" w:space="4" w:color="auto"/>
        </w:pBdr>
      </w:pPr>
      <w:r>
        <w:t xml:space="preserve">ROBERT, Camille, </w:t>
      </w:r>
      <w:r w:rsidRPr="00CD2EEA">
        <w:rPr>
          <w:i/>
          <w:iCs/>
        </w:rPr>
        <w:t>Toutes les femmes sont d’abord ménagères</w:t>
      </w:r>
      <w:r w:rsidR="00325D2B" w:rsidRPr="00CD2EEA">
        <w:rPr>
          <w:i/>
          <w:iCs/>
        </w:rPr>
        <w:t>. H</w:t>
      </w:r>
      <w:r w:rsidRPr="00CD2EEA">
        <w:rPr>
          <w:i/>
          <w:iCs/>
        </w:rPr>
        <w:t>istoire d’un combat féministe pour la reconnaissance du travail ménager, Québec 1968-1985,</w:t>
      </w:r>
      <w:r>
        <w:t xml:space="preserve"> Montréal, Éditions Somme toute, 2017, 178</w:t>
      </w:r>
      <w:r w:rsidR="00325D2B">
        <w:t> </w:t>
      </w:r>
      <w:r>
        <w:t>p.</w:t>
      </w:r>
    </w:p>
    <w:p w14:paraId="13EFC0D2" w14:textId="77777777" w:rsidR="00D672FE" w:rsidRDefault="00D672FE" w:rsidP="00325D2B">
      <w:pPr>
        <w:pStyle w:val="ListParagraph"/>
        <w:numPr>
          <w:ilvl w:val="0"/>
          <w:numId w:val="0"/>
        </w:numPr>
        <w:ind w:left="1058"/>
      </w:pPr>
    </w:p>
    <w:p w14:paraId="0BB4B5D7" w14:textId="4C334601" w:rsidR="001A412A" w:rsidRDefault="00A3041C" w:rsidP="00016F90">
      <w:pPr>
        <w:pStyle w:val="BodyText"/>
        <w:ind w:firstLine="0"/>
      </w:pPr>
      <w:r>
        <w:t>L</w:t>
      </w:r>
      <w:r w:rsidR="00DB3516" w:rsidRPr="00542199">
        <w:t xml:space="preserve">a </w:t>
      </w:r>
      <w:r w:rsidR="00DB3516" w:rsidRPr="00C5240F">
        <w:rPr>
          <w:b/>
          <w:bCs/>
        </w:rPr>
        <w:t>date de la première édition</w:t>
      </w:r>
      <w:r>
        <w:t xml:space="preserve"> </w:t>
      </w:r>
      <w:r w:rsidR="00A83F36">
        <w:t xml:space="preserve">d’un ouvrage réédité </w:t>
      </w:r>
      <w:r w:rsidR="00EB62A7">
        <w:t>est</w:t>
      </w:r>
      <w:r>
        <w:t xml:space="preserve"> inscrite</w:t>
      </w:r>
      <w:r w:rsidR="00DB3516" w:rsidRPr="00DB3516">
        <w:t xml:space="preserve"> </w:t>
      </w:r>
      <w:r w:rsidR="00DB3516" w:rsidRPr="00542199">
        <w:t>entre crochets</w:t>
      </w:r>
      <w:r>
        <w:t xml:space="preserve"> après la date </w:t>
      </w:r>
      <w:r w:rsidR="00A83F36">
        <w:t>de publication de l’ouvrage consulté</w:t>
      </w:r>
      <w:r w:rsidR="00DB3516">
        <w:t xml:space="preserve"> (facultatif)</w:t>
      </w:r>
      <w:r w:rsidR="00DB3516" w:rsidRPr="00542199">
        <w:t>.</w:t>
      </w:r>
      <w:r w:rsidR="00DB3516" w:rsidRPr="00DB3516">
        <w:t xml:space="preserve"> </w:t>
      </w:r>
    </w:p>
    <w:p w14:paraId="49291759" w14:textId="77777777" w:rsidR="00292E46" w:rsidRDefault="00292E46" w:rsidP="00292E46"/>
    <w:p w14:paraId="2D401A2A" w14:textId="77777777" w:rsidR="005B7B44" w:rsidRPr="00702D82" w:rsidRDefault="005B7B44" w:rsidP="002A741D">
      <w:pPr>
        <w:pStyle w:val="Rfrence"/>
        <w:pBdr>
          <w:top w:val="single" w:sz="4" w:space="1" w:color="auto"/>
          <w:left w:val="single" w:sz="4" w:space="4" w:color="auto"/>
          <w:bottom w:val="single" w:sz="4" w:space="1" w:color="auto"/>
          <w:right w:val="single" w:sz="4" w:space="4" w:color="auto"/>
        </w:pBdr>
      </w:pPr>
      <w:r w:rsidRPr="00702D82">
        <w:t xml:space="preserve">BLOCH, Marc, </w:t>
      </w:r>
      <w:r w:rsidRPr="00702D82">
        <w:rPr>
          <w:i/>
          <w:iCs/>
        </w:rPr>
        <w:t>Apologie pour l’histoire ou Métier d’historien</w:t>
      </w:r>
      <w:r w:rsidRPr="00702D82">
        <w:t>, Paris, Armand Colin, 1997</w:t>
      </w:r>
      <w:r w:rsidRPr="00BC0301">
        <w:t xml:space="preserve"> [1949]</w:t>
      </w:r>
      <w:r w:rsidRPr="00702D82">
        <w:t>, 159</w:t>
      </w:r>
      <w:r w:rsidRPr="00BC0301">
        <w:t> </w:t>
      </w:r>
      <w:r w:rsidRPr="00702D82">
        <w:t>p.</w:t>
      </w:r>
    </w:p>
    <w:p w14:paraId="788EF121" w14:textId="501FE49C" w:rsidR="0096582E" w:rsidRDefault="0096582E" w:rsidP="002A741D">
      <w:pPr>
        <w:pStyle w:val="Rfrence"/>
        <w:pBdr>
          <w:top w:val="single" w:sz="4" w:space="1" w:color="auto"/>
          <w:left w:val="single" w:sz="4" w:space="4" w:color="auto"/>
          <w:bottom w:val="single" w:sz="4" w:space="1" w:color="auto"/>
          <w:right w:val="single" w:sz="4" w:space="4" w:color="auto"/>
        </w:pBdr>
      </w:pPr>
      <w:r w:rsidRPr="00D04E78">
        <w:t>CHARTRAND, Luc</w:t>
      </w:r>
      <w:r w:rsidRPr="00BC0301">
        <w:t>, Raymond DUCHESNE et Yves GINGRAS,</w:t>
      </w:r>
      <w:r w:rsidRPr="00D04E78">
        <w:t xml:space="preserve"> </w:t>
      </w:r>
      <w:r w:rsidRPr="00D04E78">
        <w:rPr>
          <w:i/>
          <w:iCs/>
        </w:rPr>
        <w:t>Histoire des sciences au Québec</w:t>
      </w:r>
      <w:r w:rsidRPr="00BC0301">
        <w:rPr>
          <w:i/>
          <w:iCs/>
        </w:rPr>
        <w:t>.</w:t>
      </w:r>
      <w:r w:rsidRPr="00D04E78">
        <w:rPr>
          <w:i/>
          <w:iCs/>
        </w:rPr>
        <w:t xml:space="preserve"> </w:t>
      </w:r>
      <w:r w:rsidRPr="00BC0301">
        <w:rPr>
          <w:i/>
          <w:iCs/>
        </w:rPr>
        <w:t>D</w:t>
      </w:r>
      <w:r w:rsidRPr="00D04E78">
        <w:rPr>
          <w:i/>
          <w:iCs/>
        </w:rPr>
        <w:t>e la Nouvelle-France à nos jours</w:t>
      </w:r>
      <w:r w:rsidRPr="00D04E78">
        <w:t>, Montréal, Boréal, 2008</w:t>
      </w:r>
      <w:r w:rsidRPr="00BC0301">
        <w:t xml:space="preserve"> [1987]</w:t>
      </w:r>
      <w:r w:rsidRPr="00D04E78">
        <w:t>, 535</w:t>
      </w:r>
      <w:r w:rsidR="00DE56DD">
        <w:t> </w:t>
      </w:r>
      <w:r w:rsidRPr="00D04E78">
        <w:t>p.</w:t>
      </w:r>
    </w:p>
    <w:p w14:paraId="633617E8" w14:textId="77777777" w:rsidR="005B7B44" w:rsidRDefault="005B7B44" w:rsidP="005B7B44">
      <w:pPr>
        <w:ind w:left="1058" w:hanging="399"/>
      </w:pPr>
    </w:p>
    <w:p w14:paraId="2C0138B7" w14:textId="679DF738" w:rsidR="00972ECD" w:rsidRDefault="00367582" w:rsidP="00016F90">
      <w:pPr>
        <w:pStyle w:val="BodyText"/>
        <w:ind w:firstLine="0"/>
      </w:pPr>
      <w:r>
        <w:t>S’il y a</w:t>
      </w:r>
      <w:r w:rsidR="00DB3516" w:rsidRPr="00542199">
        <w:t xml:space="preserve"> </w:t>
      </w:r>
      <w:r w:rsidR="00DB3516" w:rsidRPr="00C5240F">
        <w:rPr>
          <w:b/>
          <w:bCs/>
        </w:rPr>
        <w:t>plusieurs lieux d’éditions</w:t>
      </w:r>
      <w:r w:rsidR="001A412A">
        <w:t xml:space="preserve"> </w:t>
      </w:r>
      <w:r>
        <w:t xml:space="preserve">associés à </w:t>
      </w:r>
      <w:r w:rsidR="001A412A">
        <w:t>une même maison d’édition</w:t>
      </w:r>
      <w:r>
        <w:t xml:space="preserve">, </w:t>
      </w:r>
      <w:r w:rsidR="00DB3516" w:rsidRPr="00542199">
        <w:t>indique</w:t>
      </w:r>
      <w:r>
        <w:t>r</w:t>
      </w:r>
      <w:r w:rsidR="00DB3516" w:rsidRPr="00DB3516">
        <w:t xml:space="preserve"> </w:t>
      </w:r>
      <w:r w:rsidR="00DB3516" w:rsidRPr="00542199">
        <w:t>le</w:t>
      </w:r>
      <w:r w:rsidR="00DB3516" w:rsidRPr="00DB3516">
        <w:t xml:space="preserve"> principal </w:t>
      </w:r>
      <w:r w:rsidR="00DB3516" w:rsidRPr="00542199">
        <w:t>lieu</w:t>
      </w:r>
      <w:r w:rsidR="00DB3516" w:rsidRPr="00DB3516">
        <w:t xml:space="preserve"> </w:t>
      </w:r>
      <w:r w:rsidR="00DB3516">
        <w:t>de publication</w:t>
      </w:r>
      <w:r w:rsidR="002043F2">
        <w:t xml:space="preserve"> (par exemple uniquement Montréal pour </w:t>
      </w:r>
      <w:r w:rsidR="00C0566C">
        <w:t xml:space="preserve">l’éditeur </w:t>
      </w:r>
      <w:r w:rsidR="002043F2">
        <w:t>McGill</w:t>
      </w:r>
      <w:r w:rsidR="009813CB">
        <w:t>–</w:t>
      </w:r>
      <w:proofErr w:type="spellStart"/>
      <w:r w:rsidR="009813CB">
        <w:t>Qu</w:t>
      </w:r>
      <w:r w:rsidR="00C0566C">
        <w:t>een’s</w:t>
      </w:r>
      <w:proofErr w:type="spellEnd"/>
      <w:r w:rsidR="00C0566C">
        <w:t xml:space="preserve"> </w:t>
      </w:r>
      <w:proofErr w:type="spellStart"/>
      <w:r w:rsidR="00C0566C">
        <w:t>University</w:t>
      </w:r>
      <w:proofErr w:type="spellEnd"/>
      <w:r w:rsidR="00C0566C">
        <w:t xml:space="preserve"> </w:t>
      </w:r>
      <w:proofErr w:type="spellStart"/>
      <w:r w:rsidR="00C0566C">
        <w:t>Press</w:t>
      </w:r>
      <w:proofErr w:type="spellEnd"/>
      <w:r w:rsidR="00C0566C">
        <w:t>)</w:t>
      </w:r>
      <w:r w:rsidR="00DB3516" w:rsidRPr="00542199">
        <w:t>.</w:t>
      </w:r>
      <w:r w:rsidR="00292E46">
        <w:t xml:space="preserve"> </w:t>
      </w:r>
      <w:r w:rsidR="00EB4FFC">
        <w:t xml:space="preserve">Dans le cas d’une </w:t>
      </w:r>
      <w:proofErr w:type="spellStart"/>
      <w:r w:rsidR="00EB4FFC">
        <w:t>co-édition</w:t>
      </w:r>
      <w:proofErr w:type="spellEnd"/>
      <w:r w:rsidR="00EB4FFC">
        <w:t xml:space="preserve">, </w:t>
      </w:r>
      <w:r w:rsidR="00C404CA">
        <w:t>séparer</w:t>
      </w:r>
      <w:r w:rsidR="00DB3516" w:rsidRPr="00DB3516">
        <w:t xml:space="preserve"> </w:t>
      </w:r>
      <w:r w:rsidR="00C404CA">
        <w:t xml:space="preserve">les </w:t>
      </w:r>
      <w:r w:rsidR="00022833">
        <w:t xml:space="preserve">adresses bibliographiques </w:t>
      </w:r>
      <w:r w:rsidR="00972ECD">
        <w:t xml:space="preserve">par </w:t>
      </w:r>
      <w:r w:rsidR="00DF57B5">
        <w:t>u</w:t>
      </w:r>
      <w:r w:rsidR="003D6A16">
        <w:t>n</w:t>
      </w:r>
      <w:r w:rsidR="00065344">
        <w:t>e</w:t>
      </w:r>
      <w:r w:rsidR="003D6A16">
        <w:t xml:space="preserve"> </w:t>
      </w:r>
      <w:r w:rsidR="00065344">
        <w:t>barre oblique</w:t>
      </w:r>
      <w:r w:rsidR="00972ECD">
        <w:t>.</w:t>
      </w:r>
    </w:p>
    <w:p w14:paraId="7C0E9570" w14:textId="77777777" w:rsidR="00292E46" w:rsidRDefault="00292E46" w:rsidP="00292E46"/>
    <w:p w14:paraId="41874946" w14:textId="3C22C44D" w:rsidR="0059552F" w:rsidRPr="00BC0301" w:rsidRDefault="0059552F" w:rsidP="002A741D">
      <w:pPr>
        <w:pStyle w:val="Rfrence"/>
        <w:pBdr>
          <w:top w:val="single" w:sz="4" w:space="1" w:color="auto"/>
          <w:left w:val="single" w:sz="4" w:space="4" w:color="auto"/>
          <w:bottom w:val="single" w:sz="4" w:space="1" w:color="auto"/>
          <w:right w:val="single" w:sz="4" w:space="4" w:color="auto"/>
        </w:pBdr>
        <w:rPr>
          <w:lang w:val="en-CA"/>
        </w:rPr>
      </w:pPr>
      <w:r w:rsidRPr="00BC0301">
        <w:rPr>
          <w:lang w:val="en-CA"/>
        </w:rPr>
        <w:t>BURNETT,</w:t>
      </w:r>
      <w:r w:rsidRPr="00BC0301">
        <w:rPr>
          <w:spacing w:val="-6"/>
          <w:lang w:val="en-CA"/>
        </w:rPr>
        <w:t xml:space="preserve"> </w:t>
      </w:r>
      <w:r w:rsidRPr="00BC0301">
        <w:rPr>
          <w:lang w:val="en-CA"/>
        </w:rPr>
        <w:t>Andrew,</w:t>
      </w:r>
      <w:r w:rsidRPr="00BC0301">
        <w:rPr>
          <w:spacing w:val="-4"/>
          <w:lang w:val="en-CA"/>
        </w:rPr>
        <w:t xml:space="preserve"> </w:t>
      </w:r>
      <w:r w:rsidRPr="00BC0301">
        <w:rPr>
          <w:lang w:val="en-CA"/>
        </w:rPr>
        <w:t>Michel</w:t>
      </w:r>
      <w:r w:rsidRPr="00BC0301">
        <w:rPr>
          <w:spacing w:val="-7"/>
          <w:lang w:val="en-CA"/>
        </w:rPr>
        <w:t xml:space="preserve"> </w:t>
      </w:r>
      <w:r w:rsidRPr="00BC0301">
        <w:rPr>
          <w:lang w:val="en-CA"/>
        </w:rPr>
        <w:t>AMANDRY</w:t>
      </w:r>
      <w:r w:rsidRPr="00BC0301">
        <w:rPr>
          <w:spacing w:val="-6"/>
          <w:lang w:val="en-CA"/>
        </w:rPr>
        <w:t xml:space="preserve"> </w:t>
      </w:r>
      <w:r w:rsidRPr="00BC0301">
        <w:rPr>
          <w:lang w:val="en-CA"/>
        </w:rPr>
        <w:t>et</w:t>
      </w:r>
      <w:r w:rsidRPr="00BC0301">
        <w:rPr>
          <w:spacing w:val="-5"/>
          <w:lang w:val="en-CA"/>
        </w:rPr>
        <w:t xml:space="preserve"> </w:t>
      </w:r>
      <w:r w:rsidRPr="00BC0301">
        <w:rPr>
          <w:lang w:val="en-CA"/>
        </w:rPr>
        <w:t>Pere</w:t>
      </w:r>
      <w:r w:rsidRPr="00BC0301">
        <w:rPr>
          <w:spacing w:val="-5"/>
          <w:lang w:val="en-CA"/>
        </w:rPr>
        <w:t xml:space="preserve"> </w:t>
      </w:r>
      <w:r w:rsidRPr="00BC0301">
        <w:rPr>
          <w:lang w:val="en-CA"/>
        </w:rPr>
        <w:t>Pau</w:t>
      </w:r>
      <w:r w:rsidRPr="00BC0301">
        <w:rPr>
          <w:spacing w:val="-4"/>
          <w:lang w:val="en-CA"/>
        </w:rPr>
        <w:t xml:space="preserve"> </w:t>
      </w:r>
      <w:r w:rsidRPr="00BC0301">
        <w:rPr>
          <w:lang w:val="en-CA"/>
        </w:rPr>
        <w:t>RIPOLLES,</w:t>
      </w:r>
      <w:r w:rsidRPr="00BC0301">
        <w:rPr>
          <w:spacing w:val="-6"/>
          <w:lang w:val="en-CA"/>
        </w:rPr>
        <w:t xml:space="preserve"> </w:t>
      </w:r>
      <w:r w:rsidRPr="00BC0301">
        <w:rPr>
          <w:i/>
          <w:lang w:val="en-CA"/>
        </w:rPr>
        <w:t>Roman</w:t>
      </w:r>
      <w:r w:rsidRPr="00BC0301">
        <w:rPr>
          <w:i/>
          <w:spacing w:val="-4"/>
          <w:lang w:val="en-CA"/>
        </w:rPr>
        <w:t xml:space="preserve"> </w:t>
      </w:r>
      <w:r w:rsidRPr="00BC0301">
        <w:rPr>
          <w:i/>
          <w:lang w:val="en-CA"/>
        </w:rPr>
        <w:t>Provincial</w:t>
      </w:r>
      <w:r w:rsidRPr="00BC0301">
        <w:rPr>
          <w:i/>
          <w:spacing w:val="-5"/>
          <w:lang w:val="en-CA"/>
        </w:rPr>
        <w:t xml:space="preserve"> </w:t>
      </w:r>
      <w:r w:rsidRPr="00BC0301">
        <w:rPr>
          <w:i/>
          <w:lang w:val="en-CA"/>
        </w:rPr>
        <w:t>Coinage:</w:t>
      </w:r>
      <w:r w:rsidRPr="00BC0301">
        <w:rPr>
          <w:i/>
          <w:spacing w:val="-6"/>
          <w:lang w:val="en-CA"/>
        </w:rPr>
        <w:t xml:space="preserve"> </w:t>
      </w:r>
      <w:r w:rsidRPr="00BC0301">
        <w:rPr>
          <w:i/>
          <w:lang w:val="en-CA"/>
        </w:rPr>
        <w:t>From</w:t>
      </w:r>
      <w:r w:rsidRPr="00BC0301">
        <w:rPr>
          <w:i/>
          <w:spacing w:val="-6"/>
          <w:lang w:val="en-CA"/>
        </w:rPr>
        <w:t xml:space="preserve"> </w:t>
      </w:r>
      <w:r w:rsidRPr="00BC0301">
        <w:rPr>
          <w:i/>
          <w:lang w:val="en-CA"/>
        </w:rPr>
        <w:t>the</w:t>
      </w:r>
      <w:r w:rsidRPr="00BC0301">
        <w:rPr>
          <w:i/>
          <w:spacing w:val="-5"/>
          <w:lang w:val="en-CA"/>
        </w:rPr>
        <w:t xml:space="preserve"> </w:t>
      </w:r>
      <w:r w:rsidRPr="00BC0301">
        <w:rPr>
          <w:i/>
          <w:lang w:val="en-CA"/>
        </w:rPr>
        <w:t>Death of Caesar to the Death of Vitellius (44 BC-AD 69)</w:t>
      </w:r>
      <w:r w:rsidRPr="00BC0301">
        <w:rPr>
          <w:lang w:val="en-CA"/>
        </w:rPr>
        <w:t xml:space="preserve">, </w:t>
      </w:r>
      <w:proofErr w:type="spellStart"/>
      <w:r w:rsidRPr="00BC0301">
        <w:rPr>
          <w:lang w:val="en-CA"/>
        </w:rPr>
        <w:t>Londres</w:t>
      </w:r>
      <w:proofErr w:type="spellEnd"/>
      <w:r w:rsidRPr="00BC0301">
        <w:rPr>
          <w:lang w:val="en-CA"/>
        </w:rPr>
        <w:t>, British Museum</w:t>
      </w:r>
      <w:r w:rsidR="00E33F03">
        <w:rPr>
          <w:lang w:val="en-CA"/>
        </w:rPr>
        <w:t> </w:t>
      </w:r>
      <w:r w:rsidR="00065344">
        <w:rPr>
          <w:lang w:val="en-CA"/>
        </w:rPr>
        <w:t>/</w:t>
      </w:r>
      <w:r w:rsidR="003D5805">
        <w:rPr>
          <w:lang w:val="en-CA"/>
        </w:rPr>
        <w:t> </w:t>
      </w:r>
      <w:r w:rsidRPr="00BC0301">
        <w:rPr>
          <w:lang w:val="en-CA"/>
        </w:rPr>
        <w:t xml:space="preserve">Paris, Bibliothèque </w:t>
      </w:r>
      <w:proofErr w:type="spellStart"/>
      <w:r w:rsidRPr="00BC0301">
        <w:rPr>
          <w:lang w:val="en-CA"/>
        </w:rPr>
        <w:t>nationale</w:t>
      </w:r>
      <w:proofErr w:type="spellEnd"/>
      <w:r w:rsidRPr="00BC0301">
        <w:rPr>
          <w:lang w:val="en-CA"/>
        </w:rPr>
        <w:t>, 1992, 728 p.</w:t>
      </w:r>
    </w:p>
    <w:p w14:paraId="32B81EC3" w14:textId="77777777" w:rsidR="005B7B44" w:rsidRPr="0059552F" w:rsidRDefault="005B7B44" w:rsidP="00665E79">
      <w:pPr>
        <w:pStyle w:val="Rfrence"/>
        <w:rPr>
          <w:lang w:val="en-CA"/>
        </w:rPr>
      </w:pPr>
    </w:p>
    <w:p w14:paraId="30F64CAF" w14:textId="11893CA5" w:rsidR="00DC254C" w:rsidRDefault="00DB3516" w:rsidP="00292E46">
      <w:r>
        <w:t xml:space="preserve">Le </w:t>
      </w:r>
      <w:r w:rsidRPr="00C5240F">
        <w:rPr>
          <w:b/>
          <w:bCs/>
        </w:rPr>
        <w:t>nom de la collection</w:t>
      </w:r>
      <w:r w:rsidRPr="00DB3516">
        <w:t xml:space="preserve"> </w:t>
      </w:r>
      <w:r>
        <w:t>est inscrit entre guillemets</w:t>
      </w:r>
      <w:r w:rsidRPr="00DB3516">
        <w:t xml:space="preserve"> </w:t>
      </w:r>
      <w:r w:rsidR="007762A2">
        <w:t xml:space="preserve">français </w:t>
      </w:r>
      <w:r w:rsidRPr="00542199">
        <w:t>juste</w:t>
      </w:r>
      <w:r w:rsidRPr="00DB3516">
        <w:t xml:space="preserve"> </w:t>
      </w:r>
      <w:r w:rsidRPr="00542199">
        <w:t>après</w:t>
      </w:r>
      <w:r w:rsidRPr="00DB3516">
        <w:t xml:space="preserve"> </w:t>
      </w:r>
      <w:r>
        <w:t xml:space="preserve">le nom de l’éditeur, précédé </w:t>
      </w:r>
      <w:r w:rsidRPr="00542199">
        <w:t>de l</w:t>
      </w:r>
      <w:r>
        <w:t>’</w:t>
      </w:r>
      <w:r w:rsidRPr="00542199">
        <w:t>abréviation coll</w:t>
      </w:r>
      <w:r>
        <w:t>. Cette mention est facultative.</w:t>
      </w:r>
    </w:p>
    <w:p w14:paraId="175D65E8" w14:textId="77777777" w:rsidR="00292E46" w:rsidRDefault="00292E46" w:rsidP="0055512A">
      <w:pPr>
        <w:pStyle w:val="Rfrence"/>
      </w:pPr>
    </w:p>
    <w:p w14:paraId="79963858" w14:textId="35C88657" w:rsidR="00AC39C5" w:rsidRDefault="00665594" w:rsidP="002A741D">
      <w:pPr>
        <w:pStyle w:val="Rfrence"/>
        <w:pBdr>
          <w:top w:val="single" w:sz="4" w:space="1" w:color="auto"/>
          <w:left w:val="single" w:sz="4" w:space="4" w:color="auto"/>
          <w:bottom w:val="single" w:sz="4" w:space="1" w:color="auto"/>
          <w:right w:val="single" w:sz="4" w:space="4" w:color="auto"/>
        </w:pBdr>
      </w:pPr>
      <w:r>
        <w:t xml:space="preserve">LINTEAU, </w:t>
      </w:r>
      <w:r w:rsidR="0055512A">
        <w:t xml:space="preserve">Paul-André, </w:t>
      </w:r>
      <w:r w:rsidR="0055512A">
        <w:rPr>
          <w:i/>
          <w:iCs/>
        </w:rPr>
        <w:t>Histoire du Canada</w:t>
      </w:r>
      <w:r w:rsidR="0055512A">
        <w:t>, Paris, Presses Universitaires de France, coll. « Que sais-je</w:t>
      </w:r>
      <w:r w:rsidR="00A37056">
        <w:t> </w:t>
      </w:r>
      <w:r w:rsidR="0055512A">
        <w:t>? », 1994</w:t>
      </w:r>
      <w:r w:rsidR="006250BE">
        <w:t>, 126 p.</w:t>
      </w:r>
    </w:p>
    <w:p w14:paraId="56F793F1" w14:textId="77777777" w:rsidR="006250BE" w:rsidRDefault="006250BE" w:rsidP="0055512A">
      <w:pPr>
        <w:pStyle w:val="Rfrence"/>
      </w:pPr>
    </w:p>
    <w:p w14:paraId="05AC86A2" w14:textId="6AE99CC7" w:rsidR="003917E9" w:rsidRDefault="003917E9" w:rsidP="003917E9">
      <w:r w:rsidRPr="003917E9">
        <w:rPr>
          <w:b/>
        </w:rPr>
        <w:t>Actes</w:t>
      </w:r>
      <w:r w:rsidRPr="003917E9">
        <w:rPr>
          <w:b/>
          <w:spacing w:val="-5"/>
        </w:rPr>
        <w:t xml:space="preserve"> </w:t>
      </w:r>
      <w:r w:rsidRPr="003917E9">
        <w:rPr>
          <w:b/>
        </w:rPr>
        <w:t>d</w:t>
      </w:r>
      <w:r w:rsidR="000840E9">
        <w:rPr>
          <w:b/>
        </w:rPr>
        <w:t>e</w:t>
      </w:r>
      <w:r w:rsidRPr="003917E9">
        <w:rPr>
          <w:b/>
          <w:spacing w:val="-7"/>
        </w:rPr>
        <w:t xml:space="preserve"> </w:t>
      </w:r>
      <w:r w:rsidRPr="004B770F">
        <w:rPr>
          <w:b/>
        </w:rPr>
        <w:t>colloque</w:t>
      </w:r>
      <w:r>
        <w:rPr>
          <w:bCs/>
          <w:spacing w:val="-1"/>
        </w:rPr>
        <w:t>. L</w:t>
      </w:r>
      <w:r w:rsidRPr="003917E9">
        <w:rPr>
          <w:bCs/>
        </w:rPr>
        <w:t>a</w:t>
      </w:r>
      <w:r w:rsidRPr="003917E9">
        <w:rPr>
          <w:spacing w:val="-8"/>
        </w:rPr>
        <w:t xml:space="preserve"> </w:t>
      </w:r>
      <w:r w:rsidRPr="00542199">
        <w:t>mention</w:t>
      </w:r>
      <w:r w:rsidRPr="003917E9">
        <w:rPr>
          <w:spacing w:val="-7"/>
        </w:rPr>
        <w:t xml:space="preserve"> </w:t>
      </w:r>
      <w:r w:rsidRPr="00542199">
        <w:t>«</w:t>
      </w:r>
      <w:r w:rsidR="00E638C9">
        <w:rPr>
          <w:spacing w:val="-4"/>
        </w:rPr>
        <w:t> </w:t>
      </w:r>
      <w:r w:rsidRPr="00542199">
        <w:t>Actes</w:t>
      </w:r>
      <w:r w:rsidRPr="003917E9">
        <w:rPr>
          <w:spacing w:val="-8"/>
        </w:rPr>
        <w:t xml:space="preserve"> </w:t>
      </w:r>
      <w:r w:rsidRPr="00542199">
        <w:t>du</w:t>
      </w:r>
      <w:r w:rsidRPr="003917E9">
        <w:rPr>
          <w:spacing w:val="-7"/>
        </w:rPr>
        <w:t xml:space="preserve"> </w:t>
      </w:r>
      <w:r w:rsidRPr="00542199">
        <w:t>colloque</w:t>
      </w:r>
      <w:r w:rsidR="00E638C9">
        <w:rPr>
          <w:spacing w:val="-3"/>
        </w:rPr>
        <w:t> </w:t>
      </w:r>
      <w:r w:rsidRPr="00542199">
        <w:t>»</w:t>
      </w:r>
      <w:r w:rsidRPr="003917E9">
        <w:rPr>
          <w:spacing w:val="-9"/>
        </w:rPr>
        <w:t xml:space="preserve"> </w:t>
      </w:r>
      <w:r w:rsidRPr="00542199">
        <w:t>et</w:t>
      </w:r>
      <w:r w:rsidRPr="003917E9">
        <w:rPr>
          <w:spacing w:val="-7"/>
        </w:rPr>
        <w:t xml:space="preserve"> </w:t>
      </w:r>
      <w:r w:rsidRPr="00542199">
        <w:t>la</w:t>
      </w:r>
      <w:r w:rsidRPr="003917E9">
        <w:rPr>
          <w:spacing w:val="-8"/>
        </w:rPr>
        <w:t xml:space="preserve"> </w:t>
      </w:r>
      <w:r w:rsidRPr="00542199">
        <w:t>date de l</w:t>
      </w:r>
      <w:r>
        <w:t>’</w:t>
      </w:r>
      <w:r w:rsidRPr="00542199">
        <w:t xml:space="preserve">évènement font </w:t>
      </w:r>
      <w:r w:rsidR="00FC14C8">
        <w:t xml:space="preserve">généralement </w:t>
      </w:r>
      <w:r w:rsidRPr="00542199">
        <w:t>partie du titre</w:t>
      </w:r>
      <w:r>
        <w:t xml:space="preserve"> et sont</w:t>
      </w:r>
      <w:r w:rsidRPr="00542199">
        <w:t xml:space="preserve"> donc </w:t>
      </w:r>
      <w:r w:rsidRPr="003917E9">
        <w:rPr>
          <w:iCs/>
        </w:rPr>
        <w:t>en italique</w:t>
      </w:r>
      <w:r w:rsidRPr="00542199">
        <w:t>.</w:t>
      </w:r>
    </w:p>
    <w:p w14:paraId="57A590B0" w14:textId="77777777" w:rsidR="003917E9" w:rsidRDefault="003917E9" w:rsidP="0055512A">
      <w:pPr>
        <w:pStyle w:val="Rfrence"/>
      </w:pPr>
    </w:p>
    <w:p w14:paraId="7E785525" w14:textId="147FF926" w:rsidR="009A56DD" w:rsidRDefault="00727E8E" w:rsidP="009A56DD">
      <w:pPr>
        <w:pStyle w:val="Rfrence"/>
        <w:pBdr>
          <w:top w:val="single" w:sz="4" w:space="1" w:color="auto"/>
          <w:left w:val="single" w:sz="4" w:space="4" w:color="auto"/>
          <w:bottom w:val="single" w:sz="4" w:space="1" w:color="auto"/>
          <w:right w:val="single" w:sz="4" w:space="4" w:color="auto"/>
        </w:pBdr>
      </w:pPr>
      <w:r>
        <w:t>COMEAU, Robert et Serge BERNIER (</w:t>
      </w:r>
      <w:proofErr w:type="spellStart"/>
      <w:r>
        <w:t>dir</w:t>
      </w:r>
      <w:proofErr w:type="spellEnd"/>
      <w:r>
        <w:t xml:space="preserve">.), </w:t>
      </w:r>
      <w:r w:rsidRPr="00727E8E">
        <w:rPr>
          <w:i/>
          <w:iCs/>
        </w:rPr>
        <w:t>Dix ans d’histoire militaire en français au Québec, [1994-2004] : actes du 10</w:t>
      </w:r>
      <w:r w:rsidRPr="00727E8E">
        <w:rPr>
          <w:i/>
          <w:iCs/>
          <w:vertAlign w:val="superscript"/>
        </w:rPr>
        <w:t>e</w:t>
      </w:r>
      <w:r>
        <w:rPr>
          <w:i/>
          <w:iCs/>
        </w:rPr>
        <w:t xml:space="preserve"> </w:t>
      </w:r>
      <w:r w:rsidRPr="00727E8E">
        <w:rPr>
          <w:i/>
          <w:iCs/>
        </w:rPr>
        <w:t>Colloque en histoire militaire organisé par la Chaire Hector-Fabre d’histoire du Québec de l’UQAM les 10, 11 et 12 novembre 2004 à l’UQAM,</w:t>
      </w:r>
      <w:r>
        <w:t xml:space="preserve"> Montréal</w:t>
      </w:r>
      <w:r w:rsidR="00D23340">
        <w:t xml:space="preserve">, </w:t>
      </w:r>
      <w:r w:rsidR="004B770F">
        <w:t>Lux</w:t>
      </w:r>
      <w:r>
        <w:t>, 2005, 216</w:t>
      </w:r>
      <w:r w:rsidR="004B770F">
        <w:t> </w:t>
      </w:r>
      <w:r>
        <w:t>p.</w:t>
      </w:r>
    </w:p>
    <w:p w14:paraId="102DA43E" w14:textId="77777777" w:rsidR="009A56DD" w:rsidRDefault="009A56DD" w:rsidP="009A56DD"/>
    <w:p w14:paraId="77E28786" w14:textId="7384923C" w:rsidR="006F0AA3" w:rsidRDefault="006F0AA3" w:rsidP="009A56DD">
      <w:r>
        <w:lastRenderedPageBreak/>
        <w:t>Si un livre est numérisé et accessible en ligne</w:t>
      </w:r>
      <w:r w:rsidR="00A834FB">
        <w:t xml:space="preserve"> dans une collection numérique, on </w:t>
      </w:r>
      <w:r w:rsidR="008E6F8E">
        <w:t xml:space="preserve">peut </w:t>
      </w:r>
      <w:r w:rsidR="00150CC9">
        <w:t xml:space="preserve">faire </w:t>
      </w:r>
      <w:r w:rsidR="00793D29">
        <w:t>sui</w:t>
      </w:r>
      <w:r w:rsidR="008E6F8E">
        <w:t>vre</w:t>
      </w:r>
      <w:r w:rsidR="00A834FB">
        <w:t xml:space="preserve"> la référence </w:t>
      </w:r>
      <w:r w:rsidR="00793D29">
        <w:t xml:space="preserve">complète </w:t>
      </w:r>
      <w:r w:rsidR="008E6F8E">
        <w:t xml:space="preserve">du nom de la collection numérique et </w:t>
      </w:r>
      <w:r w:rsidR="00A834FB">
        <w:t>du lien URL (</w:t>
      </w:r>
      <w:r w:rsidR="00891BDD">
        <w:t xml:space="preserve">voir </w:t>
      </w:r>
      <w:r w:rsidR="00A834FB">
        <w:t xml:space="preserve">la section </w:t>
      </w:r>
      <w:hyperlink w:anchor="_Ressources_numériques" w:history="1">
        <w:r w:rsidR="00A834FB" w:rsidRPr="00A834FB">
          <w:rPr>
            <w:rStyle w:val="Hyperlink"/>
          </w:rPr>
          <w:t>Ressources numériques</w:t>
        </w:r>
      </w:hyperlink>
      <w:r w:rsidR="003961A2">
        <w:t>)</w:t>
      </w:r>
      <w:r w:rsidR="00A834FB">
        <w:t>.</w:t>
      </w:r>
    </w:p>
    <w:p w14:paraId="77698069" w14:textId="77777777" w:rsidR="000051B4" w:rsidRDefault="000051B4" w:rsidP="009A56DD"/>
    <w:p w14:paraId="50F1ED2D" w14:textId="79DE0504" w:rsidR="00A834FB" w:rsidRDefault="00A834FB" w:rsidP="00ED77B1">
      <w:pPr>
        <w:pBdr>
          <w:top w:val="single" w:sz="4" w:space="1" w:color="auto"/>
          <w:left w:val="single" w:sz="4" w:space="4" w:color="auto"/>
          <w:bottom w:val="single" w:sz="4" w:space="1" w:color="auto"/>
          <w:right w:val="single" w:sz="4" w:space="4" w:color="auto"/>
        </w:pBdr>
      </w:pPr>
      <w:r w:rsidRPr="009A56DD">
        <w:t xml:space="preserve">FRANKLIN, Benjamin, </w:t>
      </w:r>
      <w:r w:rsidRPr="00A834FB">
        <w:rPr>
          <w:i/>
          <w:iCs/>
        </w:rPr>
        <w:t>Remarques sur la politesse des sauvages de l’Amérique septentrionale,</w:t>
      </w:r>
      <w:r w:rsidRPr="009A56DD">
        <w:t xml:space="preserve"> </w:t>
      </w:r>
      <w:r w:rsidR="000051B4">
        <w:t xml:space="preserve">Passy, </w:t>
      </w:r>
      <w:proofErr w:type="spellStart"/>
      <w:r w:rsidR="000051B4">
        <w:t>impr</w:t>
      </w:r>
      <w:proofErr w:type="spellEnd"/>
      <w:r w:rsidR="000051B4">
        <w:t xml:space="preserve">. de B. Franklin, </w:t>
      </w:r>
      <w:r w:rsidR="00A92C92">
        <w:t xml:space="preserve">1784. </w:t>
      </w:r>
      <w:r w:rsidRPr="009A56DD">
        <w:t xml:space="preserve">Gallica, </w:t>
      </w:r>
      <w:hyperlink r:id="rId80" w:history="1">
        <w:r w:rsidR="00A92C92" w:rsidRPr="00F46194">
          <w:rPr>
            <w:rStyle w:val="Hyperlink"/>
          </w:rPr>
          <w:t>https://gallica.bnf.fr/ark:/12148/bpt6k71289s</w:t>
        </w:r>
      </w:hyperlink>
    </w:p>
    <w:p w14:paraId="3303F219" w14:textId="77777777" w:rsidR="00A834FB" w:rsidRDefault="00A834FB" w:rsidP="009A56DD"/>
    <w:p w14:paraId="3E1E3171" w14:textId="70A1753F" w:rsidR="00535B7A" w:rsidRDefault="00535B7A" w:rsidP="00535B7A">
      <w:pPr>
        <w:pStyle w:val="Heading4"/>
      </w:pPr>
      <w:bookmarkStart w:id="66" w:name="_Toc207277029"/>
      <w:r>
        <w:t>Chapitres d’ouvrages collectifs</w:t>
      </w:r>
      <w:bookmarkEnd w:id="66"/>
      <w:r>
        <w:t xml:space="preserve"> </w:t>
      </w:r>
    </w:p>
    <w:p w14:paraId="275B7FCA" w14:textId="0AE58E64" w:rsidR="00535B7A" w:rsidRDefault="00535B7A" w:rsidP="00535B7A">
      <w:pPr>
        <w:pStyle w:val="ListParagraph"/>
        <w:ind w:left="567"/>
      </w:pPr>
      <w:r>
        <w:t>N</w:t>
      </w:r>
      <w:r w:rsidRPr="00542199">
        <w:t xml:space="preserve">om </w:t>
      </w:r>
      <w:r>
        <w:t xml:space="preserve">(en majuscule) et prénom </w:t>
      </w:r>
      <w:r w:rsidRPr="00542199">
        <w:t>de l</w:t>
      </w:r>
      <w:r>
        <w:t>’</w:t>
      </w:r>
      <w:r w:rsidRPr="00542199">
        <w:t>auteur</w:t>
      </w:r>
      <w:r w:rsidR="003D5805">
        <w:t> </w:t>
      </w:r>
      <w:r w:rsidR="003F79C4">
        <w:t>/</w:t>
      </w:r>
      <w:r w:rsidR="003D5805">
        <w:t> </w:t>
      </w:r>
      <w:r w:rsidR="003F79C4">
        <w:t>autrice</w:t>
      </w:r>
      <w:r>
        <w:t xml:space="preserve"> du chapitre</w:t>
      </w:r>
      <w:r w:rsidRPr="00542199">
        <w:t xml:space="preserve">, titre </w:t>
      </w:r>
      <w:r>
        <w:t>du chapitre</w:t>
      </w:r>
      <w:r w:rsidRPr="00542199">
        <w:t xml:space="preserve"> entre guillemets</w:t>
      </w:r>
      <w:r>
        <w:t xml:space="preserve"> français suivi du mot « </w:t>
      </w:r>
      <w:r w:rsidRPr="003A4A7F">
        <w:t xml:space="preserve">dans », </w:t>
      </w:r>
      <w:r w:rsidR="009E45B6">
        <w:t xml:space="preserve">prénom et </w:t>
      </w:r>
      <w:r w:rsidRPr="003A4A7F">
        <w:rPr>
          <w:lang w:val="fr-FR"/>
        </w:rPr>
        <w:t>nom des directeurs</w:t>
      </w:r>
      <w:r w:rsidR="003D5805">
        <w:rPr>
          <w:lang w:val="fr-FR"/>
        </w:rPr>
        <w:t> </w:t>
      </w:r>
      <w:r w:rsidR="00BF6401">
        <w:rPr>
          <w:lang w:val="fr-FR"/>
        </w:rPr>
        <w:t>/</w:t>
      </w:r>
      <w:r w:rsidR="003D5805">
        <w:rPr>
          <w:lang w:val="fr-FR"/>
        </w:rPr>
        <w:t> </w:t>
      </w:r>
      <w:r w:rsidR="00BF6401">
        <w:rPr>
          <w:lang w:val="fr-FR"/>
        </w:rPr>
        <w:t xml:space="preserve">directrices </w:t>
      </w:r>
      <w:r w:rsidRPr="003A4A7F">
        <w:rPr>
          <w:lang w:val="fr-FR"/>
        </w:rPr>
        <w:t>de l’ouvrage, mention (</w:t>
      </w:r>
      <w:proofErr w:type="spellStart"/>
      <w:r w:rsidRPr="003A4A7F">
        <w:rPr>
          <w:lang w:val="fr-FR"/>
        </w:rPr>
        <w:t>dir</w:t>
      </w:r>
      <w:proofErr w:type="spellEnd"/>
      <w:r w:rsidRPr="003A4A7F">
        <w:rPr>
          <w:lang w:val="fr-FR"/>
        </w:rPr>
        <w:t>.),</w:t>
      </w:r>
      <w:r w:rsidRPr="003A4A7F">
        <w:t xml:space="preserve"> titre de l’ouvrage</w:t>
      </w:r>
      <w:r>
        <w:t xml:space="preserve"> en italique, lieu d’édition, nom de la maison d’édition, année, pages.</w:t>
      </w:r>
    </w:p>
    <w:p w14:paraId="7C4223A6" w14:textId="77777777" w:rsidR="00535B7A" w:rsidRPr="00810D0A" w:rsidRDefault="00535B7A" w:rsidP="00535B7A">
      <w:pPr>
        <w:pStyle w:val="ListParagraph"/>
        <w:numPr>
          <w:ilvl w:val="0"/>
          <w:numId w:val="0"/>
        </w:numPr>
        <w:ind w:left="567"/>
      </w:pPr>
    </w:p>
    <w:p w14:paraId="5B9139F7" w14:textId="77777777" w:rsidR="009D3B56" w:rsidRPr="00535B7A" w:rsidRDefault="009D3B56" w:rsidP="002A741D">
      <w:pPr>
        <w:pStyle w:val="Rfrence"/>
        <w:pBdr>
          <w:top w:val="single" w:sz="4" w:space="1" w:color="auto"/>
          <w:left w:val="single" w:sz="4" w:space="4" w:color="auto"/>
          <w:bottom w:val="single" w:sz="4" w:space="1" w:color="auto"/>
          <w:right w:val="single" w:sz="4" w:space="4" w:color="auto"/>
        </w:pBdr>
        <w:rPr>
          <w:lang w:val="en-CA"/>
        </w:rPr>
      </w:pPr>
      <w:r w:rsidRPr="00646C30">
        <w:rPr>
          <w:lang w:val="en-CA"/>
        </w:rPr>
        <w:t xml:space="preserve">GOSCHA, Christopher E., </w:t>
      </w:r>
      <w:r w:rsidRPr="00180E5C">
        <w:rPr>
          <w:lang w:val="en-CA"/>
        </w:rPr>
        <w:t xml:space="preserve">« The </w:t>
      </w:r>
      <w:r>
        <w:rPr>
          <w:lang w:val="en-CA"/>
        </w:rPr>
        <w:t>C</w:t>
      </w:r>
      <w:r w:rsidRPr="00180E5C">
        <w:rPr>
          <w:lang w:val="en-CA"/>
        </w:rPr>
        <w:t xml:space="preserve">ollapsing </w:t>
      </w:r>
      <w:r>
        <w:rPr>
          <w:lang w:val="en-CA"/>
        </w:rPr>
        <w:t>C</w:t>
      </w:r>
      <w:r w:rsidRPr="00180E5C">
        <w:rPr>
          <w:lang w:val="en-CA"/>
        </w:rPr>
        <w:t>ivil-</w:t>
      </w:r>
      <w:r>
        <w:rPr>
          <w:lang w:val="en-CA"/>
        </w:rPr>
        <w:t>M</w:t>
      </w:r>
      <w:r w:rsidRPr="00180E5C">
        <w:rPr>
          <w:lang w:val="en-CA"/>
        </w:rPr>
        <w:t xml:space="preserve">ilitary </w:t>
      </w:r>
      <w:r>
        <w:rPr>
          <w:lang w:val="en-CA"/>
        </w:rPr>
        <w:t>D</w:t>
      </w:r>
      <w:r w:rsidRPr="00180E5C">
        <w:rPr>
          <w:lang w:val="en-CA"/>
        </w:rPr>
        <w:t xml:space="preserve">ivide in </w:t>
      </w:r>
      <w:r>
        <w:rPr>
          <w:lang w:val="en-CA"/>
        </w:rPr>
        <w:t>W</w:t>
      </w:r>
      <w:r w:rsidRPr="00180E5C">
        <w:rPr>
          <w:lang w:val="en-CA"/>
        </w:rPr>
        <w:t xml:space="preserve">ars of </w:t>
      </w:r>
      <w:r>
        <w:rPr>
          <w:lang w:val="en-CA"/>
        </w:rPr>
        <w:t>D</w:t>
      </w:r>
      <w:r w:rsidRPr="00180E5C">
        <w:rPr>
          <w:lang w:val="en-CA"/>
        </w:rPr>
        <w:t xml:space="preserve">ecolonization: </w:t>
      </w:r>
      <w:r>
        <w:rPr>
          <w:lang w:val="en-CA"/>
        </w:rPr>
        <w:t>T</w:t>
      </w:r>
      <w:r w:rsidRPr="00180E5C">
        <w:rPr>
          <w:lang w:val="en-CA"/>
        </w:rPr>
        <w:t xml:space="preserve">wo </w:t>
      </w:r>
      <w:r>
        <w:rPr>
          <w:lang w:val="en-CA"/>
        </w:rPr>
        <w:t>C</w:t>
      </w:r>
      <w:r w:rsidRPr="00180E5C">
        <w:rPr>
          <w:lang w:val="en-CA"/>
        </w:rPr>
        <w:t xml:space="preserve">ase </w:t>
      </w:r>
      <w:r>
        <w:rPr>
          <w:lang w:val="en-CA"/>
        </w:rPr>
        <w:t>S</w:t>
      </w:r>
      <w:r w:rsidRPr="00180E5C">
        <w:rPr>
          <w:lang w:val="en-CA"/>
        </w:rPr>
        <w:t>tudies from the Indochina War (1945-1954)</w:t>
      </w:r>
      <w:r>
        <w:rPr>
          <w:lang w:val="en-CA"/>
        </w:rPr>
        <w:t> </w:t>
      </w:r>
      <w:r w:rsidRPr="00180E5C">
        <w:rPr>
          <w:lang w:val="en-CA"/>
        </w:rPr>
        <w:t>»,</w:t>
      </w:r>
      <w:r>
        <w:rPr>
          <w:lang w:val="en-CA"/>
        </w:rPr>
        <w:t xml:space="preserve"> dans </w:t>
      </w:r>
      <w:r w:rsidRPr="00BB2C4A">
        <w:rPr>
          <w:lang w:val="en-CA"/>
        </w:rPr>
        <w:t xml:space="preserve">Andrew </w:t>
      </w:r>
      <w:r>
        <w:rPr>
          <w:lang w:val="en-CA"/>
        </w:rPr>
        <w:t xml:space="preserve">Barros </w:t>
      </w:r>
      <w:r w:rsidRPr="00BB2C4A">
        <w:rPr>
          <w:lang w:val="en-CA"/>
        </w:rPr>
        <w:t>et Martin</w:t>
      </w:r>
      <w:r>
        <w:rPr>
          <w:lang w:val="en-CA"/>
        </w:rPr>
        <w:t xml:space="preserve"> Thomas</w:t>
      </w:r>
      <w:r w:rsidRPr="00BB2C4A">
        <w:rPr>
          <w:lang w:val="en-CA"/>
        </w:rPr>
        <w:t> (</w:t>
      </w:r>
      <w:r>
        <w:rPr>
          <w:lang w:val="en-CA"/>
        </w:rPr>
        <w:t>dir</w:t>
      </w:r>
      <w:r w:rsidRPr="00BB2C4A">
        <w:rPr>
          <w:lang w:val="en-CA"/>
        </w:rPr>
        <w:t xml:space="preserve">.), </w:t>
      </w:r>
      <w:r w:rsidRPr="00BB2C4A">
        <w:rPr>
          <w:i/>
          <w:iCs/>
          <w:lang w:val="en-CA"/>
        </w:rPr>
        <w:t>The Civilianization of War: The Changing Civil-Military Divide, 1914-2014</w:t>
      </w:r>
      <w:r w:rsidRPr="00BB2C4A">
        <w:rPr>
          <w:lang w:val="en-CA"/>
        </w:rPr>
        <w:t xml:space="preserve">, Cambridge, Cambridge University Press, 2018, </w:t>
      </w:r>
      <w:r>
        <w:rPr>
          <w:lang w:val="en-CA"/>
        </w:rPr>
        <w:t>p. 82</w:t>
      </w:r>
      <w:r w:rsidRPr="00E803F1">
        <w:rPr>
          <w:lang w:val="en-CA"/>
        </w:rPr>
        <w:t>–</w:t>
      </w:r>
      <w:r>
        <w:rPr>
          <w:lang w:val="en-CA"/>
        </w:rPr>
        <w:t>99.</w:t>
      </w:r>
    </w:p>
    <w:p w14:paraId="6D699079" w14:textId="05715A40" w:rsidR="009D3B56" w:rsidRDefault="009D3B56" w:rsidP="002A741D">
      <w:pPr>
        <w:pStyle w:val="Rfrence"/>
        <w:pBdr>
          <w:top w:val="single" w:sz="4" w:space="1" w:color="auto"/>
          <w:left w:val="single" w:sz="4" w:space="4" w:color="auto"/>
          <w:bottom w:val="single" w:sz="4" w:space="1" w:color="auto"/>
          <w:right w:val="single" w:sz="4" w:space="4" w:color="auto"/>
        </w:pBdr>
        <w:rPr>
          <w:lang w:val="en-CA"/>
        </w:rPr>
      </w:pPr>
      <w:r w:rsidRPr="005C2E85">
        <w:rPr>
          <w:lang w:val="en-CA"/>
        </w:rPr>
        <w:t>L</w:t>
      </w:r>
      <w:r>
        <w:rPr>
          <w:lang w:val="en-CA"/>
        </w:rPr>
        <w:t>E</w:t>
      </w:r>
      <w:r w:rsidRPr="005C2E85">
        <w:rPr>
          <w:lang w:val="en-CA"/>
        </w:rPr>
        <w:t xml:space="preserve"> </w:t>
      </w:r>
      <w:proofErr w:type="spellStart"/>
      <w:r w:rsidRPr="005C2E85">
        <w:rPr>
          <w:lang w:val="en-CA"/>
        </w:rPr>
        <w:t>G</w:t>
      </w:r>
      <w:r>
        <w:rPr>
          <w:lang w:val="en-CA"/>
        </w:rPr>
        <w:t>UENNEC</w:t>
      </w:r>
      <w:proofErr w:type="spellEnd"/>
      <w:r w:rsidRPr="005C2E85">
        <w:rPr>
          <w:lang w:val="en-CA"/>
        </w:rPr>
        <w:t>, M</w:t>
      </w:r>
      <w:r>
        <w:rPr>
          <w:lang w:val="en-CA"/>
        </w:rPr>
        <w:t>arie</w:t>
      </w:r>
      <w:r w:rsidRPr="005C2E85">
        <w:rPr>
          <w:lang w:val="en-CA"/>
        </w:rPr>
        <w:t>-A</w:t>
      </w:r>
      <w:r>
        <w:rPr>
          <w:lang w:val="en-CA"/>
        </w:rPr>
        <w:t>deline,</w:t>
      </w:r>
      <w:r w:rsidRPr="005C2E85">
        <w:rPr>
          <w:lang w:val="en-CA"/>
        </w:rPr>
        <w:t xml:space="preserve"> </w:t>
      </w:r>
      <w:r w:rsidRPr="007B1114">
        <w:rPr>
          <w:lang w:val="en-CA"/>
        </w:rPr>
        <w:t>«</w:t>
      </w:r>
      <w:r w:rsidR="007C23CF">
        <w:rPr>
          <w:spacing w:val="-6"/>
          <w:lang w:val="en-CA"/>
        </w:rPr>
        <w:t> </w:t>
      </w:r>
      <w:proofErr w:type="spellStart"/>
      <w:r w:rsidRPr="005C2E85">
        <w:rPr>
          <w:lang w:val="en-CA"/>
        </w:rPr>
        <w:t>Hospitalité</w:t>
      </w:r>
      <w:proofErr w:type="spellEnd"/>
      <w:r w:rsidRPr="005C2E85">
        <w:rPr>
          <w:lang w:val="en-CA"/>
        </w:rPr>
        <w:t xml:space="preserve"> and Home</w:t>
      </w:r>
      <w:r>
        <w:rPr>
          <w:lang w:val="en-CA"/>
        </w:rPr>
        <w:t> </w:t>
      </w:r>
      <w:r w:rsidRPr="007B1114">
        <w:rPr>
          <w:lang w:val="en-CA"/>
        </w:rPr>
        <w:t>»</w:t>
      </w:r>
      <w:r>
        <w:rPr>
          <w:lang w:val="en-CA"/>
        </w:rPr>
        <w:t>,</w:t>
      </w:r>
      <w:r w:rsidRPr="005C2E85">
        <w:rPr>
          <w:lang w:val="en-CA"/>
        </w:rPr>
        <w:t xml:space="preserve"> </w:t>
      </w:r>
      <w:r>
        <w:rPr>
          <w:lang w:val="en-CA"/>
        </w:rPr>
        <w:t>d</w:t>
      </w:r>
      <w:r w:rsidRPr="005C2E85">
        <w:rPr>
          <w:lang w:val="en-CA"/>
        </w:rPr>
        <w:t>ans J</w:t>
      </w:r>
      <w:r>
        <w:rPr>
          <w:lang w:val="en-CA"/>
        </w:rPr>
        <w:t>oanne</w:t>
      </w:r>
      <w:r w:rsidRPr="005C2E85">
        <w:rPr>
          <w:lang w:val="en-CA"/>
        </w:rPr>
        <w:t xml:space="preserve"> Berry et A</w:t>
      </w:r>
      <w:r>
        <w:rPr>
          <w:lang w:val="en-CA"/>
        </w:rPr>
        <w:t>ndrew</w:t>
      </w:r>
      <w:r w:rsidRPr="005C2E85">
        <w:rPr>
          <w:lang w:val="en-CA"/>
        </w:rPr>
        <w:t xml:space="preserve"> Wallace-Hadrill (dir.)</w:t>
      </w:r>
      <w:r>
        <w:rPr>
          <w:lang w:val="en-CA"/>
        </w:rPr>
        <w:t>,</w:t>
      </w:r>
      <w:r w:rsidRPr="005C2E85">
        <w:rPr>
          <w:lang w:val="en-CA"/>
        </w:rPr>
        <w:t xml:space="preserve"> </w:t>
      </w:r>
      <w:r w:rsidRPr="005C2E85">
        <w:rPr>
          <w:i/>
          <w:iCs/>
          <w:lang w:val="en-CA"/>
        </w:rPr>
        <w:t>A Cultural History of the Home in Antiquity</w:t>
      </w:r>
      <w:r>
        <w:rPr>
          <w:i/>
          <w:iCs/>
          <w:lang w:val="en-CA"/>
        </w:rPr>
        <w:t>,</w:t>
      </w:r>
      <w:r w:rsidRPr="005C2E85">
        <w:rPr>
          <w:lang w:val="en-CA"/>
        </w:rPr>
        <w:t xml:space="preserve"> </w:t>
      </w:r>
      <w:proofErr w:type="spellStart"/>
      <w:r>
        <w:rPr>
          <w:lang w:val="en-CA"/>
        </w:rPr>
        <w:t>Londres</w:t>
      </w:r>
      <w:proofErr w:type="spellEnd"/>
      <w:r>
        <w:rPr>
          <w:lang w:val="en-CA"/>
        </w:rPr>
        <w:t xml:space="preserve">, </w:t>
      </w:r>
      <w:r w:rsidRPr="001E4922">
        <w:rPr>
          <w:lang w:val="en-CA"/>
        </w:rPr>
        <w:t>Bloomsbury</w:t>
      </w:r>
      <w:r>
        <w:rPr>
          <w:lang w:val="en-CA"/>
        </w:rPr>
        <w:t xml:space="preserve">, 2021, </w:t>
      </w:r>
      <w:r w:rsidRPr="005C2E85">
        <w:rPr>
          <w:lang w:val="en-CA"/>
        </w:rPr>
        <w:t>p.</w:t>
      </w:r>
      <w:r w:rsidR="001259E4">
        <w:rPr>
          <w:lang w:val="en-CA"/>
        </w:rPr>
        <w:t> </w:t>
      </w:r>
      <w:r w:rsidRPr="005C2E85">
        <w:rPr>
          <w:lang w:val="en-CA"/>
        </w:rPr>
        <w:t>141–159.</w:t>
      </w:r>
    </w:p>
    <w:p w14:paraId="05D85757" w14:textId="59CF5E59" w:rsidR="009D3B56" w:rsidRDefault="009D3B56" w:rsidP="002A741D">
      <w:pPr>
        <w:pStyle w:val="Rfrence"/>
        <w:pBdr>
          <w:top w:val="single" w:sz="4" w:space="1" w:color="auto"/>
          <w:left w:val="single" w:sz="4" w:space="4" w:color="auto"/>
          <w:bottom w:val="single" w:sz="4" w:space="1" w:color="auto"/>
          <w:right w:val="single" w:sz="4" w:space="4" w:color="auto"/>
        </w:pBdr>
      </w:pPr>
      <w:r w:rsidRPr="000B41D7">
        <w:t>NAGY, Piroska, «</w:t>
      </w:r>
      <w:r w:rsidR="007C23CF">
        <w:rPr>
          <w:spacing w:val="-6"/>
        </w:rPr>
        <w:t> </w:t>
      </w:r>
      <w:r>
        <w:t>L’émotion au Moyen Âge : un âge de raison</w:t>
      </w:r>
      <w:r w:rsidRPr="000B41D7">
        <w:t> »,</w:t>
      </w:r>
      <w:r>
        <w:t xml:space="preserve"> dans Alain Corbin, Jean-Jacques Courtine et Georges Vigarello (</w:t>
      </w:r>
      <w:proofErr w:type="spellStart"/>
      <w:r>
        <w:t>dir</w:t>
      </w:r>
      <w:proofErr w:type="spellEnd"/>
      <w:r>
        <w:t xml:space="preserve">.), </w:t>
      </w:r>
      <w:r>
        <w:rPr>
          <w:i/>
          <w:iCs/>
        </w:rPr>
        <w:t xml:space="preserve">Histoire des émotions, </w:t>
      </w:r>
      <w:r w:rsidRPr="009207EF">
        <w:t>vol.</w:t>
      </w:r>
      <w:r w:rsidR="001259E4">
        <w:t> </w:t>
      </w:r>
      <w:r w:rsidRPr="009207EF">
        <w:t>I.</w:t>
      </w:r>
      <w:r>
        <w:t> :</w:t>
      </w:r>
      <w:r>
        <w:rPr>
          <w:i/>
          <w:iCs/>
        </w:rPr>
        <w:t xml:space="preserve"> De l’Antiquité aux Lumières</w:t>
      </w:r>
      <w:r>
        <w:t>, Paris, Seuil, 2016, p.</w:t>
      </w:r>
      <w:r w:rsidR="001259E4">
        <w:t> </w:t>
      </w:r>
      <w:r>
        <w:t>130–138.</w:t>
      </w:r>
    </w:p>
    <w:p w14:paraId="579B4EF0" w14:textId="466CC59D" w:rsidR="009D3B56" w:rsidRDefault="009D3B56" w:rsidP="002A741D">
      <w:pPr>
        <w:pStyle w:val="Rfrence"/>
        <w:pBdr>
          <w:top w:val="single" w:sz="4" w:space="1" w:color="auto"/>
          <w:left w:val="single" w:sz="4" w:space="4" w:color="auto"/>
          <w:bottom w:val="single" w:sz="4" w:space="1" w:color="auto"/>
          <w:right w:val="single" w:sz="4" w:space="4" w:color="auto"/>
        </w:pBdr>
      </w:pPr>
      <w:r>
        <w:t xml:space="preserve">POYET, Julia, « Les représentations du Temps des élèves de maternelle et premier cycle du primaire au Québec », dans Marc-André </w:t>
      </w:r>
      <w:proofErr w:type="spellStart"/>
      <w:r>
        <w:t>Éthier</w:t>
      </w:r>
      <w:proofErr w:type="spellEnd"/>
      <w:r>
        <w:t>, Jean-François Cardin et David Lefrançois (</w:t>
      </w:r>
      <w:proofErr w:type="spellStart"/>
      <w:r>
        <w:t>dir</w:t>
      </w:r>
      <w:proofErr w:type="spellEnd"/>
      <w:r>
        <w:t xml:space="preserve">.), </w:t>
      </w:r>
      <w:r>
        <w:rPr>
          <w:i/>
          <w:iCs/>
        </w:rPr>
        <w:t>Enseigner et apprendre l'histoire : manuels, enseignants et élèves,</w:t>
      </w:r>
      <w:r>
        <w:t xml:space="preserve"> Québec, Presses de l’Université Laval, 2011, p.</w:t>
      </w:r>
      <w:r w:rsidR="001259E4">
        <w:t> </w:t>
      </w:r>
      <w:r>
        <w:t>265–288.</w:t>
      </w:r>
    </w:p>
    <w:p w14:paraId="55DB33EA" w14:textId="6D7F392F" w:rsidR="00BA4A96" w:rsidRPr="00542199" w:rsidRDefault="00BA4A96" w:rsidP="00BA4A96">
      <w:pPr>
        <w:pStyle w:val="Heading4"/>
      </w:pPr>
      <w:bookmarkStart w:id="67" w:name="_Toc207277030"/>
      <w:r>
        <w:t>Thèses et mémoires</w:t>
      </w:r>
      <w:bookmarkEnd w:id="67"/>
    </w:p>
    <w:p w14:paraId="556369FA" w14:textId="05ADA287" w:rsidR="00BA4A96" w:rsidRDefault="00BA4A96" w:rsidP="00BA4A96">
      <w:pPr>
        <w:pStyle w:val="BodyText"/>
        <w:ind w:firstLine="0"/>
        <w:rPr>
          <w:bCs/>
        </w:rPr>
      </w:pPr>
      <w:r>
        <w:t xml:space="preserve">Nom (en capitales) et prénom, titre </w:t>
      </w:r>
      <w:r w:rsidR="00384A9F">
        <w:t>en italique</w:t>
      </w:r>
      <w:r>
        <w:t xml:space="preserve">, </w:t>
      </w:r>
      <w:r w:rsidRPr="00542199">
        <w:t>mémoire</w:t>
      </w:r>
      <w:r w:rsidRPr="00542199">
        <w:rPr>
          <w:spacing w:val="-2"/>
        </w:rPr>
        <w:t xml:space="preserve"> </w:t>
      </w:r>
      <w:r w:rsidRPr="00542199">
        <w:t>de maîtrise</w:t>
      </w:r>
      <w:r w:rsidRPr="00542199">
        <w:rPr>
          <w:spacing w:val="-11"/>
        </w:rPr>
        <w:t xml:space="preserve"> </w:t>
      </w:r>
      <w:r w:rsidRPr="00542199">
        <w:t>(MA)</w:t>
      </w:r>
      <w:r w:rsidRPr="00542199">
        <w:rPr>
          <w:spacing w:val="-12"/>
        </w:rPr>
        <w:t xml:space="preserve"> </w:t>
      </w:r>
      <w:r w:rsidRPr="00542199">
        <w:t>ou</w:t>
      </w:r>
      <w:r w:rsidRPr="00542199">
        <w:rPr>
          <w:spacing w:val="-11"/>
        </w:rPr>
        <w:t xml:space="preserve"> </w:t>
      </w:r>
      <w:r w:rsidRPr="00542199">
        <w:t>thèse</w:t>
      </w:r>
      <w:r w:rsidRPr="00542199">
        <w:rPr>
          <w:spacing w:val="-11"/>
        </w:rPr>
        <w:t xml:space="preserve"> </w:t>
      </w:r>
      <w:r w:rsidRPr="00542199">
        <w:t>de</w:t>
      </w:r>
      <w:r w:rsidRPr="00542199">
        <w:rPr>
          <w:spacing w:val="-11"/>
        </w:rPr>
        <w:t xml:space="preserve"> </w:t>
      </w:r>
      <w:r w:rsidRPr="00542199">
        <w:t>doctorat</w:t>
      </w:r>
      <w:r w:rsidRPr="00542199">
        <w:rPr>
          <w:spacing w:val="-11"/>
        </w:rPr>
        <w:t xml:space="preserve"> </w:t>
      </w:r>
      <w:r w:rsidRPr="00542199">
        <w:t>(</w:t>
      </w:r>
      <w:proofErr w:type="spellStart"/>
      <w:r w:rsidRPr="00542199">
        <w:t>Ph.D</w:t>
      </w:r>
      <w:proofErr w:type="spellEnd"/>
      <w:r w:rsidRPr="00542199">
        <w:t>.),</w:t>
      </w:r>
      <w:r w:rsidRPr="00542199">
        <w:rPr>
          <w:spacing w:val="-13"/>
        </w:rPr>
        <w:t xml:space="preserve"> </w:t>
      </w:r>
      <w:r>
        <w:rPr>
          <w:spacing w:val="-13"/>
        </w:rPr>
        <w:t xml:space="preserve">nom de la ville de l’université, </w:t>
      </w:r>
      <w:r w:rsidRPr="00542199">
        <w:t>nom de l</w:t>
      </w:r>
      <w:r>
        <w:t>’u</w:t>
      </w:r>
      <w:r w:rsidRPr="00542199">
        <w:t>niversité, année du dépôt et nombre de pages</w:t>
      </w:r>
      <w:r>
        <w:t xml:space="preserve"> ou de feuilles</w:t>
      </w:r>
      <w:r w:rsidRPr="00542199">
        <w:t>.</w:t>
      </w:r>
      <w:r>
        <w:t xml:space="preserve"> </w:t>
      </w:r>
      <w:r w:rsidRPr="00A2007E">
        <w:rPr>
          <w:bCs/>
        </w:rPr>
        <w:t xml:space="preserve">Les directeurs et directrices de mémoires et de thèses ne </w:t>
      </w:r>
      <w:r>
        <w:rPr>
          <w:bCs/>
        </w:rPr>
        <w:t>sont pas mentionnés</w:t>
      </w:r>
      <w:r w:rsidRPr="00A2007E">
        <w:rPr>
          <w:bCs/>
        </w:rPr>
        <w:t xml:space="preserve">. </w:t>
      </w:r>
    </w:p>
    <w:p w14:paraId="61E59115" w14:textId="77777777" w:rsidR="00BA4A96" w:rsidRDefault="00BA4A96" w:rsidP="00BA4A96">
      <w:pPr>
        <w:pStyle w:val="BodyText"/>
      </w:pPr>
    </w:p>
    <w:p w14:paraId="3EFBB6BC" w14:textId="77777777" w:rsidR="00BA4A96" w:rsidRDefault="00BA4A96" w:rsidP="009D3B56">
      <w:pPr>
        <w:pStyle w:val="Rfrence"/>
        <w:pBdr>
          <w:top w:val="single" w:sz="4" w:space="1" w:color="auto"/>
          <w:left w:val="single" w:sz="4" w:space="4" w:color="auto"/>
          <w:bottom w:val="single" w:sz="4" w:space="1" w:color="auto"/>
          <w:right w:val="single" w:sz="4" w:space="4" w:color="auto"/>
        </w:pBdr>
        <w:rPr>
          <w:lang w:val="en-CA"/>
        </w:rPr>
      </w:pPr>
      <w:r w:rsidRPr="0073053E">
        <w:rPr>
          <w:lang w:val="en-CA"/>
        </w:rPr>
        <w:t xml:space="preserve">DORAIS, Geneviève, </w:t>
      </w:r>
      <w:r w:rsidRPr="0073053E">
        <w:rPr>
          <w:i/>
          <w:iCs/>
          <w:lang w:val="en-CA"/>
        </w:rPr>
        <w:t>Indo-America and the Politics of APRA Exile, 1918-1945</w:t>
      </w:r>
      <w:r w:rsidRPr="0073053E">
        <w:rPr>
          <w:lang w:val="en-CA"/>
        </w:rPr>
        <w:t xml:space="preserve">, </w:t>
      </w:r>
      <w:proofErr w:type="spellStart"/>
      <w:r w:rsidRPr="00D365C9">
        <w:rPr>
          <w:lang w:val="en-CA"/>
        </w:rPr>
        <w:t>thèse</w:t>
      </w:r>
      <w:proofErr w:type="spellEnd"/>
      <w:r w:rsidRPr="00D365C9">
        <w:rPr>
          <w:spacing w:val="-11"/>
          <w:lang w:val="en-CA"/>
        </w:rPr>
        <w:t xml:space="preserve"> </w:t>
      </w:r>
      <w:r w:rsidRPr="00D365C9">
        <w:rPr>
          <w:lang w:val="en-CA"/>
        </w:rPr>
        <w:t>de</w:t>
      </w:r>
      <w:r w:rsidRPr="00D365C9">
        <w:rPr>
          <w:spacing w:val="-11"/>
          <w:lang w:val="en-CA"/>
        </w:rPr>
        <w:t xml:space="preserve"> </w:t>
      </w:r>
      <w:proofErr w:type="spellStart"/>
      <w:r w:rsidRPr="00D365C9">
        <w:rPr>
          <w:lang w:val="en-CA"/>
        </w:rPr>
        <w:t>doctorat</w:t>
      </w:r>
      <w:proofErr w:type="spellEnd"/>
      <w:r w:rsidRPr="00D365C9">
        <w:rPr>
          <w:spacing w:val="-11"/>
          <w:lang w:val="en-CA"/>
        </w:rPr>
        <w:t xml:space="preserve"> </w:t>
      </w:r>
      <w:r w:rsidRPr="00D365C9">
        <w:rPr>
          <w:lang w:val="en-CA"/>
        </w:rPr>
        <w:t>(Ph.D.),</w:t>
      </w:r>
      <w:r w:rsidRPr="00D365C9">
        <w:rPr>
          <w:spacing w:val="-13"/>
          <w:lang w:val="en-CA"/>
        </w:rPr>
        <w:t xml:space="preserve"> </w:t>
      </w:r>
      <w:r>
        <w:rPr>
          <w:lang w:val="en-CA"/>
        </w:rPr>
        <w:t xml:space="preserve">Madison, </w:t>
      </w:r>
      <w:r w:rsidRPr="0073053E">
        <w:rPr>
          <w:lang w:val="en-CA"/>
        </w:rPr>
        <w:t>University of Wisconsin, 2014, 403</w:t>
      </w:r>
      <w:r>
        <w:rPr>
          <w:lang w:val="en-CA"/>
        </w:rPr>
        <w:t> </w:t>
      </w:r>
      <w:r w:rsidRPr="0073053E">
        <w:rPr>
          <w:lang w:val="en-CA"/>
        </w:rPr>
        <w:t>p.</w:t>
      </w:r>
    </w:p>
    <w:p w14:paraId="599E178C" w14:textId="2A3BF711" w:rsidR="00BA4A96" w:rsidRPr="0073053E" w:rsidRDefault="00BA4A96" w:rsidP="009D3B56">
      <w:pPr>
        <w:pStyle w:val="Rfrence"/>
        <w:pBdr>
          <w:top w:val="single" w:sz="4" w:space="1" w:color="auto"/>
          <w:left w:val="single" w:sz="4" w:space="4" w:color="auto"/>
          <w:bottom w:val="single" w:sz="4" w:space="1" w:color="auto"/>
          <w:right w:val="single" w:sz="4" w:space="4" w:color="auto"/>
        </w:pBdr>
        <w:rPr>
          <w:lang w:val="en-CA"/>
        </w:rPr>
      </w:pPr>
      <w:r>
        <w:rPr>
          <w:lang w:val="en-CA"/>
        </w:rPr>
        <w:t xml:space="preserve">POLLARD, </w:t>
      </w:r>
      <w:r w:rsidRPr="009C0181">
        <w:rPr>
          <w:lang w:val="en-CA"/>
        </w:rPr>
        <w:t xml:space="preserve">Richard Matthew, </w:t>
      </w:r>
      <w:r w:rsidRPr="006C0D4D">
        <w:rPr>
          <w:i/>
          <w:iCs/>
          <w:lang w:val="en-CA"/>
        </w:rPr>
        <w:t>Literary Culture in Ninth-Century Northern Italy</w:t>
      </w:r>
      <w:r>
        <w:rPr>
          <w:i/>
          <w:iCs/>
          <w:lang w:val="en-CA"/>
        </w:rPr>
        <w:t>,</w:t>
      </w:r>
      <w:r w:rsidRPr="009C0181">
        <w:rPr>
          <w:lang w:val="en-CA"/>
        </w:rPr>
        <w:t xml:space="preserve"> </w:t>
      </w:r>
      <w:proofErr w:type="spellStart"/>
      <w:r w:rsidRPr="00D365C9">
        <w:rPr>
          <w:lang w:val="en-CA"/>
        </w:rPr>
        <w:t>thèse</w:t>
      </w:r>
      <w:proofErr w:type="spellEnd"/>
      <w:r w:rsidRPr="00D365C9">
        <w:rPr>
          <w:spacing w:val="-11"/>
          <w:lang w:val="en-CA"/>
        </w:rPr>
        <w:t xml:space="preserve"> </w:t>
      </w:r>
      <w:r w:rsidRPr="00D365C9">
        <w:rPr>
          <w:lang w:val="en-CA"/>
        </w:rPr>
        <w:t>de</w:t>
      </w:r>
      <w:r w:rsidRPr="00D365C9">
        <w:rPr>
          <w:spacing w:val="-11"/>
          <w:lang w:val="en-CA"/>
        </w:rPr>
        <w:t xml:space="preserve"> </w:t>
      </w:r>
      <w:proofErr w:type="spellStart"/>
      <w:r w:rsidRPr="00D365C9">
        <w:rPr>
          <w:lang w:val="en-CA"/>
        </w:rPr>
        <w:t>doctorat</w:t>
      </w:r>
      <w:proofErr w:type="spellEnd"/>
      <w:r w:rsidRPr="00D365C9">
        <w:rPr>
          <w:spacing w:val="-11"/>
          <w:lang w:val="en-CA"/>
        </w:rPr>
        <w:t xml:space="preserve"> </w:t>
      </w:r>
      <w:r w:rsidRPr="00D365C9">
        <w:rPr>
          <w:lang w:val="en-CA"/>
        </w:rPr>
        <w:t>(Ph.D.),</w:t>
      </w:r>
      <w:r w:rsidRPr="00D365C9">
        <w:rPr>
          <w:spacing w:val="-13"/>
          <w:lang w:val="en-CA"/>
        </w:rPr>
        <w:t xml:space="preserve"> </w:t>
      </w:r>
      <w:r>
        <w:rPr>
          <w:lang w:val="en-CA"/>
        </w:rPr>
        <w:t xml:space="preserve">Cambridge, </w:t>
      </w:r>
      <w:r w:rsidRPr="009C0181">
        <w:rPr>
          <w:lang w:val="en-CA"/>
        </w:rPr>
        <w:t>University of Cambridge, 2009</w:t>
      </w:r>
      <w:r>
        <w:rPr>
          <w:lang w:val="en-CA"/>
        </w:rPr>
        <w:t>, 364</w:t>
      </w:r>
      <w:r w:rsidR="00C60F56">
        <w:rPr>
          <w:lang w:val="en-CA"/>
        </w:rPr>
        <w:t> </w:t>
      </w:r>
      <w:r>
        <w:rPr>
          <w:lang w:val="en-CA"/>
        </w:rPr>
        <w:t>fol.</w:t>
      </w:r>
    </w:p>
    <w:p w14:paraId="6489E996" w14:textId="42E8793D" w:rsidR="00F15AA6" w:rsidRPr="00542199" w:rsidRDefault="00106B2F" w:rsidP="00BD3EB8">
      <w:pPr>
        <w:pStyle w:val="Heading4"/>
      </w:pPr>
      <w:bookmarkStart w:id="68" w:name="_Toc207277031"/>
      <w:r>
        <w:lastRenderedPageBreak/>
        <w:t>A</w:t>
      </w:r>
      <w:r w:rsidR="00F15AA6">
        <w:t xml:space="preserve">rticles </w:t>
      </w:r>
      <w:r w:rsidR="00A374F5">
        <w:t>scientifiques</w:t>
      </w:r>
      <w:bookmarkEnd w:id="68"/>
      <w:r w:rsidR="00F15AA6">
        <w:t xml:space="preserve"> </w:t>
      </w:r>
    </w:p>
    <w:p w14:paraId="49288BA0" w14:textId="648575FC" w:rsidR="00615340" w:rsidRPr="00615340" w:rsidRDefault="00615340" w:rsidP="00C461DC">
      <w:pPr>
        <w:pStyle w:val="ListParagraph"/>
        <w:numPr>
          <w:ilvl w:val="0"/>
          <w:numId w:val="1"/>
        </w:numPr>
      </w:pPr>
      <w:r>
        <w:t xml:space="preserve">Nom </w:t>
      </w:r>
      <w:r w:rsidR="00C95650">
        <w:t xml:space="preserve">(en lettres capitales) </w:t>
      </w:r>
      <w:r>
        <w:t>et p</w:t>
      </w:r>
      <w:r w:rsidRPr="00615340">
        <w:t>rénom de l’auteur</w:t>
      </w:r>
      <w:r w:rsidR="003D5805">
        <w:t> </w:t>
      </w:r>
      <w:r w:rsidR="00D23636">
        <w:t>/</w:t>
      </w:r>
      <w:r w:rsidR="003D5805">
        <w:t> </w:t>
      </w:r>
      <w:r w:rsidR="00D23636">
        <w:t>autrice</w:t>
      </w:r>
      <w:r w:rsidRPr="00615340">
        <w:t xml:space="preserve">, </w:t>
      </w:r>
      <w:r w:rsidR="00C156C9">
        <w:t>t</w:t>
      </w:r>
      <w:r w:rsidRPr="00615340">
        <w:t>itre de l’article</w:t>
      </w:r>
      <w:r w:rsidR="00C156C9">
        <w:t xml:space="preserve"> entre guillemets français</w:t>
      </w:r>
      <w:r w:rsidRPr="00615340">
        <w:t xml:space="preserve">, </w:t>
      </w:r>
      <w:r w:rsidR="00C156C9">
        <w:t>nom de la revue en italique</w:t>
      </w:r>
      <w:r w:rsidRPr="00E002D8">
        <w:rPr>
          <w:i/>
          <w:iCs/>
        </w:rPr>
        <w:t>,</w:t>
      </w:r>
      <w:r w:rsidRPr="00615340">
        <w:t xml:space="preserve"> volume, numéro, </w:t>
      </w:r>
      <w:r w:rsidR="005E6274">
        <w:t>date (</w:t>
      </w:r>
      <w:r w:rsidRPr="00615340">
        <w:t>mois ou saison et année</w:t>
      </w:r>
      <w:r w:rsidR="005E6274">
        <w:t>)</w:t>
      </w:r>
      <w:r w:rsidRPr="00615340">
        <w:t>, page</w:t>
      </w:r>
      <w:r w:rsidR="00E002D8">
        <w:t>s</w:t>
      </w:r>
      <w:r w:rsidRPr="00615340">
        <w:t>.</w:t>
      </w:r>
    </w:p>
    <w:p w14:paraId="4F1B5362" w14:textId="5ABDD10B" w:rsidR="00F15AA6" w:rsidRPr="009C4959" w:rsidRDefault="00111386" w:rsidP="00C461DC">
      <w:pPr>
        <w:pStyle w:val="ListParagraph"/>
        <w:numPr>
          <w:ilvl w:val="0"/>
          <w:numId w:val="1"/>
        </w:numPr>
      </w:pPr>
      <w:r>
        <w:t xml:space="preserve">Voir la </w:t>
      </w:r>
      <w:hyperlink w:anchor="_Les_livres" w:history="1">
        <w:r w:rsidRPr="00111386">
          <w:rPr>
            <w:rStyle w:val="Hyperlink"/>
          </w:rPr>
          <w:t>section Livres</w:t>
        </w:r>
      </w:hyperlink>
      <w:r>
        <w:t xml:space="preserve"> pour d’autres spécifications</w:t>
      </w:r>
      <w:r w:rsidR="00F15AA6" w:rsidRPr="009C4959">
        <w:t>.</w:t>
      </w:r>
    </w:p>
    <w:p w14:paraId="34E8A7A9" w14:textId="10A7B2E7" w:rsidR="00561037" w:rsidRDefault="00561037" w:rsidP="00C461DC">
      <w:pPr>
        <w:pStyle w:val="ListParagraph"/>
        <w:numPr>
          <w:ilvl w:val="0"/>
          <w:numId w:val="1"/>
        </w:numPr>
      </w:pPr>
      <w:r w:rsidRPr="00561037">
        <w:t xml:space="preserve">De plus en plus d’articles sont disponibles et consultés en ligne, </w:t>
      </w:r>
      <w:r w:rsidR="0024054F">
        <w:t>dans</w:t>
      </w:r>
      <w:r w:rsidRPr="00561037">
        <w:t xml:space="preserve"> différent</w:t>
      </w:r>
      <w:r w:rsidR="0024054F">
        <w:t>e</w:t>
      </w:r>
      <w:r w:rsidRPr="00561037">
        <w:t xml:space="preserve">s bases de données. Si le document est identique à la copie papier (ce qui est souvent le cas lorsqu’il est disponible en format </w:t>
      </w:r>
      <w:proofErr w:type="spellStart"/>
      <w:r w:rsidRPr="00561037">
        <w:t>pdf</w:t>
      </w:r>
      <w:proofErr w:type="spellEnd"/>
      <w:r w:rsidRPr="00561037">
        <w:t>), présente</w:t>
      </w:r>
      <w:r w:rsidR="004410E1">
        <w:t>z-le</w:t>
      </w:r>
      <w:r w:rsidRPr="00561037">
        <w:t xml:space="preserve"> comme un document imprimé. </w:t>
      </w:r>
      <w:r w:rsidR="006D2E9B">
        <w:t>Vous pouvez ajouter l</w:t>
      </w:r>
      <w:r w:rsidR="00C01814">
        <w:t>’identifiant</w:t>
      </w:r>
      <w:r w:rsidR="006D2E9B">
        <w:t xml:space="preserve"> DOI à la fin</w:t>
      </w:r>
      <w:r w:rsidR="00C01814">
        <w:t xml:space="preserve"> </w:t>
      </w:r>
      <w:r w:rsidRPr="00561037">
        <w:t xml:space="preserve">de la référence. </w:t>
      </w:r>
    </w:p>
    <w:p w14:paraId="17E33BC5" w14:textId="77777777" w:rsidR="00EB0DC4" w:rsidRDefault="00EB0DC4" w:rsidP="00EB0DC4">
      <w:pPr>
        <w:pStyle w:val="ListParagraph"/>
        <w:numPr>
          <w:ilvl w:val="0"/>
          <w:numId w:val="0"/>
        </w:numPr>
        <w:ind w:left="765"/>
      </w:pPr>
    </w:p>
    <w:p w14:paraId="3730E30A" w14:textId="1BDB912D" w:rsidR="00A23180" w:rsidRDefault="00A23180" w:rsidP="009D3B56">
      <w:pPr>
        <w:pStyle w:val="Rfrence"/>
        <w:pBdr>
          <w:top w:val="single" w:sz="4" w:space="1" w:color="auto"/>
          <w:left w:val="single" w:sz="4" w:space="4" w:color="auto"/>
          <w:bottom w:val="single" w:sz="4" w:space="1" w:color="auto"/>
          <w:right w:val="single" w:sz="4" w:space="4" w:color="auto"/>
        </w:pBdr>
      </w:pPr>
      <w:r>
        <w:t xml:space="preserve">GAGNON, Robert et Natasha ZWARICH, « Les ingénieurs sanitaires à Montréal, 1870-1945. Lieux de formation et exercice de la profession », </w:t>
      </w:r>
      <w:r>
        <w:rPr>
          <w:i/>
          <w:iCs/>
        </w:rPr>
        <w:t xml:space="preserve">Urban </w:t>
      </w:r>
      <w:proofErr w:type="spellStart"/>
      <w:r>
        <w:rPr>
          <w:i/>
          <w:iCs/>
        </w:rPr>
        <w:t>History</w:t>
      </w:r>
      <w:proofErr w:type="spellEnd"/>
      <w:r>
        <w:rPr>
          <w:i/>
          <w:iCs/>
        </w:rPr>
        <w:t xml:space="preserve"> </w:t>
      </w:r>
      <w:proofErr w:type="spellStart"/>
      <w:r>
        <w:rPr>
          <w:i/>
          <w:iCs/>
        </w:rPr>
        <w:t>Review</w:t>
      </w:r>
      <w:proofErr w:type="spellEnd"/>
      <w:r w:rsidR="003D5805">
        <w:rPr>
          <w:i/>
          <w:iCs/>
        </w:rPr>
        <w:t> </w:t>
      </w:r>
      <w:r>
        <w:rPr>
          <w:i/>
          <w:iCs/>
        </w:rPr>
        <w:t>/</w:t>
      </w:r>
      <w:r w:rsidR="003D5805">
        <w:rPr>
          <w:i/>
          <w:iCs/>
        </w:rPr>
        <w:t> </w:t>
      </w:r>
      <w:r>
        <w:rPr>
          <w:i/>
          <w:iCs/>
        </w:rPr>
        <w:t>Revue d’histoire urbaine</w:t>
      </w:r>
      <w:r>
        <w:t>, vol. 37, n° 1, 2008, p. 3</w:t>
      </w:r>
      <w:r>
        <w:noBreakHyphen/>
        <w:t xml:space="preserve">20. </w:t>
      </w:r>
      <w:hyperlink r:id="rId81" w:history="1">
        <w:r w:rsidRPr="00F46194">
          <w:rPr>
            <w:rStyle w:val="Hyperlink"/>
          </w:rPr>
          <w:t>https://doi.org/10.7202/019342ar</w:t>
        </w:r>
      </w:hyperlink>
      <w:r>
        <w:t xml:space="preserve"> </w:t>
      </w:r>
    </w:p>
    <w:p w14:paraId="1991D35B" w14:textId="43941995" w:rsidR="00FA1D2E" w:rsidRPr="00B12EE1" w:rsidRDefault="003B504A" w:rsidP="009D3B56">
      <w:pPr>
        <w:pStyle w:val="Rfrence"/>
        <w:pBdr>
          <w:top w:val="single" w:sz="4" w:space="1" w:color="auto"/>
          <w:left w:val="single" w:sz="4" w:space="4" w:color="auto"/>
          <w:bottom w:val="single" w:sz="4" w:space="1" w:color="auto"/>
          <w:right w:val="single" w:sz="4" w:space="4" w:color="auto"/>
        </w:pBdr>
        <w:rPr>
          <w:rStyle w:val="hint--top"/>
          <w:lang w:val="en-CA"/>
        </w:rPr>
      </w:pPr>
      <w:r w:rsidRPr="00E941CB">
        <w:t xml:space="preserve">GARNEAU, Jean-Philippe, « La tutelle des enfants mineurs au Bas-Canada: autorité domestique, traditions juridiques et masculinités », </w:t>
      </w:r>
      <w:r w:rsidRPr="00E941CB">
        <w:rPr>
          <w:i/>
          <w:iCs/>
        </w:rPr>
        <w:t>Revue d’histoire de l’Amérique française</w:t>
      </w:r>
      <w:r w:rsidRPr="00E941CB">
        <w:t>, vol. 74, n° 4, 2021, p. 11</w:t>
      </w:r>
      <w:r w:rsidR="00817DB5">
        <w:t>–</w:t>
      </w:r>
      <w:r w:rsidRPr="00E941CB">
        <w:t>35.</w:t>
      </w:r>
      <w:r>
        <w:t xml:space="preserve"> </w:t>
      </w:r>
      <w:hyperlink r:id="rId82" w:history="1">
        <w:r w:rsidRPr="00B12EE1">
          <w:rPr>
            <w:rStyle w:val="Hyperlink"/>
            <w:lang w:val="en-CA"/>
          </w:rPr>
          <w:t xml:space="preserve">https://doi-org.proxy.bibliotheques.uqam.ca/10.7202/1081966ar </w:t>
        </w:r>
      </w:hyperlink>
    </w:p>
    <w:p w14:paraId="3D783E6D" w14:textId="1DBC7A74" w:rsidR="0055527A" w:rsidRDefault="0055527A" w:rsidP="009D3B56">
      <w:pPr>
        <w:pStyle w:val="Rfrence"/>
        <w:pBdr>
          <w:top w:val="single" w:sz="4" w:space="1" w:color="auto"/>
          <w:left w:val="single" w:sz="4" w:space="4" w:color="auto"/>
          <w:bottom w:val="single" w:sz="4" w:space="1" w:color="auto"/>
          <w:right w:val="single" w:sz="4" w:space="4" w:color="auto"/>
        </w:pBdr>
        <w:rPr>
          <w:lang w:val="en-CA"/>
        </w:rPr>
      </w:pPr>
      <w:r w:rsidRPr="0055527A">
        <w:rPr>
          <w:lang w:val="en-CA"/>
        </w:rPr>
        <w:t xml:space="preserve">REVEZ, Jean, « The Metaphorical Use of the Kinship Term </w:t>
      </w:r>
      <w:proofErr w:type="spellStart"/>
      <w:r w:rsidRPr="0055527A">
        <w:rPr>
          <w:lang w:val="en-CA"/>
        </w:rPr>
        <w:t>sn</w:t>
      </w:r>
      <w:proofErr w:type="spellEnd"/>
      <w:r w:rsidRPr="0055527A">
        <w:rPr>
          <w:lang w:val="en-CA"/>
        </w:rPr>
        <w:t xml:space="preserve"> “Brother” », </w:t>
      </w:r>
      <w:r w:rsidRPr="0055527A">
        <w:rPr>
          <w:i/>
          <w:iCs/>
          <w:lang w:val="en-CA"/>
        </w:rPr>
        <w:t>Journal of the American Research Center in Egypt</w:t>
      </w:r>
      <w:r w:rsidRPr="0055527A">
        <w:rPr>
          <w:lang w:val="en-CA"/>
        </w:rPr>
        <w:t>, vol. 40, 2003, p. 123</w:t>
      </w:r>
      <w:r w:rsidR="00817DB5" w:rsidRPr="00817DB5">
        <w:rPr>
          <w:lang w:val="en-CA"/>
        </w:rPr>
        <w:t>–</w:t>
      </w:r>
      <w:r w:rsidRPr="0055527A">
        <w:rPr>
          <w:lang w:val="en-CA"/>
        </w:rPr>
        <w:t>131.</w:t>
      </w:r>
      <w:r w:rsidR="0033443C">
        <w:rPr>
          <w:lang w:val="en-CA"/>
        </w:rPr>
        <w:t xml:space="preserve"> </w:t>
      </w:r>
      <w:r w:rsidR="0033443C">
        <w:fldChar w:fldCharType="begin"/>
      </w:r>
      <w:r w:rsidR="0033443C" w:rsidRPr="00081F6F">
        <w:rPr>
          <w:lang w:val="en-CA"/>
        </w:rPr>
        <w:instrText>HYPERLINK "https://doi.org/10.2307/40000295"</w:instrText>
      </w:r>
      <w:r w:rsidR="0033443C">
        <w:fldChar w:fldCharType="separate"/>
      </w:r>
      <w:r w:rsidR="0033443C" w:rsidRPr="00F46194">
        <w:rPr>
          <w:rStyle w:val="Hyperlink"/>
          <w:lang w:val="en-CA"/>
        </w:rPr>
        <w:t>https://doi.org/10.2307/40000295</w:t>
      </w:r>
      <w:r w:rsidR="0033443C">
        <w:fldChar w:fldCharType="end"/>
      </w:r>
      <w:r w:rsidR="0033443C">
        <w:rPr>
          <w:lang w:val="en-CA"/>
        </w:rPr>
        <w:t xml:space="preserve"> </w:t>
      </w:r>
    </w:p>
    <w:p w14:paraId="5F552B6B" w14:textId="015B5854" w:rsidR="00A23180" w:rsidRPr="00BE08F9" w:rsidRDefault="00361B51" w:rsidP="009D3B56">
      <w:pPr>
        <w:pStyle w:val="Rfrence"/>
        <w:pBdr>
          <w:top w:val="single" w:sz="4" w:space="1" w:color="auto"/>
          <w:left w:val="single" w:sz="4" w:space="4" w:color="auto"/>
          <w:bottom w:val="single" w:sz="4" w:space="1" w:color="auto"/>
          <w:right w:val="single" w:sz="4" w:space="4" w:color="auto"/>
        </w:pBdr>
        <w:rPr>
          <w:lang w:val="en-CA"/>
        </w:rPr>
      </w:pPr>
      <w:r>
        <w:rPr>
          <w:lang w:val="en-CA"/>
        </w:rPr>
        <w:t>STEINHOFF</w:t>
      </w:r>
      <w:r w:rsidR="001E7CF0" w:rsidRPr="001E7CF0">
        <w:rPr>
          <w:lang w:val="en-CA"/>
        </w:rPr>
        <w:t>, A</w:t>
      </w:r>
      <w:r>
        <w:rPr>
          <w:lang w:val="en-CA"/>
        </w:rPr>
        <w:t xml:space="preserve">nthony </w:t>
      </w:r>
      <w:r w:rsidR="001E7CF0" w:rsidRPr="001E7CF0">
        <w:rPr>
          <w:lang w:val="en-CA"/>
        </w:rPr>
        <w:t>J.</w:t>
      </w:r>
      <w:r>
        <w:rPr>
          <w:lang w:val="en-CA"/>
        </w:rPr>
        <w:t>,</w:t>
      </w:r>
      <w:r w:rsidR="001E7CF0" w:rsidRPr="001E7CF0">
        <w:rPr>
          <w:lang w:val="en-CA"/>
        </w:rPr>
        <w:t xml:space="preserve"> </w:t>
      </w:r>
      <w:r w:rsidR="00BE08F9" w:rsidRPr="00BE08F9">
        <w:rPr>
          <w:lang w:val="en-CA"/>
        </w:rPr>
        <w:t>« </w:t>
      </w:r>
      <w:r w:rsidR="001E7CF0" w:rsidRPr="00BE08F9">
        <w:rPr>
          <w:lang w:val="en-CA"/>
        </w:rPr>
        <w:t>The Ties that Bind: Church-State Relations and Protestant Ecclesiastical Reform in Alsace-Lorraine, 1890-1914</w:t>
      </w:r>
      <w:r w:rsidR="00BE08F9" w:rsidRPr="00E07268">
        <w:rPr>
          <w:lang w:val="en-CA"/>
        </w:rPr>
        <w:t> »</w:t>
      </w:r>
      <w:r w:rsidRPr="00BE08F9">
        <w:rPr>
          <w:lang w:val="en-CA"/>
        </w:rPr>
        <w:t>,</w:t>
      </w:r>
      <w:r w:rsidR="001E7CF0" w:rsidRPr="001E7CF0">
        <w:rPr>
          <w:lang w:val="en-CA"/>
        </w:rPr>
        <w:t xml:space="preserve"> </w:t>
      </w:r>
      <w:r w:rsidR="001E7CF0" w:rsidRPr="00361B51">
        <w:rPr>
          <w:i/>
          <w:iCs/>
          <w:lang w:val="en-CA"/>
        </w:rPr>
        <w:t>Journal of Modern History</w:t>
      </w:r>
      <w:r w:rsidR="001E7CF0" w:rsidRPr="00361B51">
        <w:rPr>
          <w:lang w:val="en-CA"/>
        </w:rPr>
        <w:t xml:space="preserve">, </w:t>
      </w:r>
      <w:r w:rsidR="004239F0">
        <w:rPr>
          <w:lang w:val="en-CA"/>
        </w:rPr>
        <w:t>vol. </w:t>
      </w:r>
      <w:r w:rsidR="001E7CF0" w:rsidRPr="004239F0">
        <w:rPr>
          <w:lang w:val="en-CA"/>
        </w:rPr>
        <w:t>92</w:t>
      </w:r>
      <w:r w:rsidR="004239F0">
        <w:rPr>
          <w:lang w:val="en-CA"/>
        </w:rPr>
        <w:t>, n</w:t>
      </w:r>
      <w:r w:rsidR="004239F0" w:rsidRPr="004239F0">
        <w:rPr>
          <w:vertAlign w:val="superscript"/>
          <w:lang w:val="en-CA"/>
        </w:rPr>
        <w:t>o</w:t>
      </w:r>
      <w:r w:rsidR="00C73A4A">
        <w:rPr>
          <w:lang w:val="en-CA"/>
        </w:rPr>
        <w:t> </w:t>
      </w:r>
      <w:r w:rsidR="001E7CF0" w:rsidRPr="00361B51">
        <w:rPr>
          <w:lang w:val="en-CA"/>
        </w:rPr>
        <w:t xml:space="preserve">3, </w:t>
      </w:r>
      <w:r>
        <w:rPr>
          <w:lang w:val="en-CA"/>
        </w:rPr>
        <w:t>2020, p. </w:t>
      </w:r>
      <w:r w:rsidR="001E7CF0" w:rsidRPr="00361B51">
        <w:rPr>
          <w:lang w:val="en-CA"/>
        </w:rPr>
        <w:t xml:space="preserve">521–560. </w:t>
      </w:r>
      <w:r w:rsidR="001E7CF0">
        <w:fldChar w:fldCharType="begin"/>
      </w:r>
      <w:r w:rsidR="001E7CF0" w:rsidRPr="00081F6F">
        <w:rPr>
          <w:lang w:val="en-CA"/>
        </w:rPr>
        <w:instrText>HYPERLINK "http://dx.doi.org/10.1086/710307" \t "_blank" \o "Ce lien ouvre dans un nouvel onglet"</w:instrText>
      </w:r>
      <w:r w:rsidR="001E7CF0">
        <w:fldChar w:fldCharType="separate"/>
      </w:r>
      <w:r w:rsidR="001E7CF0" w:rsidRPr="00BE08F9">
        <w:rPr>
          <w:rStyle w:val="Hyperlink"/>
          <w:lang w:val="en-CA"/>
        </w:rPr>
        <w:t>http://dx.doi.org/10.1086/710307</w:t>
      </w:r>
      <w:r w:rsidR="001E7CF0">
        <w:fldChar w:fldCharType="end"/>
      </w:r>
      <w:r w:rsidR="00A23180" w:rsidRPr="00BE08F9">
        <w:rPr>
          <w:lang w:val="en-CA"/>
        </w:rPr>
        <w:t xml:space="preserve"> </w:t>
      </w:r>
    </w:p>
    <w:p w14:paraId="0BA225BB" w14:textId="77777777" w:rsidR="00C177BA" w:rsidRPr="00542199" w:rsidRDefault="00C177BA" w:rsidP="00C177BA">
      <w:pPr>
        <w:pStyle w:val="Heading4"/>
      </w:pPr>
      <w:bookmarkStart w:id="69" w:name="_Toc207277032"/>
      <w:r>
        <w:t>Comptes rendus</w:t>
      </w:r>
      <w:bookmarkEnd w:id="69"/>
    </w:p>
    <w:p w14:paraId="668E22FD" w14:textId="32CCDBA0" w:rsidR="00C177BA" w:rsidRPr="00542199" w:rsidRDefault="00C177BA" w:rsidP="00C177BA">
      <w:pPr>
        <w:pStyle w:val="ListParagraph"/>
        <w:numPr>
          <w:ilvl w:val="0"/>
          <w:numId w:val="1"/>
        </w:numPr>
      </w:pPr>
      <w:r w:rsidRPr="00BD2754">
        <w:rPr>
          <w:bCs/>
        </w:rPr>
        <w:t>Nom</w:t>
      </w:r>
      <w:r w:rsidRPr="00BD2754">
        <w:rPr>
          <w:bCs/>
          <w:spacing w:val="-8"/>
        </w:rPr>
        <w:t xml:space="preserve"> </w:t>
      </w:r>
      <w:r w:rsidRPr="00BD2754">
        <w:rPr>
          <w:bCs/>
        </w:rPr>
        <w:t>et</w:t>
      </w:r>
      <w:r w:rsidRPr="00BD2754">
        <w:rPr>
          <w:bCs/>
          <w:spacing w:val="-5"/>
        </w:rPr>
        <w:t xml:space="preserve"> </w:t>
      </w:r>
      <w:r w:rsidRPr="00BD2754">
        <w:rPr>
          <w:bCs/>
        </w:rPr>
        <w:t>prénom</w:t>
      </w:r>
      <w:r w:rsidRPr="00BD2754">
        <w:rPr>
          <w:bCs/>
          <w:spacing w:val="-6"/>
        </w:rPr>
        <w:t xml:space="preserve"> </w:t>
      </w:r>
      <w:r w:rsidRPr="00BD2754">
        <w:rPr>
          <w:bCs/>
        </w:rPr>
        <w:t>de</w:t>
      </w:r>
      <w:r w:rsidRPr="00BD2754">
        <w:rPr>
          <w:bCs/>
          <w:spacing w:val="-7"/>
        </w:rPr>
        <w:t xml:space="preserve"> </w:t>
      </w:r>
      <w:r w:rsidRPr="00BD2754">
        <w:rPr>
          <w:bCs/>
        </w:rPr>
        <w:t>l’auteur</w:t>
      </w:r>
      <w:r w:rsidR="002C22BA">
        <w:rPr>
          <w:bCs/>
          <w:spacing w:val="-5"/>
        </w:rPr>
        <w:t> </w:t>
      </w:r>
      <w:r w:rsidR="003F79C4">
        <w:rPr>
          <w:bCs/>
          <w:spacing w:val="-5"/>
        </w:rPr>
        <w:t>/</w:t>
      </w:r>
      <w:r w:rsidR="002C22BA">
        <w:rPr>
          <w:bCs/>
          <w:spacing w:val="-5"/>
        </w:rPr>
        <w:t> </w:t>
      </w:r>
      <w:r w:rsidR="003F79C4">
        <w:rPr>
          <w:bCs/>
          <w:spacing w:val="-5"/>
        </w:rPr>
        <w:t xml:space="preserve">autrice </w:t>
      </w:r>
      <w:r w:rsidRPr="00BD2754">
        <w:rPr>
          <w:bCs/>
        </w:rPr>
        <w:t>du</w:t>
      </w:r>
      <w:r w:rsidRPr="00BD2754">
        <w:rPr>
          <w:bCs/>
          <w:spacing w:val="-6"/>
        </w:rPr>
        <w:t xml:space="preserve"> </w:t>
      </w:r>
      <w:r w:rsidRPr="00BD2754">
        <w:rPr>
          <w:bCs/>
        </w:rPr>
        <w:t>compte</w:t>
      </w:r>
      <w:r w:rsidRPr="00BD2754">
        <w:rPr>
          <w:bCs/>
          <w:spacing w:val="-5"/>
        </w:rPr>
        <w:t xml:space="preserve"> </w:t>
      </w:r>
      <w:r w:rsidRPr="00BD2754">
        <w:rPr>
          <w:bCs/>
        </w:rPr>
        <w:t>rendu,</w:t>
      </w:r>
      <w:r w:rsidRPr="00542199">
        <w:rPr>
          <w:spacing w:val="-5"/>
        </w:rPr>
        <w:t xml:space="preserve"> </w:t>
      </w:r>
      <w:r w:rsidRPr="00542199">
        <w:t>suivis</w:t>
      </w:r>
      <w:r w:rsidRPr="00542199">
        <w:rPr>
          <w:spacing w:val="-7"/>
        </w:rPr>
        <w:t xml:space="preserve"> </w:t>
      </w:r>
      <w:r w:rsidRPr="00542199">
        <w:t>de</w:t>
      </w:r>
      <w:r w:rsidRPr="00542199">
        <w:rPr>
          <w:spacing w:val="-9"/>
        </w:rPr>
        <w:t xml:space="preserve"> </w:t>
      </w:r>
      <w:r w:rsidRPr="00542199">
        <w:t>«</w:t>
      </w:r>
      <w:r w:rsidR="002739DC">
        <w:rPr>
          <w:spacing w:val="-5"/>
        </w:rPr>
        <w:t> </w:t>
      </w:r>
      <w:r w:rsidRPr="00542199">
        <w:t>compte</w:t>
      </w:r>
      <w:r w:rsidRPr="00542199">
        <w:rPr>
          <w:spacing w:val="-6"/>
        </w:rPr>
        <w:t xml:space="preserve"> </w:t>
      </w:r>
      <w:r w:rsidRPr="00542199">
        <w:t>rendu</w:t>
      </w:r>
      <w:r w:rsidRPr="00542199">
        <w:rPr>
          <w:spacing w:val="-5"/>
        </w:rPr>
        <w:t xml:space="preserve"> </w:t>
      </w:r>
      <w:r w:rsidRPr="00542199">
        <w:t>de</w:t>
      </w:r>
      <w:r w:rsidR="002739DC">
        <w:rPr>
          <w:spacing w:val="-6"/>
        </w:rPr>
        <w:t> </w:t>
      </w:r>
      <w:r w:rsidRPr="00542199">
        <w:t>», en</w:t>
      </w:r>
      <w:r w:rsidRPr="00542199">
        <w:rPr>
          <w:spacing w:val="-9"/>
        </w:rPr>
        <w:t xml:space="preserve"> </w:t>
      </w:r>
      <w:r w:rsidRPr="00542199">
        <w:t>indiquant</w:t>
      </w:r>
      <w:r w:rsidRPr="00542199">
        <w:rPr>
          <w:spacing w:val="-12"/>
        </w:rPr>
        <w:t xml:space="preserve"> </w:t>
      </w:r>
      <w:r w:rsidRPr="00542199">
        <w:t>les</w:t>
      </w:r>
      <w:r w:rsidRPr="00542199">
        <w:rPr>
          <w:spacing w:val="-13"/>
        </w:rPr>
        <w:t xml:space="preserve"> </w:t>
      </w:r>
      <w:r w:rsidRPr="00542199">
        <w:t>éléments</w:t>
      </w:r>
      <w:r w:rsidRPr="00542199">
        <w:rPr>
          <w:spacing w:val="-11"/>
        </w:rPr>
        <w:t xml:space="preserve"> </w:t>
      </w:r>
      <w:r w:rsidRPr="00542199">
        <w:t>suivants</w:t>
      </w:r>
      <w:r w:rsidRPr="00542199">
        <w:rPr>
          <w:spacing w:val="-13"/>
        </w:rPr>
        <w:t xml:space="preserve"> </w:t>
      </w:r>
      <w:r w:rsidRPr="00542199">
        <w:t>dans</w:t>
      </w:r>
      <w:r>
        <w:t xml:space="preserve"> l’ordre :</w:t>
      </w:r>
      <w:r w:rsidRPr="00542199">
        <w:rPr>
          <w:spacing w:val="-11"/>
        </w:rPr>
        <w:t xml:space="preserve"> </w:t>
      </w:r>
      <w:r w:rsidRPr="00542199">
        <w:t>nom</w:t>
      </w:r>
      <w:r>
        <w:t xml:space="preserve"> de l’auteur</w:t>
      </w:r>
      <w:r w:rsidR="002C22BA">
        <w:t> </w:t>
      </w:r>
      <w:r>
        <w:t>/</w:t>
      </w:r>
      <w:r w:rsidR="002C22BA">
        <w:t> </w:t>
      </w:r>
      <w:r>
        <w:t>autrice du livre décrit et</w:t>
      </w:r>
      <w:r w:rsidRPr="00542199">
        <w:rPr>
          <w:spacing w:val="-14"/>
        </w:rPr>
        <w:t xml:space="preserve"> </w:t>
      </w:r>
      <w:r w:rsidRPr="00542199">
        <w:t>titre</w:t>
      </w:r>
      <w:r w:rsidRPr="00542199">
        <w:rPr>
          <w:spacing w:val="-10"/>
        </w:rPr>
        <w:t xml:space="preserve"> </w:t>
      </w:r>
      <w:r w:rsidRPr="00542199">
        <w:t>en</w:t>
      </w:r>
      <w:r w:rsidRPr="00542199">
        <w:rPr>
          <w:spacing w:val="-9"/>
        </w:rPr>
        <w:t xml:space="preserve"> </w:t>
      </w:r>
      <w:r w:rsidRPr="00542199">
        <w:t>italique,</w:t>
      </w:r>
      <w:r w:rsidRPr="00542199">
        <w:rPr>
          <w:spacing w:val="-11"/>
        </w:rPr>
        <w:t xml:space="preserve"> </w:t>
      </w:r>
      <w:r w:rsidRPr="00542199">
        <w:t>ville,</w:t>
      </w:r>
      <w:r w:rsidRPr="00542199">
        <w:rPr>
          <w:spacing w:val="-11"/>
        </w:rPr>
        <w:t xml:space="preserve"> </w:t>
      </w:r>
      <w:r>
        <w:t>maison d’édition</w:t>
      </w:r>
      <w:r w:rsidRPr="00542199">
        <w:t xml:space="preserve">, </w:t>
      </w:r>
      <w:r w:rsidRPr="00542199">
        <w:rPr>
          <w:spacing w:val="-2"/>
        </w:rPr>
        <w:t>date.</w:t>
      </w:r>
    </w:p>
    <w:p w14:paraId="75E13C9E" w14:textId="20ED60A0" w:rsidR="00C177BA" w:rsidRPr="009D3B56" w:rsidRDefault="00C177BA" w:rsidP="00C177BA">
      <w:pPr>
        <w:pStyle w:val="ListParagraph"/>
        <w:numPr>
          <w:ilvl w:val="0"/>
          <w:numId w:val="1"/>
        </w:numPr>
        <w:rPr>
          <w:b/>
        </w:rPr>
      </w:pPr>
      <w:r>
        <w:t xml:space="preserve">Ajouter </w:t>
      </w:r>
      <w:r w:rsidRPr="00542199">
        <w:t>le</w:t>
      </w:r>
      <w:r w:rsidRPr="00542199">
        <w:rPr>
          <w:spacing w:val="-5"/>
        </w:rPr>
        <w:t xml:space="preserve"> </w:t>
      </w:r>
      <w:r w:rsidRPr="00542199">
        <w:t>titre</w:t>
      </w:r>
      <w:r w:rsidRPr="00542199">
        <w:rPr>
          <w:spacing w:val="-7"/>
        </w:rPr>
        <w:t xml:space="preserve"> </w:t>
      </w:r>
      <w:r w:rsidRPr="00542199">
        <w:t>du</w:t>
      </w:r>
      <w:r w:rsidRPr="00542199">
        <w:rPr>
          <w:spacing w:val="-4"/>
        </w:rPr>
        <w:t xml:space="preserve"> </w:t>
      </w:r>
      <w:r w:rsidRPr="00542199">
        <w:t>périodique</w:t>
      </w:r>
      <w:r w:rsidRPr="00542199">
        <w:rPr>
          <w:spacing w:val="-5"/>
        </w:rPr>
        <w:t xml:space="preserve"> </w:t>
      </w:r>
      <w:r w:rsidRPr="00542199">
        <w:t>dans</w:t>
      </w:r>
      <w:r w:rsidRPr="00542199">
        <w:rPr>
          <w:spacing w:val="-6"/>
        </w:rPr>
        <w:t xml:space="preserve"> </w:t>
      </w:r>
      <w:r w:rsidRPr="00542199">
        <w:t>lequel</w:t>
      </w:r>
      <w:r w:rsidRPr="00542199">
        <w:rPr>
          <w:spacing w:val="-5"/>
        </w:rPr>
        <w:t xml:space="preserve"> </w:t>
      </w:r>
      <w:r w:rsidRPr="00542199">
        <w:t>est</w:t>
      </w:r>
      <w:r w:rsidRPr="00542199">
        <w:rPr>
          <w:spacing w:val="-5"/>
        </w:rPr>
        <w:t xml:space="preserve"> </w:t>
      </w:r>
      <w:r w:rsidRPr="00542199">
        <w:t>paru</w:t>
      </w:r>
      <w:r w:rsidRPr="00542199">
        <w:rPr>
          <w:spacing w:val="-4"/>
        </w:rPr>
        <w:t xml:space="preserve"> </w:t>
      </w:r>
      <w:r w:rsidRPr="00542199">
        <w:t>le</w:t>
      </w:r>
      <w:r w:rsidRPr="00542199">
        <w:rPr>
          <w:spacing w:val="-5"/>
        </w:rPr>
        <w:t xml:space="preserve"> </w:t>
      </w:r>
      <w:r w:rsidRPr="00542199">
        <w:t>compte</w:t>
      </w:r>
      <w:r w:rsidRPr="00542199">
        <w:rPr>
          <w:spacing w:val="-5"/>
        </w:rPr>
        <w:t xml:space="preserve"> </w:t>
      </w:r>
      <w:r w:rsidRPr="00542199">
        <w:t>rendu</w:t>
      </w:r>
      <w:r w:rsidR="00BE1882">
        <w:t xml:space="preserve"> (</w:t>
      </w:r>
      <w:r w:rsidR="00BE1882" w:rsidRPr="00542199">
        <w:t>en</w:t>
      </w:r>
      <w:r w:rsidR="00BE1882" w:rsidRPr="00542199">
        <w:rPr>
          <w:spacing w:val="-4"/>
        </w:rPr>
        <w:t xml:space="preserve"> </w:t>
      </w:r>
      <w:r w:rsidR="00BE1882" w:rsidRPr="00542199">
        <w:t>italique</w:t>
      </w:r>
      <w:r w:rsidR="00BE1882">
        <w:t>)</w:t>
      </w:r>
      <w:r w:rsidRPr="00542199">
        <w:t>,</w:t>
      </w:r>
      <w:r w:rsidRPr="00542199">
        <w:rPr>
          <w:spacing w:val="-6"/>
        </w:rPr>
        <w:t xml:space="preserve"> </w:t>
      </w:r>
      <w:r w:rsidRPr="00542199">
        <w:t>suivi</w:t>
      </w:r>
      <w:r w:rsidRPr="00542199">
        <w:rPr>
          <w:spacing w:val="-7"/>
        </w:rPr>
        <w:t xml:space="preserve"> </w:t>
      </w:r>
      <w:r w:rsidRPr="00542199">
        <w:t>de</w:t>
      </w:r>
      <w:r w:rsidRPr="00542199">
        <w:rPr>
          <w:spacing w:val="-5"/>
        </w:rPr>
        <w:t xml:space="preserve"> </w:t>
      </w:r>
      <w:r w:rsidRPr="00542199">
        <w:t xml:space="preserve">la mention du volume, du numéro, de la date et des pages. </w:t>
      </w:r>
    </w:p>
    <w:p w14:paraId="7AC4FD7A" w14:textId="77777777" w:rsidR="009D3B56" w:rsidRPr="009D3B56" w:rsidRDefault="009D3B56" w:rsidP="009D3B56">
      <w:pPr>
        <w:ind w:left="366"/>
        <w:rPr>
          <w:b/>
        </w:rPr>
      </w:pPr>
    </w:p>
    <w:p w14:paraId="5CDF6B23" w14:textId="77777777" w:rsidR="00C177BA" w:rsidRDefault="00C177BA" w:rsidP="009D3B56">
      <w:pPr>
        <w:pStyle w:val="Rfrence"/>
        <w:pBdr>
          <w:top w:val="single" w:sz="4" w:space="1" w:color="auto"/>
          <w:left w:val="single" w:sz="4" w:space="4" w:color="auto"/>
          <w:bottom w:val="single" w:sz="4" w:space="1" w:color="auto"/>
          <w:right w:val="single" w:sz="4" w:space="4" w:color="auto"/>
        </w:pBdr>
      </w:pPr>
      <w:proofErr w:type="spellStart"/>
      <w:r w:rsidRPr="00251648">
        <w:t>HEAMAN</w:t>
      </w:r>
      <w:proofErr w:type="spellEnd"/>
      <w:r w:rsidRPr="00251648">
        <w:t xml:space="preserve">, </w:t>
      </w:r>
      <w:proofErr w:type="spellStart"/>
      <w:r w:rsidRPr="00251648">
        <w:t>Elsbeth</w:t>
      </w:r>
      <w:proofErr w:type="spellEnd"/>
      <w:r w:rsidRPr="00251648">
        <w:t xml:space="preserve">, </w:t>
      </w:r>
      <w:r w:rsidRPr="006A7CD2">
        <w:t xml:space="preserve">compte rendu de </w:t>
      </w:r>
      <w:r w:rsidRPr="00251648">
        <w:t xml:space="preserve">David </w:t>
      </w:r>
      <w:proofErr w:type="spellStart"/>
      <w:r w:rsidRPr="00251648">
        <w:t>Niget</w:t>
      </w:r>
      <w:proofErr w:type="spellEnd"/>
      <w:r w:rsidRPr="00251648">
        <w:t xml:space="preserve"> </w:t>
      </w:r>
      <w:r>
        <w:t>et</w:t>
      </w:r>
      <w:r w:rsidRPr="00251648">
        <w:t xml:space="preserve"> Martin </w:t>
      </w:r>
      <w:proofErr w:type="spellStart"/>
      <w:r w:rsidRPr="00251648">
        <w:t>Petitclerc</w:t>
      </w:r>
      <w:proofErr w:type="spellEnd"/>
      <w:r>
        <w:t xml:space="preserve"> (</w:t>
      </w:r>
      <w:proofErr w:type="spellStart"/>
      <w:r>
        <w:t>dir</w:t>
      </w:r>
      <w:proofErr w:type="spellEnd"/>
      <w:r>
        <w:t xml:space="preserve">.), </w:t>
      </w:r>
      <w:r w:rsidRPr="00251648">
        <w:rPr>
          <w:i/>
          <w:iCs/>
        </w:rPr>
        <w:t>Pour une histoire du risque</w:t>
      </w:r>
      <w:r w:rsidRPr="0060663C">
        <w:rPr>
          <w:i/>
          <w:iCs/>
        </w:rPr>
        <w:t>,</w:t>
      </w:r>
      <w:r w:rsidRPr="00251648">
        <w:rPr>
          <w:i/>
          <w:iCs/>
        </w:rPr>
        <w:t xml:space="preserve"> Québec, France, </w:t>
      </w:r>
      <w:r>
        <w:rPr>
          <w:i/>
          <w:iCs/>
        </w:rPr>
        <w:t>Belgique</w:t>
      </w:r>
      <w:r>
        <w:t>,</w:t>
      </w:r>
      <w:r w:rsidRPr="00251648">
        <w:t xml:space="preserve"> Montréal</w:t>
      </w:r>
      <w:r>
        <w:t>,</w:t>
      </w:r>
      <w:r w:rsidRPr="00251648">
        <w:t xml:space="preserve"> Presses de l’Université du Québec</w:t>
      </w:r>
      <w:r>
        <w:t xml:space="preserve">, </w:t>
      </w:r>
      <w:r w:rsidRPr="00251648">
        <w:t xml:space="preserve">2012, </w:t>
      </w:r>
      <w:proofErr w:type="spellStart"/>
      <w:r w:rsidRPr="00251648">
        <w:rPr>
          <w:i/>
          <w:iCs/>
        </w:rPr>
        <w:t>Scientia</w:t>
      </w:r>
      <w:proofErr w:type="spellEnd"/>
      <w:r w:rsidRPr="00251648">
        <w:rPr>
          <w:i/>
          <w:iCs/>
        </w:rPr>
        <w:t xml:space="preserve"> </w:t>
      </w:r>
      <w:proofErr w:type="spellStart"/>
      <w:r w:rsidRPr="00251648">
        <w:rPr>
          <w:i/>
          <w:iCs/>
        </w:rPr>
        <w:t>Canadensis</w:t>
      </w:r>
      <w:proofErr w:type="spellEnd"/>
      <w:r w:rsidRPr="00251648">
        <w:t>, vol. 41, n° 1, 2019, p. 86</w:t>
      </w:r>
      <w:r w:rsidRPr="00251648">
        <w:noBreakHyphen/>
        <w:t>88.</w:t>
      </w:r>
    </w:p>
    <w:p w14:paraId="6929CD17" w14:textId="077AC59E" w:rsidR="00E941CB" w:rsidRPr="00B75B84" w:rsidRDefault="00C177BA" w:rsidP="009D3B56">
      <w:pPr>
        <w:pStyle w:val="Rfrence"/>
        <w:pBdr>
          <w:top w:val="single" w:sz="4" w:space="1" w:color="auto"/>
          <w:left w:val="single" w:sz="4" w:space="4" w:color="auto"/>
          <w:bottom w:val="single" w:sz="4" w:space="1" w:color="auto"/>
          <w:right w:val="single" w:sz="4" w:space="4" w:color="auto"/>
        </w:pBdr>
      </w:pPr>
      <w:r w:rsidRPr="001F53F1">
        <w:t xml:space="preserve">LÉVESQUE, Jean, </w:t>
      </w:r>
      <w:r>
        <w:t xml:space="preserve">compte rendu de </w:t>
      </w:r>
      <w:r w:rsidRPr="001F53F1">
        <w:t xml:space="preserve">Gilles Sabourin, </w:t>
      </w:r>
      <w:r w:rsidRPr="001F53F1">
        <w:rPr>
          <w:i/>
          <w:iCs/>
        </w:rPr>
        <w:t>Montréal et la bombe,</w:t>
      </w:r>
      <w:r w:rsidRPr="001F53F1">
        <w:t xml:space="preserve"> Québec, Septentrion, 2020, 201</w:t>
      </w:r>
      <w:r w:rsidR="009E7E13">
        <w:t> </w:t>
      </w:r>
      <w:r w:rsidRPr="001F53F1">
        <w:t>p</w:t>
      </w:r>
      <w:r>
        <w:t>.</w:t>
      </w:r>
      <w:r w:rsidRPr="001F53F1">
        <w:t xml:space="preserve">, </w:t>
      </w:r>
      <w:r w:rsidRPr="001F53F1">
        <w:rPr>
          <w:i/>
          <w:iCs/>
        </w:rPr>
        <w:t>Recherches sociographiques</w:t>
      </w:r>
      <w:r w:rsidRPr="001F53F1">
        <w:t>, vol. 62, n° 1, 2021, p. 219</w:t>
      </w:r>
      <w:r w:rsidRPr="001F53F1">
        <w:noBreakHyphen/>
        <w:t>220.</w:t>
      </w:r>
      <w:bookmarkStart w:id="70" w:name="3.1.5._LES_RESSOURCES_NUMÉRIQUES"/>
      <w:bookmarkStart w:id="71" w:name="_bookmark23"/>
      <w:bookmarkEnd w:id="70"/>
      <w:bookmarkEnd w:id="71"/>
    </w:p>
    <w:p w14:paraId="44171E93" w14:textId="77777777" w:rsidR="00B0118D" w:rsidRDefault="00B0118D" w:rsidP="00B0118D">
      <w:pPr>
        <w:pStyle w:val="Heading4"/>
      </w:pPr>
      <w:bookmarkStart w:id="72" w:name="_Toc207277033"/>
      <w:r>
        <w:t>Autres types de périodiques (</w:t>
      </w:r>
      <w:r w:rsidRPr="00634811">
        <w:t>articles de journaux</w:t>
      </w:r>
      <w:r>
        <w:t>, comptes rendus de débats parlementaires)</w:t>
      </w:r>
      <w:bookmarkEnd w:id="72"/>
      <w:r w:rsidRPr="00634811">
        <w:t> </w:t>
      </w:r>
    </w:p>
    <w:p w14:paraId="2907B47C" w14:textId="07633E0D" w:rsidR="003F4B90" w:rsidRDefault="00B0118D" w:rsidP="003F4B90">
      <w:pPr>
        <w:pStyle w:val="Rfrence"/>
        <w:pBdr>
          <w:top w:val="single" w:sz="4" w:space="1" w:color="auto"/>
          <w:left w:val="single" w:sz="4" w:space="4" w:color="auto"/>
          <w:bottom w:val="single" w:sz="4" w:space="1" w:color="auto"/>
          <w:right w:val="single" w:sz="4" w:space="4" w:color="auto"/>
        </w:pBdr>
      </w:pPr>
      <w:r w:rsidRPr="003F4B90">
        <w:rPr>
          <w:caps/>
        </w:rPr>
        <w:t>Assemblée nationale du Québec</w:t>
      </w:r>
      <w:r w:rsidRPr="005E78AC">
        <w:t xml:space="preserve">, </w:t>
      </w:r>
      <w:r w:rsidRPr="005E78AC">
        <w:rPr>
          <w:i/>
          <w:iCs/>
        </w:rPr>
        <w:t>Journal des débats,</w:t>
      </w:r>
      <w:r w:rsidRPr="005E78AC">
        <w:t xml:space="preserve"> 35</w:t>
      </w:r>
      <w:r w:rsidR="005E78AC" w:rsidRPr="005E78AC">
        <w:rPr>
          <w:vertAlign w:val="superscript"/>
        </w:rPr>
        <w:t>e</w:t>
      </w:r>
      <w:r w:rsidR="005E78AC">
        <w:t xml:space="preserve"> </w:t>
      </w:r>
      <w:r w:rsidRPr="005E78AC">
        <w:t>législature, 2</w:t>
      </w:r>
      <w:r w:rsidR="005E78AC" w:rsidRPr="005E78AC">
        <w:rPr>
          <w:vertAlign w:val="superscript"/>
        </w:rPr>
        <w:t>e</w:t>
      </w:r>
      <w:r w:rsidR="005E78AC">
        <w:t xml:space="preserve"> </w:t>
      </w:r>
      <w:r w:rsidRPr="005E78AC">
        <w:t>session, 4</w:t>
      </w:r>
      <w:r w:rsidR="00F6373F">
        <w:t> </w:t>
      </w:r>
      <w:r w:rsidRPr="005E78AC">
        <w:t>juin 1997, vol. 35, n</w:t>
      </w:r>
      <w:r w:rsidRPr="004E3546">
        <w:rPr>
          <w:vertAlign w:val="superscript"/>
        </w:rPr>
        <w:t>o</w:t>
      </w:r>
      <w:r w:rsidRPr="005E78AC">
        <w:t> 111.</w:t>
      </w:r>
    </w:p>
    <w:p w14:paraId="69047C20" w14:textId="09C384D7" w:rsidR="003F4B90" w:rsidRDefault="00B0118D" w:rsidP="003F4B90">
      <w:pPr>
        <w:pStyle w:val="Rfrence"/>
        <w:pBdr>
          <w:top w:val="single" w:sz="4" w:space="1" w:color="auto"/>
          <w:left w:val="single" w:sz="4" w:space="4" w:color="auto"/>
          <w:bottom w:val="single" w:sz="4" w:space="1" w:color="auto"/>
          <w:right w:val="single" w:sz="4" w:space="4" w:color="auto"/>
        </w:pBdr>
      </w:pPr>
      <w:r>
        <w:lastRenderedPageBreak/>
        <w:t xml:space="preserve">« L’armistice est signé », </w:t>
      </w:r>
      <w:r w:rsidRPr="00755AEE">
        <w:rPr>
          <w:i/>
          <w:iCs/>
        </w:rPr>
        <w:t>La Patrie,</w:t>
      </w:r>
      <w:r>
        <w:t xml:space="preserve"> 11 novembre 1918, p. 1</w:t>
      </w:r>
      <w:r w:rsidR="00F6373F">
        <w:t>.</w:t>
      </w:r>
      <w:r w:rsidR="00C84153">
        <w:t xml:space="preserve"> </w:t>
      </w:r>
      <w:hyperlink r:id="rId83" w:history="1">
        <w:r w:rsidR="00C84153" w:rsidRPr="00F46194">
          <w:rPr>
            <w:rStyle w:val="Hyperlink"/>
          </w:rPr>
          <w:t>https://numerique.banq.qc.ca/patrimoine/details/52327/4319538</w:t>
        </w:r>
      </w:hyperlink>
    </w:p>
    <w:p w14:paraId="1E47B11A" w14:textId="4789F988" w:rsidR="00B0118D" w:rsidRDefault="00B0118D" w:rsidP="003F4B90">
      <w:pPr>
        <w:pStyle w:val="Rfrence"/>
        <w:pBdr>
          <w:top w:val="single" w:sz="4" w:space="1" w:color="auto"/>
          <w:left w:val="single" w:sz="4" w:space="4" w:color="auto"/>
          <w:bottom w:val="single" w:sz="4" w:space="1" w:color="auto"/>
          <w:right w:val="single" w:sz="4" w:space="4" w:color="auto"/>
        </w:pBdr>
      </w:pPr>
      <w:r w:rsidRPr="00755AEE">
        <w:t xml:space="preserve">ZALLONI, François, « Les Néo-Canadiens nous invitent à les connaître », </w:t>
      </w:r>
      <w:r w:rsidRPr="00755AEE">
        <w:rPr>
          <w:i/>
          <w:iCs/>
        </w:rPr>
        <w:t>Le Devoir</w:t>
      </w:r>
      <w:r w:rsidRPr="00755AEE">
        <w:t>, 17 avril 1953, p.</w:t>
      </w:r>
      <w:r w:rsidR="00F6373F">
        <w:t> </w:t>
      </w:r>
      <w:r w:rsidRPr="00755AEE">
        <w:t xml:space="preserve">3. </w:t>
      </w:r>
      <w:hyperlink r:id="rId84" w:history="1">
        <w:r w:rsidR="009D3B10" w:rsidRPr="00F46194">
          <w:rPr>
            <w:rStyle w:val="Hyperlink"/>
          </w:rPr>
          <w:t>https://numerique.banq.qc.ca/patrimoine/details/52327/2782313</w:t>
        </w:r>
      </w:hyperlink>
    </w:p>
    <w:p w14:paraId="77A3AF6A" w14:textId="76B1B39A" w:rsidR="00BF6095" w:rsidRDefault="00D83E49" w:rsidP="006F67DB">
      <w:pPr>
        <w:pStyle w:val="Heading4"/>
      </w:pPr>
      <w:bookmarkStart w:id="73" w:name="_Toc207277034"/>
      <w:r>
        <w:t>Articles d’e</w:t>
      </w:r>
      <w:r w:rsidR="00F753F5">
        <w:t>ncyclopédie</w:t>
      </w:r>
      <w:r>
        <w:t>s</w:t>
      </w:r>
      <w:r w:rsidR="00F753F5">
        <w:t>, billets de blogue</w:t>
      </w:r>
      <w:r w:rsidR="00BA44AC">
        <w:t>s</w:t>
      </w:r>
      <w:bookmarkEnd w:id="73"/>
    </w:p>
    <w:p w14:paraId="66E9FDFE" w14:textId="4075D501" w:rsidR="006D35DD" w:rsidRPr="00B12EE1" w:rsidRDefault="006D35DD" w:rsidP="00AC5F33">
      <w:pPr>
        <w:pStyle w:val="Rfrence"/>
        <w:pBdr>
          <w:top w:val="single" w:sz="4" w:space="1" w:color="auto"/>
          <w:left w:val="single" w:sz="4" w:space="4" w:color="auto"/>
          <w:bottom w:val="single" w:sz="4" w:space="1" w:color="auto"/>
          <w:right w:val="single" w:sz="4" w:space="4" w:color="auto"/>
        </w:pBdr>
      </w:pPr>
      <w:r>
        <w:rPr>
          <w:lang w:val="en-CA"/>
        </w:rPr>
        <w:t xml:space="preserve">ALEXEEVA, </w:t>
      </w:r>
      <w:r w:rsidRPr="00263A41">
        <w:rPr>
          <w:lang w:val="en-CA"/>
        </w:rPr>
        <w:t>Olga</w:t>
      </w:r>
      <w:r>
        <w:rPr>
          <w:lang w:val="en-CA"/>
        </w:rPr>
        <w:t>,</w:t>
      </w:r>
      <w:r w:rsidRPr="00263A41">
        <w:rPr>
          <w:lang w:val="en-CA"/>
        </w:rPr>
        <w:t xml:space="preserve"> </w:t>
      </w:r>
      <w:r w:rsidRPr="00970533">
        <w:rPr>
          <w:sz w:val="23"/>
          <w:szCs w:val="23"/>
          <w:lang w:val="en-CA"/>
        </w:rPr>
        <w:t>«</w:t>
      </w:r>
      <w:r w:rsidR="00540315">
        <w:rPr>
          <w:sz w:val="23"/>
          <w:szCs w:val="23"/>
          <w:lang w:val="en-CA"/>
        </w:rPr>
        <w:t> </w:t>
      </w:r>
      <w:r w:rsidRPr="00263A41">
        <w:rPr>
          <w:lang w:val="en-CA"/>
        </w:rPr>
        <w:t>Chinese Workers in Russia</w:t>
      </w:r>
      <w:r w:rsidR="00540315">
        <w:rPr>
          <w:sz w:val="23"/>
          <w:szCs w:val="23"/>
          <w:lang w:val="en-CA"/>
        </w:rPr>
        <w:t> </w:t>
      </w:r>
      <w:r w:rsidRPr="00970533">
        <w:rPr>
          <w:sz w:val="23"/>
          <w:szCs w:val="23"/>
          <w:lang w:val="en-CA"/>
        </w:rPr>
        <w:t>»</w:t>
      </w:r>
      <w:r w:rsidRPr="00263A41">
        <w:rPr>
          <w:lang w:val="en-CA"/>
        </w:rPr>
        <w:t xml:space="preserve">, </w:t>
      </w:r>
      <w:r>
        <w:rPr>
          <w:lang w:val="en-CA"/>
        </w:rPr>
        <w:t>dans</w:t>
      </w:r>
      <w:r w:rsidRPr="00263A41">
        <w:rPr>
          <w:lang w:val="en-CA"/>
        </w:rPr>
        <w:t xml:space="preserve"> </w:t>
      </w:r>
      <w:r w:rsidRPr="00970533">
        <w:rPr>
          <w:i/>
          <w:iCs/>
          <w:lang w:val="en-CA"/>
        </w:rPr>
        <w:t xml:space="preserve">1914-1918-online. International Encyclopedia of the First World War, </w:t>
      </w:r>
      <w:r>
        <w:rPr>
          <w:lang w:val="en-CA"/>
        </w:rPr>
        <w:t xml:space="preserve">Berlin, </w:t>
      </w:r>
      <w:r w:rsidRPr="00263A41">
        <w:rPr>
          <w:lang w:val="en-CA"/>
        </w:rPr>
        <w:t xml:space="preserve">Freie Universität Berlin, </w:t>
      </w:r>
      <w:r>
        <w:rPr>
          <w:lang w:val="en-CA"/>
        </w:rPr>
        <w:t xml:space="preserve">9 </w:t>
      </w:r>
      <w:proofErr w:type="spellStart"/>
      <w:r>
        <w:rPr>
          <w:lang w:val="en-CA"/>
        </w:rPr>
        <w:t>juillet</w:t>
      </w:r>
      <w:proofErr w:type="spellEnd"/>
      <w:r>
        <w:rPr>
          <w:lang w:val="en-CA"/>
        </w:rPr>
        <w:t xml:space="preserve"> </w:t>
      </w:r>
      <w:r w:rsidRPr="00263A41">
        <w:rPr>
          <w:lang w:val="en-CA"/>
        </w:rPr>
        <w:t xml:space="preserve">2019. </w:t>
      </w:r>
      <w:r>
        <w:fldChar w:fldCharType="begin"/>
      </w:r>
      <w:r w:rsidRPr="00081F6F">
        <w:rPr>
          <w:lang w:val="en-CA"/>
        </w:rPr>
        <w:instrText>HYPERLINK "https://dx.doi.org/10.15463/ie1418.11378"</w:instrText>
      </w:r>
      <w:r>
        <w:fldChar w:fldCharType="separate"/>
      </w:r>
      <w:r w:rsidRPr="00B12EE1">
        <w:rPr>
          <w:rStyle w:val="Hyperlink"/>
        </w:rPr>
        <w:t>10.15463/ie1418.11378</w:t>
      </w:r>
      <w:r>
        <w:fldChar w:fldCharType="end"/>
      </w:r>
    </w:p>
    <w:p w14:paraId="39C1F1E9" w14:textId="4EA8F514" w:rsidR="006D35DD" w:rsidRPr="00553168" w:rsidRDefault="006D35DD" w:rsidP="00AC5F33">
      <w:pPr>
        <w:pStyle w:val="Rfrence"/>
        <w:pBdr>
          <w:top w:val="single" w:sz="4" w:space="1" w:color="auto"/>
          <w:left w:val="single" w:sz="4" w:space="4" w:color="auto"/>
          <w:bottom w:val="single" w:sz="4" w:space="1" w:color="auto"/>
          <w:right w:val="single" w:sz="4" w:space="4" w:color="auto"/>
        </w:pBdr>
        <w:ind w:left="482" w:hanging="482"/>
      </w:pPr>
      <w:r>
        <w:t>BELLAVANCE</w:t>
      </w:r>
      <w:r w:rsidRPr="00F6737C">
        <w:t>, Olivier</w:t>
      </w:r>
      <w:r w:rsidR="004203F8">
        <w:t>,</w:t>
      </w:r>
      <w:r w:rsidRPr="00F6737C">
        <w:t xml:space="preserve"> «</w:t>
      </w:r>
      <w:r w:rsidR="002739DC">
        <w:t> </w:t>
      </w:r>
      <w:r w:rsidRPr="00F6737C">
        <w:t>Illustrer la circulation transnationale du numéraire étranger au Bas-Canada : les bons de marchands de 1837-1839</w:t>
      </w:r>
      <w:r w:rsidR="002739DC">
        <w:t> </w:t>
      </w:r>
      <w:r w:rsidRPr="00F6737C">
        <w:t xml:space="preserve">», </w:t>
      </w:r>
      <w:r w:rsidRPr="008645DC">
        <w:rPr>
          <w:i/>
          <w:iCs/>
        </w:rPr>
        <w:t>Histoire engagée,</w:t>
      </w:r>
      <w:r w:rsidRPr="00F6737C">
        <w:t xml:space="preserve"> 10 avril 2024</w:t>
      </w:r>
      <w:r>
        <w:t xml:space="preserve">. </w:t>
      </w:r>
      <w:hyperlink r:id="rId85" w:history="1">
        <w:r w:rsidRPr="00F46194">
          <w:rPr>
            <w:rStyle w:val="Hyperlink"/>
          </w:rPr>
          <w:t>https://histoireengagee.ca/illustrer-la-circulation-transnationale-du-numeraire-etranger-au-bas-canada-les-bons-de-marchands-de-1837-1839</w:t>
        </w:r>
      </w:hyperlink>
      <w:r>
        <w:t xml:space="preserve"> </w:t>
      </w:r>
    </w:p>
    <w:p w14:paraId="606A3C0D" w14:textId="43660D43" w:rsidR="006D35DD" w:rsidRPr="00EC5788" w:rsidRDefault="006D35DD" w:rsidP="00AC5F33">
      <w:pPr>
        <w:pStyle w:val="Rfrence"/>
        <w:pBdr>
          <w:top w:val="single" w:sz="4" w:space="1" w:color="auto"/>
          <w:left w:val="single" w:sz="4" w:space="4" w:color="auto"/>
          <w:bottom w:val="single" w:sz="4" w:space="1" w:color="auto"/>
          <w:right w:val="single" w:sz="4" w:space="4" w:color="auto"/>
        </w:pBdr>
      </w:pPr>
      <w:r>
        <w:rPr>
          <w:lang w:val="en-CA"/>
        </w:rPr>
        <w:t>CHÉTIMA</w:t>
      </w:r>
      <w:r w:rsidRPr="003F3BC8">
        <w:rPr>
          <w:lang w:val="en-CA"/>
        </w:rPr>
        <w:t xml:space="preserve">, </w:t>
      </w:r>
      <w:r w:rsidRPr="00211BF8">
        <w:rPr>
          <w:lang w:val="en-CA"/>
        </w:rPr>
        <w:t>Melchisedek</w:t>
      </w:r>
      <w:r w:rsidRPr="003F3BC8">
        <w:rPr>
          <w:lang w:val="en-CA"/>
        </w:rPr>
        <w:t>, S</w:t>
      </w:r>
      <w:r>
        <w:rPr>
          <w:lang w:val="en-CA"/>
        </w:rPr>
        <w:t>cott</w:t>
      </w:r>
      <w:r w:rsidRPr="003F3BC8">
        <w:rPr>
          <w:lang w:val="en-CA"/>
        </w:rPr>
        <w:t xml:space="preserve"> </w:t>
      </w:r>
      <w:r w:rsidRPr="008F7591">
        <w:rPr>
          <w:caps/>
          <w:lang w:val="en-CA"/>
        </w:rPr>
        <w:t>MacEachern</w:t>
      </w:r>
      <w:r w:rsidRPr="003F3BC8">
        <w:rPr>
          <w:lang w:val="en-CA"/>
        </w:rPr>
        <w:t xml:space="preserve"> et </w:t>
      </w:r>
      <w:r>
        <w:rPr>
          <w:lang w:val="en-CA"/>
        </w:rPr>
        <w:t xml:space="preserve">Walter </w:t>
      </w:r>
      <w:r w:rsidRPr="003F3BC8">
        <w:rPr>
          <w:lang w:val="en-CA"/>
        </w:rPr>
        <w:t xml:space="preserve">van </w:t>
      </w:r>
      <w:r w:rsidR="00A20925">
        <w:rPr>
          <w:lang w:val="en-CA"/>
        </w:rPr>
        <w:t>BEEK</w:t>
      </w:r>
      <w:r w:rsidRPr="003F3BC8">
        <w:rPr>
          <w:lang w:val="en-CA"/>
        </w:rPr>
        <w:t xml:space="preserve">, </w:t>
      </w:r>
      <w:r w:rsidR="00A20925" w:rsidRPr="00337848">
        <w:rPr>
          <w:lang w:val="en-CA"/>
        </w:rPr>
        <w:t>«</w:t>
      </w:r>
      <w:r w:rsidR="002739DC">
        <w:rPr>
          <w:lang w:val="en-CA"/>
        </w:rPr>
        <w:t> </w:t>
      </w:r>
      <w:r w:rsidRPr="003F3BC8">
        <w:rPr>
          <w:lang w:val="en-CA"/>
        </w:rPr>
        <w:t>The Slave Holders on the Border</w:t>
      </w:r>
      <w:r w:rsidR="002739DC">
        <w:rPr>
          <w:lang w:val="en-CA"/>
        </w:rPr>
        <w:t> </w:t>
      </w:r>
      <w:r w:rsidR="00A20925" w:rsidRPr="00337848">
        <w:rPr>
          <w:lang w:val="en-CA"/>
        </w:rPr>
        <w:t>»,</w:t>
      </w:r>
      <w:r w:rsidRPr="003F3BC8">
        <w:rPr>
          <w:lang w:val="en-CA"/>
        </w:rPr>
        <w:t xml:space="preserve"> </w:t>
      </w:r>
      <w:r w:rsidRPr="003F3BC8">
        <w:rPr>
          <w:i/>
          <w:iCs/>
          <w:lang w:val="en-CA"/>
        </w:rPr>
        <w:t>Africa is a Country</w:t>
      </w:r>
      <w:r w:rsidRPr="003F3BC8">
        <w:rPr>
          <w:lang w:val="en-CA"/>
        </w:rPr>
        <w:t xml:space="preserve">, 17 </w:t>
      </w:r>
      <w:proofErr w:type="spellStart"/>
      <w:r w:rsidRPr="003F3BC8">
        <w:rPr>
          <w:lang w:val="en-CA"/>
        </w:rPr>
        <w:t>décembre</w:t>
      </w:r>
      <w:proofErr w:type="spellEnd"/>
      <w:r>
        <w:rPr>
          <w:lang w:val="en-CA"/>
        </w:rPr>
        <w:t xml:space="preserve"> 2018</w:t>
      </w:r>
      <w:r w:rsidRPr="003F3BC8">
        <w:rPr>
          <w:lang w:val="en-CA"/>
        </w:rPr>
        <w:t xml:space="preserve">. </w:t>
      </w:r>
      <w:r>
        <w:fldChar w:fldCharType="begin"/>
      </w:r>
      <w:r w:rsidRPr="00081F6F">
        <w:rPr>
          <w:lang w:val="en-CA"/>
        </w:rPr>
        <w:instrText>HYPERLINK "https://africasacountry.com/2018/12/the-slave-holders-on-the-border" \t "_blank" \o "Ce lien ouvre dans un nouvel onglet"</w:instrText>
      </w:r>
      <w:r>
        <w:fldChar w:fldCharType="separate"/>
      </w:r>
      <w:r w:rsidRPr="00EC5788">
        <w:rPr>
          <w:rStyle w:val="Hyperlink"/>
        </w:rPr>
        <w:t>https://africasacountry.com/2018/12/the-slave-holders-on-the-border</w:t>
      </w:r>
      <w:r>
        <w:fldChar w:fldCharType="end"/>
      </w:r>
    </w:p>
    <w:p w14:paraId="26EFA444" w14:textId="621A9846" w:rsidR="0084456B" w:rsidRPr="00F4046F" w:rsidRDefault="0084456B" w:rsidP="0084456B">
      <w:pPr>
        <w:pStyle w:val="Rfrence"/>
        <w:pBdr>
          <w:top w:val="single" w:sz="4" w:space="1" w:color="auto"/>
          <w:left w:val="single" w:sz="4" w:space="4" w:color="auto"/>
          <w:bottom w:val="single" w:sz="4" w:space="1" w:color="auto"/>
          <w:right w:val="single" w:sz="4" w:space="4" w:color="auto"/>
        </w:pBdr>
      </w:pPr>
      <w:r>
        <w:t xml:space="preserve">FOUGÈRES, Dany et Robert GAGNON, « FORTIN, </w:t>
      </w:r>
      <w:proofErr w:type="spellStart"/>
      <w:r>
        <w:t>SIFROY</w:t>
      </w:r>
      <w:proofErr w:type="spellEnd"/>
      <w:r>
        <w:t>-JOSEPH (baptisé Joseph-</w:t>
      </w:r>
      <w:proofErr w:type="spellStart"/>
      <w:r>
        <w:t>Sigfroy</w:t>
      </w:r>
      <w:proofErr w:type="spellEnd"/>
      <w:r>
        <w:t>) (</w:t>
      </w:r>
      <w:proofErr w:type="spellStart"/>
      <w:r>
        <w:t>Sifroy</w:t>
      </w:r>
      <w:proofErr w:type="spellEnd"/>
      <w:r>
        <w:t xml:space="preserve">) », dans </w:t>
      </w:r>
      <w:r>
        <w:rPr>
          <w:rStyle w:val="Emphasis"/>
        </w:rPr>
        <w:t>Dictionnaire biographique du Canada</w:t>
      </w:r>
      <w:r>
        <w:t>, Université Laval</w:t>
      </w:r>
      <w:r w:rsidR="002C22BA">
        <w:t> </w:t>
      </w:r>
      <w:r>
        <w:t>/</w:t>
      </w:r>
      <w:r w:rsidR="002C22BA">
        <w:t> </w:t>
      </w:r>
      <w:proofErr w:type="spellStart"/>
      <w:r>
        <w:t>University</w:t>
      </w:r>
      <w:proofErr w:type="spellEnd"/>
      <w:r>
        <w:t xml:space="preserve"> of Toronto, 2019. </w:t>
      </w:r>
      <w:hyperlink r:id="rId86" w:history="1">
        <w:r w:rsidRPr="00F46194">
          <w:rPr>
            <w:rStyle w:val="Hyperlink"/>
          </w:rPr>
          <w:t>https://www.biographi.ca/fr/bio/fortin_sifroy_joseph_16F.html</w:t>
        </w:r>
      </w:hyperlink>
      <w:r>
        <w:t xml:space="preserve"> </w:t>
      </w:r>
    </w:p>
    <w:p w14:paraId="668EB8B4" w14:textId="6BA6FDC1" w:rsidR="006D35DD" w:rsidRDefault="006D35DD" w:rsidP="00AC5F33">
      <w:pPr>
        <w:pStyle w:val="Rfrence"/>
        <w:pBdr>
          <w:top w:val="single" w:sz="4" w:space="1" w:color="auto"/>
          <w:left w:val="single" w:sz="4" w:space="4" w:color="auto"/>
          <w:bottom w:val="single" w:sz="4" w:space="1" w:color="auto"/>
          <w:right w:val="single" w:sz="4" w:space="4" w:color="auto"/>
        </w:pBdr>
      </w:pPr>
      <w:r>
        <w:rPr>
          <w:lang w:val="en-CA"/>
        </w:rPr>
        <w:t xml:space="preserve">LITTLE, </w:t>
      </w:r>
      <w:r w:rsidRPr="00337848">
        <w:rPr>
          <w:lang w:val="en-CA"/>
        </w:rPr>
        <w:t>Jack, «</w:t>
      </w:r>
      <w:r w:rsidR="007416BB">
        <w:rPr>
          <w:lang w:val="en-CA"/>
        </w:rPr>
        <w:t> </w:t>
      </w:r>
      <w:r w:rsidRPr="00337848">
        <w:rPr>
          <w:lang w:val="en-CA"/>
        </w:rPr>
        <w:t>Reflections on the Status of the Family Farm Dog</w:t>
      </w:r>
      <w:r w:rsidR="007416BB">
        <w:rPr>
          <w:lang w:val="en-CA"/>
        </w:rPr>
        <w:t> </w:t>
      </w:r>
      <w:r w:rsidRPr="00337848">
        <w:rPr>
          <w:lang w:val="en-CA"/>
        </w:rPr>
        <w:t xml:space="preserve">», </w:t>
      </w:r>
      <w:r w:rsidRPr="00471E1E">
        <w:rPr>
          <w:rStyle w:val="Emphasis"/>
          <w:lang w:val="en-CA"/>
        </w:rPr>
        <w:t>The Otter ~ La Loutre</w:t>
      </w:r>
      <w:r w:rsidRPr="00337848">
        <w:rPr>
          <w:lang w:val="en-CA"/>
        </w:rPr>
        <w:t xml:space="preserve">, </w:t>
      </w:r>
      <w:proofErr w:type="spellStart"/>
      <w:r w:rsidRPr="00337848">
        <w:rPr>
          <w:lang w:val="en-CA"/>
        </w:rPr>
        <w:t>NiCHE</w:t>
      </w:r>
      <w:proofErr w:type="spellEnd"/>
      <w:r w:rsidRPr="00337848">
        <w:rPr>
          <w:lang w:val="en-CA"/>
        </w:rPr>
        <w:t xml:space="preserve">, 12 </w:t>
      </w:r>
      <w:proofErr w:type="spellStart"/>
      <w:r w:rsidRPr="00337848">
        <w:rPr>
          <w:lang w:val="en-CA"/>
        </w:rPr>
        <w:t>juillet</w:t>
      </w:r>
      <w:proofErr w:type="spellEnd"/>
      <w:r w:rsidRPr="00337848">
        <w:rPr>
          <w:lang w:val="en-CA"/>
        </w:rPr>
        <w:t xml:space="preserve"> 2024</w:t>
      </w:r>
      <w:r>
        <w:rPr>
          <w:lang w:val="en-CA"/>
        </w:rPr>
        <w:t>.</w:t>
      </w:r>
      <w:r w:rsidRPr="00337848">
        <w:rPr>
          <w:lang w:val="en-CA"/>
        </w:rPr>
        <w:t xml:space="preserve"> </w:t>
      </w:r>
      <w:r>
        <w:fldChar w:fldCharType="begin"/>
      </w:r>
      <w:r w:rsidRPr="00081F6F">
        <w:rPr>
          <w:lang w:val="en-CA"/>
        </w:rPr>
        <w:instrText>HYPERLINK "https://niche-canada.org/2024/07/12/reflections-on-the-status-of-the-family-farm-dog/"</w:instrText>
      </w:r>
      <w:r>
        <w:fldChar w:fldCharType="separate"/>
      </w:r>
      <w:r w:rsidRPr="006D35DD">
        <w:rPr>
          <w:rStyle w:val="Hyperlink"/>
        </w:rPr>
        <w:t>https://niche-canada.org/2024/07/12/reflections-on-the-status-of-the-family-farm-dog/</w:t>
      </w:r>
      <w:r>
        <w:fldChar w:fldCharType="end"/>
      </w:r>
      <w:r w:rsidRPr="006D35DD">
        <w:t xml:space="preserve"> </w:t>
      </w:r>
    </w:p>
    <w:p w14:paraId="35CCD547" w14:textId="21C5C0CD" w:rsidR="00556621" w:rsidRDefault="00556621" w:rsidP="00556621">
      <w:pPr>
        <w:pStyle w:val="Heading4"/>
      </w:pPr>
      <w:bookmarkStart w:id="74" w:name="_Toc207277035"/>
      <w:r w:rsidRPr="005D1F4D">
        <w:t>Exposition</w:t>
      </w:r>
      <w:r w:rsidR="00A93F3F">
        <w:t>s</w:t>
      </w:r>
      <w:r w:rsidRPr="005D1F4D">
        <w:t xml:space="preserve"> virtuelle</w:t>
      </w:r>
      <w:r w:rsidR="00A93F3F">
        <w:t>s</w:t>
      </w:r>
      <w:r>
        <w:t xml:space="preserve"> ou site</w:t>
      </w:r>
      <w:r w:rsidR="00A93F3F">
        <w:t>s</w:t>
      </w:r>
      <w:r>
        <w:t xml:space="preserve"> web multimédia</w:t>
      </w:r>
      <w:bookmarkEnd w:id="74"/>
      <w:r>
        <w:t xml:space="preserve"> </w:t>
      </w:r>
    </w:p>
    <w:p w14:paraId="0E1EDAF7" w14:textId="39A0A9EF" w:rsidR="00556621" w:rsidRPr="00D1426E" w:rsidRDefault="00556621" w:rsidP="003F522B">
      <w:pPr>
        <w:pStyle w:val="BodyText"/>
        <w:ind w:firstLine="0"/>
        <w:rPr>
          <w:lang w:val="en-CA"/>
        </w:rPr>
      </w:pPr>
      <w:r>
        <w:t>Nom des commissaires ou directeurs</w:t>
      </w:r>
      <w:r w:rsidR="00722692">
        <w:t> </w:t>
      </w:r>
      <w:r w:rsidR="00BF6401">
        <w:t>/</w:t>
      </w:r>
      <w:r w:rsidR="00722692">
        <w:t> </w:t>
      </w:r>
      <w:r w:rsidR="00BF6401">
        <w:t xml:space="preserve">directrices </w:t>
      </w:r>
      <w:r>
        <w:t>suivis de l’expression (</w:t>
      </w:r>
      <w:proofErr w:type="spellStart"/>
      <w:r>
        <w:t>dir</w:t>
      </w:r>
      <w:proofErr w:type="spellEnd"/>
      <w:r>
        <w:t>.)</w:t>
      </w:r>
      <w:r w:rsidRPr="00F6737C">
        <w:t>, «</w:t>
      </w:r>
      <w:r w:rsidR="007416BB">
        <w:t> </w:t>
      </w:r>
      <w:r w:rsidRPr="00F6737C">
        <w:t>Titre de l’exposition</w:t>
      </w:r>
      <w:r w:rsidR="007416BB">
        <w:t> </w:t>
      </w:r>
      <w:r w:rsidRPr="00F6737C">
        <w:t xml:space="preserve">», </w:t>
      </w:r>
      <w:r>
        <w:t xml:space="preserve">exposition virtuelle ou site web </w:t>
      </w:r>
      <w:proofErr w:type="spellStart"/>
      <w:r>
        <w:t>multimedia</w:t>
      </w:r>
      <w:proofErr w:type="spellEnd"/>
      <w:r>
        <w:t xml:space="preserve">, </w:t>
      </w:r>
      <w:r w:rsidRPr="00F6737C">
        <w:t xml:space="preserve">Nom de l’institution de diffusion, </w:t>
      </w:r>
      <w:r>
        <w:t>date</w:t>
      </w:r>
      <w:r w:rsidRPr="00F6737C">
        <w:t xml:space="preserve"> de mise à jour ou de mise en ligne</w:t>
      </w:r>
      <w:r w:rsidR="00DF519D">
        <w:t>.</w:t>
      </w:r>
      <w:r w:rsidRPr="00F6737C">
        <w:t xml:space="preserve"> </w:t>
      </w:r>
      <w:r w:rsidRPr="00D1426E">
        <w:rPr>
          <w:lang w:val="en-CA"/>
        </w:rPr>
        <w:t>URL</w:t>
      </w:r>
    </w:p>
    <w:p w14:paraId="50C2E4DC" w14:textId="77777777" w:rsidR="00556621" w:rsidRPr="00D1426E" w:rsidRDefault="00556621" w:rsidP="00556621">
      <w:pPr>
        <w:ind w:left="659"/>
        <w:rPr>
          <w:lang w:val="en-CA"/>
        </w:rPr>
      </w:pPr>
    </w:p>
    <w:p w14:paraId="04E28AE6" w14:textId="6BC25FC0" w:rsidR="003F522B" w:rsidRPr="00A37056" w:rsidRDefault="003F522B" w:rsidP="003F522B">
      <w:pPr>
        <w:pStyle w:val="Rfrence"/>
        <w:pBdr>
          <w:top w:val="single" w:sz="4" w:space="1" w:color="auto"/>
          <w:left w:val="single" w:sz="4" w:space="4" w:color="auto"/>
          <w:bottom w:val="single" w:sz="4" w:space="1" w:color="auto"/>
          <w:right w:val="single" w:sz="4" w:space="4" w:color="auto"/>
        </w:pBdr>
        <w:rPr>
          <w:lang w:val="en-CA"/>
        </w:rPr>
      </w:pPr>
      <w:r>
        <w:rPr>
          <w:lang w:val="en-CA"/>
        </w:rPr>
        <w:t>BISSELL,</w:t>
      </w:r>
      <w:r w:rsidRPr="00725219">
        <w:rPr>
          <w:lang w:val="en-CA"/>
        </w:rPr>
        <w:t xml:space="preserve"> Evan</w:t>
      </w:r>
      <w:r w:rsidR="00857928">
        <w:rPr>
          <w:lang w:val="en-CA"/>
        </w:rPr>
        <w:t xml:space="preserve"> (dir.)</w:t>
      </w:r>
      <w:r w:rsidRPr="00725219">
        <w:rPr>
          <w:lang w:val="en-CA"/>
        </w:rPr>
        <w:t xml:space="preserve">, </w:t>
      </w:r>
      <w:r w:rsidRPr="00AC6FE2">
        <w:rPr>
          <w:lang w:val="en-CA"/>
        </w:rPr>
        <w:t>« </w:t>
      </w:r>
      <w:r>
        <w:rPr>
          <w:lang w:val="en-CA"/>
        </w:rPr>
        <w:t xml:space="preserve">Freedom’s Ring: </w:t>
      </w:r>
      <w:r w:rsidRPr="005C0AA9">
        <w:rPr>
          <w:lang w:val="en-CA"/>
        </w:rPr>
        <w:t>King’s “I Have a Dream” Speech</w:t>
      </w:r>
      <w:r w:rsidRPr="005F1E04">
        <w:rPr>
          <w:rStyle w:val="Emphasis"/>
          <w:i w:val="0"/>
          <w:iCs w:val="0"/>
          <w:lang w:val="en-CA"/>
        </w:rPr>
        <w:t> »</w:t>
      </w:r>
      <w:r>
        <w:rPr>
          <w:lang w:val="en-CA"/>
        </w:rPr>
        <w:t xml:space="preserve">, site web multimedia, </w:t>
      </w:r>
      <w:r w:rsidRPr="00A85531">
        <w:rPr>
          <w:iCs/>
          <w:lang w:val="en-CA"/>
        </w:rPr>
        <w:t>The Martin Luther King, Jr. Research and Education Institute,</w:t>
      </w:r>
      <w:r w:rsidRPr="00A85531">
        <w:rPr>
          <w:lang w:val="en-CA"/>
        </w:rPr>
        <w:t xml:space="preserve"> </w:t>
      </w:r>
      <w:r>
        <w:rPr>
          <w:lang w:val="en-CA"/>
        </w:rPr>
        <w:t xml:space="preserve">Stanford University, 2013. </w:t>
      </w:r>
      <w:r>
        <w:fldChar w:fldCharType="begin"/>
      </w:r>
      <w:r w:rsidRPr="00081F6F">
        <w:rPr>
          <w:lang w:val="en-CA"/>
        </w:rPr>
        <w:instrText>HYPERLINK "https://freedomsring.stanford.edu/"</w:instrText>
      </w:r>
      <w:r>
        <w:fldChar w:fldCharType="separate"/>
      </w:r>
      <w:r w:rsidRPr="00A37056">
        <w:rPr>
          <w:rStyle w:val="Hyperlink"/>
          <w:lang w:val="en-CA"/>
        </w:rPr>
        <w:t>https://freedomsring.stanford.edu/</w:t>
      </w:r>
      <w:r>
        <w:fldChar w:fldCharType="end"/>
      </w:r>
      <w:r w:rsidRPr="00A37056">
        <w:rPr>
          <w:lang w:val="en-CA"/>
        </w:rPr>
        <w:t xml:space="preserve"> </w:t>
      </w:r>
    </w:p>
    <w:p w14:paraId="5FD2AF6D" w14:textId="62A7FAFF" w:rsidR="00556621" w:rsidRPr="00B12EE1" w:rsidRDefault="0084456B" w:rsidP="00AC5F33">
      <w:pPr>
        <w:pStyle w:val="Rfrence"/>
        <w:pBdr>
          <w:top w:val="single" w:sz="4" w:space="1" w:color="auto"/>
          <w:left w:val="single" w:sz="4" w:space="4" w:color="auto"/>
          <w:bottom w:val="single" w:sz="4" w:space="1" w:color="auto"/>
          <w:right w:val="single" w:sz="4" w:space="4" w:color="auto"/>
        </w:pBdr>
        <w:rPr>
          <w:rStyle w:val="Emphasis"/>
          <w:i w:val="0"/>
          <w:iCs w:val="0"/>
          <w:lang w:val="en-CA"/>
        </w:rPr>
      </w:pPr>
      <w:proofErr w:type="spellStart"/>
      <w:r>
        <w:t>PETITCLERC</w:t>
      </w:r>
      <w:proofErr w:type="spellEnd"/>
      <w:r>
        <w:t xml:space="preserve">, </w:t>
      </w:r>
      <w:r w:rsidR="00556621">
        <w:t>Martin (</w:t>
      </w:r>
      <w:proofErr w:type="spellStart"/>
      <w:r w:rsidR="00556621">
        <w:t>dir</w:t>
      </w:r>
      <w:proofErr w:type="spellEnd"/>
      <w:r w:rsidR="00556621">
        <w:t>.), « </w:t>
      </w:r>
      <w:r w:rsidR="00556621" w:rsidRPr="00AC6FE2">
        <w:rPr>
          <w:rStyle w:val="Emphasis"/>
          <w:i w:val="0"/>
          <w:iCs w:val="0"/>
        </w:rPr>
        <w:t>Déjouer la fatalité : pauvreté, familles, institutions</w:t>
      </w:r>
      <w:r w:rsidR="00556621">
        <w:rPr>
          <w:rStyle w:val="Emphasis"/>
          <w:i w:val="0"/>
          <w:iCs w:val="0"/>
        </w:rPr>
        <w:t> »</w:t>
      </w:r>
      <w:r w:rsidR="00556621" w:rsidRPr="00AC6FE2">
        <w:rPr>
          <w:rStyle w:val="Emphasis"/>
          <w:i w:val="0"/>
          <w:iCs w:val="0"/>
        </w:rPr>
        <w:t>,</w:t>
      </w:r>
      <w:r w:rsidR="00556621" w:rsidRPr="00CB6BA5">
        <w:rPr>
          <w:rStyle w:val="Emphasis"/>
          <w:i w:val="0"/>
          <w:iCs w:val="0"/>
        </w:rPr>
        <w:t xml:space="preserve"> exposition virtuelle, </w:t>
      </w:r>
      <w:r w:rsidR="00556621">
        <w:t>Centre d’histoire des régulations sociales,</w:t>
      </w:r>
      <w:r w:rsidR="00556621">
        <w:rPr>
          <w:rStyle w:val="Emphasis"/>
          <w:i w:val="0"/>
          <w:iCs w:val="0"/>
        </w:rPr>
        <w:t xml:space="preserve"> Université du Québec à Montréal, 2022. </w:t>
      </w:r>
      <w:hyperlink r:id="rId87" w:history="1">
        <w:r w:rsidR="00556621" w:rsidRPr="00B12EE1">
          <w:rPr>
            <w:rStyle w:val="Hyperlink"/>
            <w:lang w:val="en-CA"/>
          </w:rPr>
          <w:t>https://dejouerfatalite.uqam.ca/</w:t>
        </w:r>
      </w:hyperlink>
      <w:r w:rsidR="00556621" w:rsidRPr="00B12EE1">
        <w:rPr>
          <w:rStyle w:val="Emphasis"/>
          <w:i w:val="0"/>
          <w:iCs w:val="0"/>
          <w:lang w:val="en-CA"/>
        </w:rPr>
        <w:t xml:space="preserve"> </w:t>
      </w:r>
    </w:p>
    <w:p w14:paraId="003F56E6" w14:textId="77777777" w:rsidR="00BA4A96" w:rsidRDefault="00BA4A96" w:rsidP="00BA4A96">
      <w:pPr>
        <w:pStyle w:val="Heading4"/>
      </w:pPr>
      <w:bookmarkStart w:id="75" w:name="_Toc207277036"/>
      <w:r w:rsidRPr="00FF171F">
        <w:t>Base</w:t>
      </w:r>
      <w:r>
        <w:t>s</w:t>
      </w:r>
      <w:r w:rsidRPr="00FF171F">
        <w:t xml:space="preserve"> de données mise</w:t>
      </w:r>
      <w:r>
        <w:t>s</w:t>
      </w:r>
      <w:r w:rsidRPr="00FF171F">
        <w:t xml:space="preserve"> à jour en continu</w:t>
      </w:r>
      <w:bookmarkEnd w:id="75"/>
      <w:r>
        <w:t xml:space="preserve"> </w:t>
      </w:r>
    </w:p>
    <w:p w14:paraId="18F56F2D" w14:textId="2EEEF8B2" w:rsidR="00BA4A96" w:rsidRDefault="00BA4A96" w:rsidP="003F522B">
      <w:pPr>
        <w:pStyle w:val="BodyText"/>
        <w:ind w:firstLine="0"/>
        <w:rPr>
          <w:caps/>
        </w:rPr>
      </w:pPr>
      <w:r w:rsidRPr="00FF171F">
        <w:rPr>
          <w:rStyle w:val="Strong"/>
          <w:b w:val="0"/>
          <w:bCs w:val="0"/>
        </w:rPr>
        <w:t>Indiquer l’année de création initiale</w:t>
      </w:r>
      <w:r>
        <w:t xml:space="preserve"> </w:t>
      </w:r>
      <w:r w:rsidRPr="002F1A1F">
        <w:rPr>
          <w:rStyle w:val="Emphasis"/>
          <w:i w:val="0"/>
          <w:iCs w:val="0"/>
        </w:rPr>
        <w:t>si elle est fournie</w:t>
      </w:r>
      <w:r>
        <w:t xml:space="preserve"> suivie d’un </w:t>
      </w:r>
      <w:r w:rsidR="006C7496">
        <w:t xml:space="preserve">tiret </w:t>
      </w:r>
      <w:r>
        <w:t>et de trois points de suspension.</w:t>
      </w:r>
      <w:r>
        <w:rPr>
          <w:rStyle w:val="Strong"/>
        </w:rPr>
        <w:t xml:space="preserve"> </w:t>
      </w:r>
      <w:r w:rsidRPr="00FF171F">
        <w:rPr>
          <w:rStyle w:val="Strong"/>
          <w:b w:val="0"/>
          <w:bCs w:val="0"/>
        </w:rPr>
        <w:t>Ajouter la date de consultation</w:t>
      </w:r>
      <w:r w:rsidRPr="00FF171F">
        <w:rPr>
          <w:b/>
          <w:bCs/>
        </w:rPr>
        <w:t>,</w:t>
      </w:r>
      <w:r>
        <w:t xml:space="preserve"> car le contenu est modifié dans le temps.</w:t>
      </w:r>
    </w:p>
    <w:p w14:paraId="1AB6DEFA" w14:textId="77777777" w:rsidR="00BA4A96" w:rsidRDefault="00BA4A96" w:rsidP="00BA4A96">
      <w:pPr>
        <w:pStyle w:val="Rfrence"/>
        <w:rPr>
          <w:caps/>
        </w:rPr>
      </w:pPr>
    </w:p>
    <w:p w14:paraId="7494E58E" w14:textId="77777777" w:rsidR="00BA4A96" w:rsidRDefault="00BA4A96" w:rsidP="00AC5F33">
      <w:pPr>
        <w:pStyle w:val="Rfrence"/>
        <w:pBdr>
          <w:top w:val="single" w:sz="4" w:space="1" w:color="auto"/>
          <w:left w:val="single" w:sz="4" w:space="4" w:color="auto"/>
          <w:bottom w:val="single" w:sz="4" w:space="1" w:color="auto"/>
          <w:right w:val="single" w:sz="4" w:space="4" w:color="auto"/>
        </w:pBdr>
      </w:pPr>
      <w:r w:rsidRPr="00EA5B52">
        <w:rPr>
          <w:caps/>
        </w:rPr>
        <w:lastRenderedPageBreak/>
        <w:t>Université de Montréal</w:t>
      </w:r>
      <w:r w:rsidRPr="00F6737C">
        <w:t xml:space="preserve"> et </w:t>
      </w:r>
      <w:r w:rsidRPr="00EA5B52">
        <w:rPr>
          <w:caps/>
        </w:rPr>
        <w:t>Institut généalogique Drouin</w:t>
      </w:r>
      <w:r>
        <w:t xml:space="preserve">, </w:t>
      </w:r>
      <w:r w:rsidRPr="00334FB7">
        <w:rPr>
          <w:i/>
          <w:iCs/>
        </w:rPr>
        <w:t>Registre de la population du Québec ancien,</w:t>
      </w:r>
      <w:r>
        <w:t xml:space="preserve"> </w:t>
      </w:r>
      <w:r w:rsidRPr="00CD7CB3">
        <w:t>Programme de recherche en démographie historique (Université de Montréal</w:t>
      </w:r>
      <w:r>
        <w:t>)</w:t>
      </w:r>
      <w:r w:rsidRPr="00CD7CB3">
        <w:t xml:space="preserve">, </w:t>
      </w:r>
      <w:r w:rsidRPr="00F6737C">
        <w:t>1999</w:t>
      </w:r>
      <w:r>
        <w:t>–…</w:t>
      </w:r>
      <w:r w:rsidRPr="00F6737C">
        <w:t xml:space="preserve"> </w:t>
      </w:r>
      <w:hyperlink r:id="rId88" w:history="1">
        <w:r w:rsidRPr="00F46194">
          <w:rPr>
            <w:rStyle w:val="Hyperlink"/>
          </w:rPr>
          <w:t>https://www.prdh-igd.com</w:t>
        </w:r>
      </w:hyperlink>
      <w:r>
        <w:t xml:space="preserve"> (consulté le 9 août 2025)</w:t>
      </w:r>
    </w:p>
    <w:p w14:paraId="41DF0CF7" w14:textId="1E3BCF9D" w:rsidR="00BA4A96" w:rsidRPr="00BA4A96" w:rsidRDefault="00BA4A96" w:rsidP="00AC5F33">
      <w:pPr>
        <w:pStyle w:val="Rfrence"/>
        <w:pBdr>
          <w:top w:val="single" w:sz="4" w:space="1" w:color="auto"/>
          <w:left w:val="single" w:sz="4" w:space="4" w:color="auto"/>
          <w:bottom w:val="single" w:sz="4" w:space="1" w:color="auto"/>
          <w:right w:val="single" w:sz="4" w:space="4" w:color="auto"/>
        </w:pBdr>
      </w:pPr>
      <w:r w:rsidRPr="000E0CBB">
        <w:rPr>
          <w:caps/>
        </w:rPr>
        <w:t>Laboratoire d’histoire et de patrimoine de Montréal</w:t>
      </w:r>
      <w:r>
        <w:t xml:space="preserve">, </w:t>
      </w:r>
      <w:r w:rsidRPr="000E0CBB">
        <w:rPr>
          <w:i/>
          <w:iCs/>
        </w:rPr>
        <w:t>Montréal d'un autre siècle: cartographie des images des albums de rues E.</w:t>
      </w:r>
      <w:proofErr w:type="gramStart"/>
      <w:r w:rsidRPr="000E0CBB">
        <w:rPr>
          <w:i/>
          <w:iCs/>
        </w:rPr>
        <w:t>-.Z.</w:t>
      </w:r>
      <w:proofErr w:type="gramEnd"/>
      <w:r w:rsidRPr="000E0CBB">
        <w:rPr>
          <w:i/>
          <w:iCs/>
        </w:rPr>
        <w:t xml:space="preserve"> Massicotte</w:t>
      </w:r>
      <w:r>
        <w:t xml:space="preserve">, Bibliothèque et Archives nationales du Québec, 2022-… </w:t>
      </w:r>
      <w:hyperlink r:id="rId89" w:history="1">
        <w:r w:rsidRPr="00F46194">
          <w:rPr>
            <w:rStyle w:val="Hyperlink"/>
          </w:rPr>
          <w:t>https://numerique.banq.qc.ca/p/cartographie_massicotte.html</w:t>
        </w:r>
      </w:hyperlink>
      <w:r>
        <w:t xml:space="preserve"> (consulté le 9 août 2025) </w:t>
      </w:r>
      <w:bookmarkStart w:id="76" w:name="3.1.6._LES_THÈSES_DE_DOCTORAT_ET_LES_MÉM"/>
      <w:bookmarkStart w:id="77" w:name="_bookmark24"/>
      <w:bookmarkStart w:id="78" w:name="3.1.7._LES_ARTICLES_DE_REVUES_SAVANTES,_"/>
      <w:bookmarkStart w:id="79" w:name="_bookmark25"/>
      <w:bookmarkEnd w:id="76"/>
      <w:bookmarkEnd w:id="77"/>
      <w:bookmarkEnd w:id="78"/>
      <w:bookmarkEnd w:id="79"/>
    </w:p>
    <w:p w14:paraId="3A174F75" w14:textId="630948B9" w:rsidR="004D6B84" w:rsidRDefault="00052872" w:rsidP="004D6B84">
      <w:pPr>
        <w:pStyle w:val="Heading4"/>
      </w:pPr>
      <w:bookmarkStart w:id="80" w:name="_Toc207277037"/>
      <w:r>
        <w:rPr>
          <w:sz w:val="23"/>
          <w:szCs w:val="23"/>
        </w:rPr>
        <w:t>Ressources audiovisuelles</w:t>
      </w:r>
      <w:r>
        <w:t xml:space="preserve"> (d</w:t>
      </w:r>
      <w:r w:rsidR="00F334AB">
        <w:t xml:space="preserve">ocumentaires, </w:t>
      </w:r>
      <w:proofErr w:type="spellStart"/>
      <w:r w:rsidR="00F334AB">
        <w:t>b</w:t>
      </w:r>
      <w:r w:rsidR="008F3CD0" w:rsidRPr="00FF171F">
        <w:t>alados</w:t>
      </w:r>
      <w:proofErr w:type="spellEnd"/>
      <w:r w:rsidR="008F3CD0" w:rsidRPr="00FF171F">
        <w:t xml:space="preserve">, </w:t>
      </w:r>
      <w:r w:rsidR="00A960D3" w:rsidRPr="00FF171F">
        <w:t xml:space="preserve">émissions </w:t>
      </w:r>
      <w:r w:rsidR="008F3CD0" w:rsidRPr="00FF171F">
        <w:t>de radio</w:t>
      </w:r>
      <w:r>
        <w:t>, etc.)</w:t>
      </w:r>
      <w:bookmarkEnd w:id="80"/>
    </w:p>
    <w:p w14:paraId="41260D5E" w14:textId="000F9672" w:rsidR="00A960D3" w:rsidRDefault="003F79C4" w:rsidP="00E817E1">
      <w:r>
        <w:t>A</w:t>
      </w:r>
      <w:r w:rsidR="00052872" w:rsidRPr="00F6737C">
        <w:t>uteur</w:t>
      </w:r>
      <w:r w:rsidR="00722692">
        <w:t> </w:t>
      </w:r>
      <w:r>
        <w:t>/</w:t>
      </w:r>
      <w:r w:rsidR="00722692">
        <w:t> </w:t>
      </w:r>
      <w:r>
        <w:t>autrice</w:t>
      </w:r>
      <w:r w:rsidR="00304F1F">
        <w:t xml:space="preserve"> </w:t>
      </w:r>
      <w:r w:rsidR="00FD1A16">
        <w:t>/ scénariste</w:t>
      </w:r>
      <w:r w:rsidR="00FD2954">
        <w:t xml:space="preserve">, sinon </w:t>
      </w:r>
      <w:r w:rsidR="00FD1A16">
        <w:t>p</w:t>
      </w:r>
      <w:r w:rsidR="00304F1F">
        <w:t>roducteur</w:t>
      </w:r>
      <w:r w:rsidR="00722692">
        <w:t> </w:t>
      </w:r>
      <w:r w:rsidR="00FD1A16">
        <w:t>/</w:t>
      </w:r>
      <w:r w:rsidR="00722692">
        <w:t> </w:t>
      </w:r>
      <w:r w:rsidR="00FD1A16">
        <w:t>productrice</w:t>
      </w:r>
      <w:r w:rsidR="00052872" w:rsidRPr="00F6737C">
        <w:t xml:space="preserve">, </w:t>
      </w:r>
      <w:r w:rsidR="006C2893">
        <w:t>« </w:t>
      </w:r>
      <w:r w:rsidR="00052872" w:rsidRPr="00F6737C">
        <w:t>Titre</w:t>
      </w:r>
      <w:r w:rsidR="006F5382">
        <w:t xml:space="preserve"> de </w:t>
      </w:r>
      <w:r w:rsidR="007C1FFB">
        <w:t>la ressource</w:t>
      </w:r>
      <w:r w:rsidR="004D6B84">
        <w:t> »</w:t>
      </w:r>
      <w:r w:rsidR="00052872" w:rsidRPr="00F6737C">
        <w:t xml:space="preserve">, </w:t>
      </w:r>
      <w:r w:rsidR="008D6CDD">
        <w:t xml:space="preserve">type de ressource, </w:t>
      </w:r>
      <w:r w:rsidR="00052872" w:rsidRPr="00F6737C">
        <w:t xml:space="preserve">Nom </w:t>
      </w:r>
      <w:r w:rsidR="006F5382">
        <w:t>de la ressource</w:t>
      </w:r>
      <w:r w:rsidR="00052872" w:rsidRPr="00F6737C">
        <w:t xml:space="preserve">, </w:t>
      </w:r>
      <w:r w:rsidR="00052872">
        <w:t>date</w:t>
      </w:r>
      <w:r w:rsidR="00052872" w:rsidRPr="00F6737C">
        <w:t xml:space="preserve">, </w:t>
      </w:r>
      <w:r w:rsidR="00052872">
        <w:t>durée</w:t>
      </w:r>
      <w:r w:rsidR="00DD78B1">
        <w:t xml:space="preserve"> (facultatif)</w:t>
      </w:r>
      <w:r w:rsidR="00230994">
        <w:t>.</w:t>
      </w:r>
      <w:r w:rsidR="00052872">
        <w:t xml:space="preserve"> </w:t>
      </w:r>
      <w:r w:rsidR="00052872" w:rsidRPr="00F6737C">
        <w:t>URL</w:t>
      </w:r>
      <w:r w:rsidR="00DD78B1">
        <w:t xml:space="preserve"> </w:t>
      </w:r>
    </w:p>
    <w:p w14:paraId="6322D846" w14:textId="77777777" w:rsidR="00A960D3" w:rsidRPr="00D46732" w:rsidRDefault="00A960D3" w:rsidP="00A43AAB">
      <w:pPr>
        <w:pStyle w:val="Rfrence"/>
      </w:pPr>
    </w:p>
    <w:p w14:paraId="3091D32E" w14:textId="6F0D63E5" w:rsidR="0091769B" w:rsidRDefault="0091769B" w:rsidP="00AC5F33">
      <w:pPr>
        <w:pStyle w:val="Rfrence"/>
        <w:pBdr>
          <w:top w:val="single" w:sz="4" w:space="1" w:color="auto"/>
          <w:left w:val="single" w:sz="4" w:space="4" w:color="auto"/>
          <w:bottom w:val="single" w:sz="4" w:space="1" w:color="auto"/>
          <w:right w:val="single" w:sz="4" w:space="4" w:color="auto"/>
        </w:pBdr>
      </w:pPr>
      <w:r w:rsidRPr="00573AD8">
        <w:t xml:space="preserve">KISH, Albert, « Los </w:t>
      </w:r>
      <w:proofErr w:type="spellStart"/>
      <w:r w:rsidRPr="00573AD8">
        <w:t>Canadienses</w:t>
      </w:r>
      <w:proofErr w:type="spellEnd"/>
      <w:r w:rsidRPr="00573AD8">
        <w:t xml:space="preserve"> », </w:t>
      </w:r>
      <w:r>
        <w:t xml:space="preserve">documentaire, </w:t>
      </w:r>
      <w:r w:rsidRPr="00573AD8">
        <w:t xml:space="preserve">Office national du </w:t>
      </w:r>
      <w:r>
        <w:t>film du Canada, 1976, 57</w:t>
      </w:r>
      <w:r w:rsidR="00005574">
        <w:t> </w:t>
      </w:r>
      <w:r>
        <w:t xml:space="preserve">min. </w:t>
      </w:r>
      <w:hyperlink r:id="rId90" w:history="1">
        <w:r w:rsidRPr="00F46194">
          <w:rPr>
            <w:rStyle w:val="Hyperlink"/>
            <w:sz w:val="23"/>
            <w:szCs w:val="23"/>
          </w:rPr>
          <w:t>https://www.onf.ca/film/canadienses_les/</w:t>
        </w:r>
      </w:hyperlink>
      <w:r>
        <w:t xml:space="preserve"> </w:t>
      </w:r>
    </w:p>
    <w:p w14:paraId="655F63C0" w14:textId="77777777" w:rsidR="0091769B" w:rsidRDefault="0091769B" w:rsidP="00AC5F33">
      <w:pPr>
        <w:pStyle w:val="Rfrence"/>
        <w:pBdr>
          <w:top w:val="single" w:sz="4" w:space="1" w:color="auto"/>
          <w:left w:val="single" w:sz="4" w:space="4" w:color="auto"/>
          <w:bottom w:val="single" w:sz="4" w:space="1" w:color="auto"/>
          <w:right w:val="single" w:sz="4" w:space="4" w:color="auto"/>
        </w:pBdr>
      </w:pPr>
      <w:r>
        <w:t xml:space="preserve">PERRAULT, Pierre et Michel BRAULT, « Pour la suite du monde », documentaire, </w:t>
      </w:r>
      <w:r w:rsidRPr="00573AD8">
        <w:t xml:space="preserve">Office national du </w:t>
      </w:r>
      <w:r>
        <w:t xml:space="preserve">film du Canada, 1962, 1 h 45 min. </w:t>
      </w:r>
      <w:hyperlink r:id="rId91" w:history="1">
        <w:r w:rsidRPr="00F46194">
          <w:rPr>
            <w:rStyle w:val="Hyperlink"/>
            <w:sz w:val="23"/>
            <w:szCs w:val="23"/>
          </w:rPr>
          <w:t>https://www.onf.ca/film/pour_la_suite_du_monde/</w:t>
        </w:r>
      </w:hyperlink>
      <w:r>
        <w:t xml:space="preserve"> </w:t>
      </w:r>
    </w:p>
    <w:p w14:paraId="1782A700" w14:textId="3E8A1D3E" w:rsidR="0091769B" w:rsidRDefault="0091769B" w:rsidP="00AC5F33">
      <w:pPr>
        <w:pStyle w:val="Rfrence"/>
        <w:pBdr>
          <w:top w:val="single" w:sz="4" w:space="1" w:color="auto"/>
          <w:left w:val="single" w:sz="4" w:space="4" w:color="auto"/>
          <w:bottom w:val="single" w:sz="4" w:space="1" w:color="auto"/>
          <w:right w:val="single" w:sz="4" w:space="4" w:color="auto"/>
        </w:pBdr>
      </w:pPr>
      <w:r>
        <w:t>RADIO-CANADA, « </w:t>
      </w:r>
      <w:r w:rsidRPr="00A55CF7">
        <w:t>Les accidents de travail pendant la révolution industrielle</w:t>
      </w:r>
      <w:r w:rsidR="00E4586E">
        <w:t>,</w:t>
      </w:r>
      <w:r w:rsidRPr="00A55CF7">
        <w:t xml:space="preserve"> avec Magda </w:t>
      </w:r>
      <w:proofErr w:type="spellStart"/>
      <w:r w:rsidRPr="00A55CF7">
        <w:t>Fahrni</w:t>
      </w:r>
      <w:proofErr w:type="spellEnd"/>
      <w:r>
        <w:t xml:space="preserve"> », </w:t>
      </w:r>
      <w:r w:rsidRPr="00727FDF">
        <w:rPr>
          <w:i/>
          <w:iCs/>
        </w:rPr>
        <w:t>Aujourd’hui l’histoire,</w:t>
      </w:r>
      <w:r>
        <w:t xml:space="preserve"> émission de </w:t>
      </w:r>
      <w:r w:rsidR="00CD19C3">
        <w:t>radio</w:t>
      </w:r>
      <w:r>
        <w:t xml:space="preserve">, Radio-Canada </w:t>
      </w:r>
      <w:proofErr w:type="spellStart"/>
      <w:r>
        <w:t>Ohdio</w:t>
      </w:r>
      <w:proofErr w:type="spellEnd"/>
      <w:r>
        <w:t>, 15 mars 2017, 23</w:t>
      </w:r>
      <w:r w:rsidR="00005574">
        <w:t> </w:t>
      </w:r>
      <w:r>
        <w:t>min.</w:t>
      </w:r>
      <w:r w:rsidR="00F77F8C">
        <w:t xml:space="preserve"> </w:t>
      </w:r>
      <w:hyperlink r:id="rId92" w:history="1">
        <w:r w:rsidR="00F77F8C" w:rsidRPr="00F46194">
          <w:rPr>
            <w:rStyle w:val="Hyperlink"/>
          </w:rPr>
          <w:t>https://ici.radio-canada.ca/ohdio/premiere/emissions/aujourd-hui-l-histoire/episodes/376420/audio-fil-du-mercredi-15-mars-2017</w:t>
        </w:r>
      </w:hyperlink>
      <w:r w:rsidR="00F77F8C">
        <w:t xml:space="preserve"> </w:t>
      </w:r>
    </w:p>
    <w:p w14:paraId="20E50166" w14:textId="3D61B1C4" w:rsidR="009A6C66" w:rsidRPr="003D52A8" w:rsidRDefault="0091769B" w:rsidP="00AC5F33">
      <w:pPr>
        <w:pStyle w:val="Rfrence"/>
        <w:pBdr>
          <w:top w:val="single" w:sz="4" w:space="1" w:color="auto"/>
          <w:left w:val="single" w:sz="4" w:space="4" w:color="auto"/>
          <w:bottom w:val="single" w:sz="4" w:space="1" w:color="auto"/>
          <w:right w:val="single" w:sz="4" w:space="4" w:color="auto"/>
        </w:pBdr>
      </w:pPr>
      <w:r>
        <w:rPr>
          <w:sz w:val="23"/>
          <w:szCs w:val="23"/>
        </w:rPr>
        <w:t xml:space="preserve">SAVARD, Fred, « Jeunes femmes, sainte enfance et hygiène de vie », </w:t>
      </w:r>
      <w:r w:rsidRPr="00273747">
        <w:rPr>
          <w:i/>
          <w:iCs/>
        </w:rPr>
        <w:t xml:space="preserve">Le </w:t>
      </w:r>
      <w:proofErr w:type="spellStart"/>
      <w:r w:rsidRPr="00273747">
        <w:rPr>
          <w:i/>
          <w:iCs/>
        </w:rPr>
        <w:t>balado</w:t>
      </w:r>
      <w:proofErr w:type="spellEnd"/>
      <w:r w:rsidRPr="00273747">
        <w:rPr>
          <w:i/>
          <w:iCs/>
        </w:rPr>
        <w:t xml:space="preserve"> de Fred Savard,</w:t>
      </w:r>
      <w:r w:rsidRPr="00F6737C">
        <w:t xml:space="preserve"> saison </w:t>
      </w:r>
      <w:r>
        <w:t>7</w:t>
      </w:r>
      <w:r w:rsidRPr="00F6737C">
        <w:t xml:space="preserve">, épisode </w:t>
      </w:r>
      <w:r>
        <w:t>11</w:t>
      </w:r>
      <w:r w:rsidRPr="00F6737C">
        <w:t xml:space="preserve">, </w:t>
      </w:r>
      <w:r>
        <w:t>23 novembre</w:t>
      </w:r>
      <w:r w:rsidRPr="00F6737C">
        <w:t xml:space="preserve"> 202</w:t>
      </w:r>
      <w:r>
        <w:t xml:space="preserve">4, 1 h 31 min 37 sec. </w:t>
      </w:r>
      <w:hyperlink r:id="rId93" w:history="1">
        <w:r w:rsidRPr="00F46194">
          <w:rPr>
            <w:rStyle w:val="Hyperlink"/>
          </w:rPr>
          <w:t>https://www.fredsavard.com/</w:t>
        </w:r>
      </w:hyperlink>
      <w:r>
        <w:t xml:space="preserve"> </w:t>
      </w:r>
    </w:p>
    <w:p w14:paraId="635906C2" w14:textId="0477E21B" w:rsidR="00987201" w:rsidRDefault="004D6B84" w:rsidP="00833FAC">
      <w:pPr>
        <w:pStyle w:val="Heading4"/>
      </w:pPr>
      <w:bookmarkStart w:id="81" w:name="_Toc207277038"/>
      <w:r>
        <w:t>C</w:t>
      </w:r>
      <w:r w:rsidR="00772F82" w:rsidRPr="00772F82">
        <w:t>artes géographiques</w:t>
      </w:r>
      <w:bookmarkEnd w:id="81"/>
    </w:p>
    <w:p w14:paraId="092B7BD1" w14:textId="55AC03B7" w:rsidR="00AB3FC1" w:rsidRDefault="00AB3FC1" w:rsidP="00AB3FC1">
      <w:r>
        <w:t xml:space="preserve">Nom du cartographe, </w:t>
      </w:r>
      <w:r w:rsidR="002164EA">
        <w:t xml:space="preserve">titre de la carte en italique, </w:t>
      </w:r>
      <w:r w:rsidR="00AA44F0">
        <w:t xml:space="preserve">mention carte géographique si </w:t>
      </w:r>
      <w:r w:rsidR="00C84E5D">
        <w:t xml:space="preserve">l’expression est absente du titre, </w:t>
      </w:r>
      <w:r w:rsidR="002164EA">
        <w:t>lieu d’édition</w:t>
      </w:r>
      <w:r w:rsidR="005B17C8">
        <w:t xml:space="preserve"> et</w:t>
      </w:r>
      <w:r w:rsidR="002164EA">
        <w:t xml:space="preserve"> éditeur</w:t>
      </w:r>
      <w:r w:rsidR="005B17C8">
        <w:t xml:space="preserve"> (si différent de l’auteur</w:t>
      </w:r>
      <w:r w:rsidR="00722692">
        <w:t> </w:t>
      </w:r>
      <w:r w:rsidR="003F79C4">
        <w:t>/</w:t>
      </w:r>
      <w:r w:rsidR="00722692">
        <w:t> </w:t>
      </w:r>
      <w:r w:rsidR="003F79C4">
        <w:t>autrice</w:t>
      </w:r>
      <w:r w:rsidR="005B17C8">
        <w:t>)</w:t>
      </w:r>
      <w:r w:rsidR="00C84E5D">
        <w:t>, date</w:t>
      </w:r>
      <w:r w:rsidR="002164EA">
        <w:t>.</w:t>
      </w:r>
    </w:p>
    <w:p w14:paraId="27754F85" w14:textId="77777777" w:rsidR="00B63153" w:rsidRDefault="00B63153" w:rsidP="00AB3FC1"/>
    <w:p w14:paraId="47FFE282" w14:textId="4A573039" w:rsidR="00064C43" w:rsidRPr="00EC5788" w:rsidRDefault="00064C43" w:rsidP="00AC5F33">
      <w:pPr>
        <w:pStyle w:val="Rfrence"/>
        <w:pBdr>
          <w:top w:val="single" w:sz="4" w:space="1" w:color="auto"/>
          <w:left w:val="single" w:sz="4" w:space="4" w:color="auto"/>
          <w:bottom w:val="single" w:sz="4" w:space="1" w:color="auto"/>
          <w:right w:val="single" w:sz="4" w:space="4" w:color="auto"/>
        </w:pBdr>
      </w:pPr>
      <w:r w:rsidRPr="00A019B6">
        <w:rPr>
          <w:i/>
          <w:iCs/>
          <w:lang w:val="en-CA"/>
        </w:rPr>
        <w:t xml:space="preserve">Bicycle </w:t>
      </w:r>
      <w:r w:rsidR="008321BB">
        <w:rPr>
          <w:i/>
          <w:iCs/>
          <w:lang w:val="en-CA"/>
        </w:rPr>
        <w:t>M</w:t>
      </w:r>
      <w:r w:rsidRPr="00A019B6">
        <w:rPr>
          <w:i/>
          <w:iCs/>
          <w:lang w:val="en-CA"/>
        </w:rPr>
        <w:t xml:space="preserve">ap of the Island of Montreal and </w:t>
      </w:r>
      <w:r w:rsidR="008321BB">
        <w:rPr>
          <w:i/>
          <w:iCs/>
          <w:lang w:val="en-CA"/>
        </w:rPr>
        <w:t>S</w:t>
      </w:r>
      <w:r w:rsidRPr="00A019B6">
        <w:rPr>
          <w:i/>
          <w:iCs/>
          <w:lang w:val="en-CA"/>
        </w:rPr>
        <w:t xml:space="preserve">urrounding </w:t>
      </w:r>
      <w:r w:rsidR="008321BB">
        <w:rPr>
          <w:i/>
          <w:iCs/>
          <w:lang w:val="en-CA"/>
        </w:rPr>
        <w:t>D</w:t>
      </w:r>
      <w:r w:rsidRPr="00A019B6">
        <w:rPr>
          <w:i/>
          <w:iCs/>
          <w:lang w:val="en-CA"/>
        </w:rPr>
        <w:t>istrict,</w:t>
      </w:r>
      <w:r>
        <w:rPr>
          <w:lang w:val="en-CA"/>
        </w:rPr>
        <w:t xml:space="preserve"> 1897</w:t>
      </w:r>
      <w:r w:rsidR="00005574">
        <w:rPr>
          <w:lang w:val="en-CA"/>
        </w:rPr>
        <w:t>.</w:t>
      </w:r>
      <w:r>
        <w:rPr>
          <w:lang w:val="en-CA"/>
        </w:rPr>
        <w:t xml:space="preserve"> </w:t>
      </w:r>
      <w:r>
        <w:fldChar w:fldCharType="begin"/>
      </w:r>
      <w:r w:rsidRPr="00081F6F">
        <w:rPr>
          <w:lang w:val="en-CA"/>
        </w:rPr>
        <w:instrText>HYPERLINK "https://collections.banq.qc.ca/ark:/52327/2247031"</w:instrText>
      </w:r>
      <w:r>
        <w:fldChar w:fldCharType="separate"/>
      </w:r>
      <w:r w:rsidRPr="00EC5788">
        <w:rPr>
          <w:rStyle w:val="Hyperlink"/>
        </w:rPr>
        <w:t>https://collections.banq.qc.ca/ark:/52327/2247031</w:t>
      </w:r>
      <w:r>
        <w:fldChar w:fldCharType="end"/>
      </w:r>
      <w:r w:rsidRPr="00EC5788">
        <w:t xml:space="preserve"> </w:t>
      </w:r>
    </w:p>
    <w:p w14:paraId="3EA16B52" w14:textId="0A81CBDD" w:rsidR="00064C43" w:rsidRDefault="00064C43" w:rsidP="00AC5F33">
      <w:pPr>
        <w:pStyle w:val="Rfrence"/>
        <w:pBdr>
          <w:top w:val="single" w:sz="4" w:space="1" w:color="auto"/>
          <w:left w:val="single" w:sz="4" w:space="4" w:color="auto"/>
          <w:bottom w:val="single" w:sz="4" w:space="1" w:color="auto"/>
          <w:right w:val="single" w:sz="4" w:space="4" w:color="auto"/>
        </w:pBdr>
        <w:rPr>
          <w:rStyle w:val="descripdetailnotice"/>
        </w:rPr>
      </w:pPr>
      <w:r w:rsidRPr="00D935DE">
        <w:rPr>
          <w:rStyle w:val="ng-binding"/>
          <w:caps/>
        </w:rPr>
        <w:t>Québec (Province). Bureau provincial du tourisme</w:t>
      </w:r>
      <w:r>
        <w:rPr>
          <w:rStyle w:val="ng-binding"/>
        </w:rPr>
        <w:t xml:space="preserve">, </w:t>
      </w:r>
      <w:r w:rsidRPr="00B15803">
        <w:rPr>
          <w:rStyle w:val="descripdetailnotice"/>
          <w:i/>
          <w:iCs/>
        </w:rPr>
        <w:t xml:space="preserve">Carte routière et touristique de la province de Québec, </w:t>
      </w:r>
      <w:r w:rsidR="00546970">
        <w:rPr>
          <w:rStyle w:val="descripdetailnotice"/>
        </w:rPr>
        <w:t xml:space="preserve">Québec, </w:t>
      </w:r>
      <w:r>
        <w:rPr>
          <w:rStyle w:val="descripdetailnotice"/>
        </w:rPr>
        <w:t>1927</w:t>
      </w:r>
      <w:r w:rsidR="00987AF0">
        <w:rPr>
          <w:rStyle w:val="descripdetailnotice"/>
        </w:rPr>
        <w:t>.</w:t>
      </w:r>
      <w:r>
        <w:rPr>
          <w:rStyle w:val="descripdetailnotice"/>
        </w:rPr>
        <w:t xml:space="preserve"> </w:t>
      </w:r>
      <w:hyperlink r:id="rId94" w:history="1">
        <w:r w:rsidRPr="00F46194">
          <w:rPr>
            <w:rStyle w:val="Hyperlink"/>
          </w:rPr>
          <w:t>https://collections.banq.qc.ca/ark:/52327/2243908</w:t>
        </w:r>
      </w:hyperlink>
      <w:r>
        <w:rPr>
          <w:rStyle w:val="descripdetailnotice"/>
        </w:rPr>
        <w:t xml:space="preserve"> </w:t>
      </w:r>
    </w:p>
    <w:p w14:paraId="519EF750" w14:textId="77777777" w:rsidR="00064C43" w:rsidRDefault="00064C43" w:rsidP="00AC5F33">
      <w:pPr>
        <w:pStyle w:val="Rfrence"/>
        <w:pBdr>
          <w:top w:val="single" w:sz="4" w:space="1" w:color="auto"/>
          <w:left w:val="single" w:sz="4" w:space="4" w:color="auto"/>
          <w:bottom w:val="single" w:sz="4" w:space="1" w:color="auto"/>
          <w:right w:val="single" w:sz="4" w:space="4" w:color="auto"/>
        </w:pBdr>
      </w:pPr>
      <w:r>
        <w:t xml:space="preserve">SANSON, Nicolas, </w:t>
      </w:r>
      <w:r w:rsidRPr="00CE4183">
        <w:rPr>
          <w:i/>
          <w:iCs/>
        </w:rPr>
        <w:t>Le Canada, ou Nouvelle France,</w:t>
      </w:r>
      <w:r>
        <w:t xml:space="preserve"> carte géographique, Paris, Pierre Mariette, 1656. </w:t>
      </w:r>
      <w:hyperlink r:id="rId95" w:history="1">
        <w:r w:rsidRPr="00F46194">
          <w:rPr>
            <w:rStyle w:val="Hyperlink"/>
          </w:rPr>
          <w:t>https://collections.banq.qc.ca/ark:/52327/2244667</w:t>
        </w:r>
      </w:hyperlink>
      <w:r>
        <w:t xml:space="preserve">  </w:t>
      </w:r>
    </w:p>
    <w:p w14:paraId="464AD240" w14:textId="204247D0" w:rsidR="001A01AC" w:rsidRPr="009A63CA" w:rsidRDefault="001A01AC" w:rsidP="001A01AC">
      <w:pPr>
        <w:pStyle w:val="Heading4"/>
      </w:pPr>
      <w:bookmarkStart w:id="82" w:name="_Toc207277039"/>
      <w:bookmarkStart w:id="83" w:name="_Toc205468389"/>
      <w:r>
        <w:t>Documents d’archives</w:t>
      </w:r>
      <w:r w:rsidR="00524088">
        <w:t xml:space="preserve"> manuscrits</w:t>
      </w:r>
      <w:bookmarkEnd w:id="82"/>
    </w:p>
    <w:p w14:paraId="3F70C3BE" w14:textId="085EC374" w:rsidR="001A01AC" w:rsidRPr="00570EA4" w:rsidRDefault="007A433B" w:rsidP="00570EA4">
      <w:pPr>
        <w:pStyle w:val="BodyText"/>
        <w:ind w:firstLine="0"/>
      </w:pPr>
      <w:r>
        <w:t xml:space="preserve">Les documents d’archives peuvent </w:t>
      </w:r>
      <w:r w:rsidR="008D2BFC">
        <w:t>prendre diverses formes.</w:t>
      </w:r>
      <w:r w:rsidR="002E5BB4">
        <w:t xml:space="preserve"> </w:t>
      </w:r>
      <w:r w:rsidR="00A90E91">
        <w:t xml:space="preserve">Pour </w:t>
      </w:r>
      <w:r w:rsidR="002E5BB4">
        <w:t xml:space="preserve">les </w:t>
      </w:r>
      <w:r w:rsidR="00A90E91">
        <w:t>décrire, l</w:t>
      </w:r>
      <w:r w:rsidR="00CD743E" w:rsidRPr="00A51711">
        <w:t xml:space="preserve">e principe général consiste à fournir toute l’information </w:t>
      </w:r>
      <w:r w:rsidR="00184564">
        <w:t>utile</w:t>
      </w:r>
      <w:r w:rsidR="00D863F0">
        <w:t xml:space="preserve"> </w:t>
      </w:r>
      <w:r w:rsidR="00184564">
        <w:t>qui permette</w:t>
      </w:r>
      <w:r w:rsidR="00694ED8">
        <w:t xml:space="preserve"> le repérage et</w:t>
      </w:r>
      <w:r w:rsidR="00D863F0">
        <w:t xml:space="preserve"> l’identification</w:t>
      </w:r>
      <w:r w:rsidR="001F0708">
        <w:t xml:space="preserve">. </w:t>
      </w:r>
      <w:r w:rsidR="001A01AC">
        <w:rPr>
          <w:sz w:val="23"/>
          <w:szCs w:val="23"/>
        </w:rPr>
        <w:t xml:space="preserve">Les références comportent généralement les éléments suivants : </w:t>
      </w:r>
    </w:p>
    <w:p w14:paraId="64121D1F" w14:textId="77777777" w:rsidR="001A01AC" w:rsidRDefault="001A01AC" w:rsidP="001A01AC">
      <w:pPr>
        <w:rPr>
          <w:sz w:val="23"/>
          <w:szCs w:val="23"/>
        </w:rPr>
      </w:pPr>
    </w:p>
    <w:p w14:paraId="25F42AF2" w14:textId="24F2C174" w:rsidR="001A01AC" w:rsidRDefault="001A01AC" w:rsidP="00A4789B">
      <w:pPr>
        <w:pStyle w:val="ListParagraph"/>
        <w:numPr>
          <w:ilvl w:val="0"/>
          <w:numId w:val="2"/>
        </w:numPr>
        <w:rPr>
          <w:bCs/>
          <w:iCs/>
        </w:rPr>
      </w:pPr>
      <w:r>
        <w:rPr>
          <w:bCs/>
          <w:iCs/>
        </w:rPr>
        <w:lastRenderedPageBreak/>
        <w:t>Nom du c</w:t>
      </w:r>
      <w:r w:rsidRPr="00956427">
        <w:rPr>
          <w:bCs/>
          <w:iCs/>
        </w:rPr>
        <w:t>entre d’archives</w:t>
      </w:r>
      <w:r w:rsidR="00694ED8">
        <w:rPr>
          <w:bCs/>
          <w:iCs/>
        </w:rPr>
        <w:t xml:space="preserve"> où le document original est conservé</w:t>
      </w:r>
      <w:r w:rsidRPr="00956427">
        <w:rPr>
          <w:bCs/>
          <w:iCs/>
        </w:rPr>
        <w:t xml:space="preserve"> </w:t>
      </w:r>
      <w:r w:rsidR="00DA1271">
        <w:rPr>
          <w:bCs/>
          <w:iCs/>
        </w:rPr>
        <w:t>(</w:t>
      </w:r>
      <w:r w:rsidR="006123B5">
        <w:rPr>
          <w:bCs/>
          <w:iCs/>
        </w:rPr>
        <w:t xml:space="preserve">avec </w:t>
      </w:r>
      <w:r>
        <w:rPr>
          <w:bCs/>
          <w:iCs/>
        </w:rPr>
        <w:t>l’</w:t>
      </w:r>
      <w:r w:rsidRPr="00956427">
        <w:rPr>
          <w:bCs/>
          <w:iCs/>
        </w:rPr>
        <w:t xml:space="preserve">abréviation </w:t>
      </w:r>
      <w:r>
        <w:rPr>
          <w:bCs/>
          <w:iCs/>
        </w:rPr>
        <w:t xml:space="preserve">usuelle </w:t>
      </w:r>
      <w:r w:rsidRPr="00956427">
        <w:rPr>
          <w:bCs/>
          <w:iCs/>
        </w:rPr>
        <w:t xml:space="preserve">pour les références </w:t>
      </w:r>
      <w:r>
        <w:rPr>
          <w:bCs/>
          <w:iCs/>
        </w:rPr>
        <w:t>qui suivent</w:t>
      </w:r>
      <w:r w:rsidR="00105A1C">
        <w:rPr>
          <w:rStyle w:val="FootnoteReference"/>
          <w:bCs/>
          <w:iCs/>
        </w:rPr>
        <w:footnoteReference w:id="3"/>
      </w:r>
      <w:r w:rsidRPr="00956427">
        <w:rPr>
          <w:bCs/>
          <w:iCs/>
        </w:rPr>
        <w:t>)</w:t>
      </w:r>
    </w:p>
    <w:p w14:paraId="232042FC" w14:textId="1678217F" w:rsidR="001A01AC" w:rsidRDefault="001A01AC" w:rsidP="00A4789B">
      <w:pPr>
        <w:pStyle w:val="ListParagraph"/>
        <w:numPr>
          <w:ilvl w:val="0"/>
          <w:numId w:val="2"/>
        </w:numPr>
        <w:rPr>
          <w:bCs/>
          <w:iCs/>
        </w:rPr>
      </w:pPr>
      <w:r w:rsidRPr="00956427">
        <w:rPr>
          <w:bCs/>
          <w:iCs/>
        </w:rPr>
        <w:t>Nom du fonds d’archives</w:t>
      </w:r>
      <w:r w:rsidR="00867A95">
        <w:rPr>
          <w:bCs/>
          <w:iCs/>
        </w:rPr>
        <w:t xml:space="preserve"> (facultatif)</w:t>
      </w:r>
    </w:p>
    <w:p w14:paraId="27B67273" w14:textId="2FBBDFFF" w:rsidR="001A01AC" w:rsidRDefault="001A01AC" w:rsidP="00A4789B">
      <w:pPr>
        <w:pStyle w:val="ListParagraph"/>
        <w:numPr>
          <w:ilvl w:val="0"/>
          <w:numId w:val="2"/>
        </w:numPr>
        <w:rPr>
          <w:bCs/>
          <w:iCs/>
        </w:rPr>
      </w:pPr>
      <w:r>
        <w:rPr>
          <w:bCs/>
          <w:iCs/>
        </w:rPr>
        <w:t>Cote</w:t>
      </w:r>
      <w:r w:rsidR="00867A95">
        <w:rPr>
          <w:bCs/>
          <w:iCs/>
        </w:rPr>
        <w:t xml:space="preserve"> (en l’absence d’une cote, un </w:t>
      </w:r>
      <w:r>
        <w:rPr>
          <w:bCs/>
          <w:iCs/>
        </w:rPr>
        <w:t>n</w:t>
      </w:r>
      <w:r w:rsidRPr="00956427">
        <w:rPr>
          <w:bCs/>
          <w:iCs/>
        </w:rPr>
        <w:t>uméro de boîte, de dossier</w:t>
      </w:r>
      <w:r>
        <w:rPr>
          <w:bCs/>
          <w:iCs/>
        </w:rPr>
        <w:t xml:space="preserve"> ou </w:t>
      </w:r>
      <w:r w:rsidRPr="00A7462C">
        <w:rPr>
          <w:bCs/>
          <w:iCs/>
        </w:rPr>
        <w:t>de fichier</w:t>
      </w:r>
      <w:r w:rsidR="00595EE0">
        <w:rPr>
          <w:bCs/>
          <w:iCs/>
        </w:rPr>
        <w:t xml:space="preserve"> qui permet l’identification du document)</w:t>
      </w:r>
    </w:p>
    <w:p w14:paraId="4F4F1D0D" w14:textId="42423015" w:rsidR="006A61D3" w:rsidRDefault="001A01AC" w:rsidP="00A4789B">
      <w:pPr>
        <w:pStyle w:val="ListParagraph"/>
        <w:numPr>
          <w:ilvl w:val="0"/>
          <w:numId w:val="2"/>
        </w:numPr>
        <w:rPr>
          <w:bCs/>
          <w:iCs/>
        </w:rPr>
      </w:pPr>
      <w:r>
        <w:rPr>
          <w:bCs/>
          <w:iCs/>
        </w:rPr>
        <w:t>Auteur</w:t>
      </w:r>
      <w:r w:rsidR="00722692">
        <w:rPr>
          <w:bCs/>
          <w:iCs/>
        </w:rPr>
        <w:t> </w:t>
      </w:r>
      <w:r w:rsidR="003F79C4">
        <w:rPr>
          <w:bCs/>
          <w:iCs/>
        </w:rPr>
        <w:t>/</w:t>
      </w:r>
      <w:r w:rsidR="00722692">
        <w:rPr>
          <w:bCs/>
          <w:iCs/>
        </w:rPr>
        <w:t> </w:t>
      </w:r>
      <w:r w:rsidR="003F79C4">
        <w:rPr>
          <w:bCs/>
          <w:iCs/>
        </w:rPr>
        <w:t>autrice</w:t>
      </w:r>
      <w:r w:rsidR="00595EE0">
        <w:rPr>
          <w:bCs/>
          <w:iCs/>
        </w:rPr>
        <w:t xml:space="preserve"> (s’il est connu)</w:t>
      </w:r>
    </w:p>
    <w:p w14:paraId="1D516266" w14:textId="3215B66B" w:rsidR="001A01AC" w:rsidRDefault="006A61D3" w:rsidP="00A4789B">
      <w:pPr>
        <w:pStyle w:val="ListParagraph"/>
        <w:numPr>
          <w:ilvl w:val="0"/>
          <w:numId w:val="2"/>
        </w:numPr>
        <w:rPr>
          <w:bCs/>
          <w:iCs/>
        </w:rPr>
      </w:pPr>
      <w:r>
        <w:rPr>
          <w:bCs/>
          <w:iCs/>
        </w:rPr>
        <w:t>T</w:t>
      </w:r>
      <w:r w:rsidR="001A01AC" w:rsidRPr="00956427">
        <w:rPr>
          <w:bCs/>
          <w:iCs/>
        </w:rPr>
        <w:t xml:space="preserve">itre </w:t>
      </w:r>
      <w:r>
        <w:rPr>
          <w:bCs/>
          <w:iCs/>
        </w:rPr>
        <w:t>ou descriptif</w:t>
      </w:r>
      <w:r w:rsidR="00630612">
        <w:rPr>
          <w:bCs/>
          <w:iCs/>
        </w:rPr>
        <w:t xml:space="preserve"> court</w:t>
      </w:r>
    </w:p>
    <w:p w14:paraId="56389482" w14:textId="71032E5B" w:rsidR="001A01AC" w:rsidRDefault="001A01AC" w:rsidP="00A4789B">
      <w:pPr>
        <w:pStyle w:val="ListParagraph"/>
        <w:numPr>
          <w:ilvl w:val="0"/>
          <w:numId w:val="2"/>
        </w:numPr>
        <w:rPr>
          <w:bCs/>
          <w:iCs/>
        </w:rPr>
      </w:pPr>
      <w:r>
        <w:rPr>
          <w:bCs/>
          <w:iCs/>
        </w:rPr>
        <w:t>Type de document</w:t>
      </w:r>
      <w:r w:rsidR="00D14D37">
        <w:rPr>
          <w:bCs/>
          <w:iCs/>
        </w:rPr>
        <w:t xml:space="preserve"> (facultatif)</w:t>
      </w:r>
    </w:p>
    <w:p w14:paraId="7B4C048B" w14:textId="11CFAB71" w:rsidR="00D14D37" w:rsidRDefault="001A01AC" w:rsidP="00A4789B">
      <w:pPr>
        <w:pStyle w:val="ListParagraph"/>
        <w:numPr>
          <w:ilvl w:val="0"/>
          <w:numId w:val="2"/>
        </w:numPr>
        <w:rPr>
          <w:bCs/>
          <w:iCs/>
        </w:rPr>
      </w:pPr>
      <w:r>
        <w:rPr>
          <w:bCs/>
          <w:iCs/>
        </w:rPr>
        <w:t>L</w:t>
      </w:r>
      <w:r w:rsidRPr="00956427">
        <w:rPr>
          <w:bCs/>
          <w:iCs/>
        </w:rPr>
        <w:t xml:space="preserve">ieu de </w:t>
      </w:r>
      <w:r>
        <w:rPr>
          <w:bCs/>
          <w:iCs/>
        </w:rPr>
        <w:t xml:space="preserve">création ou de </w:t>
      </w:r>
      <w:r w:rsidRPr="00956427">
        <w:rPr>
          <w:bCs/>
          <w:iCs/>
        </w:rPr>
        <w:t xml:space="preserve">publication </w:t>
      </w:r>
      <w:r w:rsidR="00D14D37">
        <w:rPr>
          <w:bCs/>
          <w:iCs/>
        </w:rPr>
        <w:t>du document</w:t>
      </w:r>
      <w:r w:rsidR="00F11D15">
        <w:rPr>
          <w:bCs/>
          <w:iCs/>
        </w:rPr>
        <w:t xml:space="preserve"> (facultatif)</w:t>
      </w:r>
    </w:p>
    <w:p w14:paraId="48F21763" w14:textId="2F897334" w:rsidR="007D68C8" w:rsidRDefault="007D68C8" w:rsidP="00A4789B">
      <w:pPr>
        <w:pStyle w:val="ListParagraph"/>
        <w:numPr>
          <w:ilvl w:val="0"/>
          <w:numId w:val="2"/>
        </w:numPr>
        <w:rPr>
          <w:bCs/>
          <w:iCs/>
        </w:rPr>
      </w:pPr>
      <w:r>
        <w:rPr>
          <w:bCs/>
          <w:iCs/>
        </w:rPr>
        <w:t>Date de création ou de publication du document</w:t>
      </w:r>
    </w:p>
    <w:p w14:paraId="53A61492" w14:textId="25602D46" w:rsidR="001A01AC" w:rsidRDefault="00D14D37" w:rsidP="00A4789B">
      <w:pPr>
        <w:pStyle w:val="ListParagraph"/>
        <w:numPr>
          <w:ilvl w:val="0"/>
          <w:numId w:val="2"/>
        </w:numPr>
        <w:rPr>
          <w:bCs/>
          <w:iCs/>
        </w:rPr>
      </w:pPr>
      <w:r>
        <w:rPr>
          <w:bCs/>
          <w:iCs/>
        </w:rPr>
        <w:t>N</w:t>
      </w:r>
      <w:r w:rsidR="001A01AC" w:rsidRPr="00956427">
        <w:rPr>
          <w:bCs/>
          <w:iCs/>
        </w:rPr>
        <w:t>ombre total de pages</w:t>
      </w:r>
      <w:r>
        <w:rPr>
          <w:bCs/>
          <w:iCs/>
        </w:rPr>
        <w:t xml:space="preserve"> ou de folios</w:t>
      </w:r>
      <w:r w:rsidR="00C65ACC">
        <w:rPr>
          <w:bCs/>
          <w:iCs/>
        </w:rPr>
        <w:t xml:space="preserve"> (facultatif)</w:t>
      </w:r>
    </w:p>
    <w:p w14:paraId="5C39A6C6" w14:textId="751A0DB9" w:rsidR="006D2E91" w:rsidRPr="00956427" w:rsidRDefault="006D2E91" w:rsidP="00A4789B">
      <w:pPr>
        <w:pStyle w:val="ListParagraph"/>
        <w:numPr>
          <w:ilvl w:val="0"/>
          <w:numId w:val="2"/>
        </w:numPr>
        <w:rPr>
          <w:bCs/>
          <w:iCs/>
        </w:rPr>
      </w:pPr>
      <w:r>
        <w:rPr>
          <w:bCs/>
          <w:iCs/>
        </w:rPr>
        <w:t>Lien URL vers le document numérisé (facultatif)</w:t>
      </w:r>
    </w:p>
    <w:p w14:paraId="3D698752" w14:textId="77777777" w:rsidR="00E177FB" w:rsidRDefault="00E177FB" w:rsidP="001A01AC">
      <w:pPr>
        <w:pStyle w:val="BodyText"/>
        <w:ind w:firstLine="0"/>
      </w:pPr>
    </w:p>
    <w:p w14:paraId="66CAB2D6" w14:textId="1DD963A6" w:rsidR="00B954DF" w:rsidRDefault="00FD43F3" w:rsidP="000D38FD">
      <w:pPr>
        <w:pStyle w:val="BodyText"/>
      </w:pPr>
      <w:r>
        <w:t xml:space="preserve">Il existe des spécifications selon </w:t>
      </w:r>
      <w:r w:rsidR="00754715">
        <w:t xml:space="preserve">les domaines </w:t>
      </w:r>
      <w:r w:rsidR="00E565D0">
        <w:t>(</w:t>
      </w:r>
      <w:r w:rsidR="00754715">
        <w:t>par exemple</w:t>
      </w:r>
      <w:r w:rsidR="001A01AC" w:rsidRPr="0052354C">
        <w:rPr>
          <w:spacing w:val="-6"/>
        </w:rPr>
        <w:t xml:space="preserve"> </w:t>
      </w:r>
      <w:hyperlink r:id="rId96" w:history="1">
        <w:r w:rsidR="001A01AC" w:rsidRPr="00F81575">
          <w:rPr>
            <w:rStyle w:val="Hyperlink"/>
          </w:rPr>
          <w:t>les</w:t>
        </w:r>
        <w:r w:rsidR="001A01AC" w:rsidRPr="00F81575">
          <w:rPr>
            <w:rStyle w:val="Hyperlink"/>
            <w:spacing w:val="-1"/>
          </w:rPr>
          <w:t xml:space="preserve"> </w:t>
        </w:r>
        <w:r w:rsidR="001A01AC" w:rsidRPr="00F81575">
          <w:rPr>
            <w:rStyle w:val="Hyperlink"/>
          </w:rPr>
          <w:t>normes</w:t>
        </w:r>
        <w:r w:rsidR="001A01AC" w:rsidRPr="00F81575">
          <w:rPr>
            <w:rStyle w:val="Hyperlink"/>
            <w:spacing w:val="-4"/>
          </w:rPr>
          <w:t xml:space="preserve"> </w:t>
        </w:r>
        <w:r w:rsidR="001A01AC" w:rsidRPr="00F81575">
          <w:rPr>
            <w:rStyle w:val="Hyperlink"/>
          </w:rPr>
          <w:t>APA</w:t>
        </w:r>
      </w:hyperlink>
      <w:r w:rsidR="001A01AC" w:rsidRPr="0052354C">
        <w:rPr>
          <w:spacing w:val="-3"/>
        </w:rPr>
        <w:t xml:space="preserve"> </w:t>
      </w:r>
      <w:r w:rsidR="001A01AC" w:rsidRPr="0052354C">
        <w:t>en</w:t>
      </w:r>
      <w:r w:rsidR="001A01AC" w:rsidRPr="0052354C">
        <w:rPr>
          <w:spacing w:val="-4"/>
        </w:rPr>
        <w:t xml:space="preserve"> </w:t>
      </w:r>
      <w:r w:rsidR="00754715">
        <w:rPr>
          <w:spacing w:val="-4"/>
        </w:rPr>
        <w:t>archivistique</w:t>
      </w:r>
      <w:r w:rsidR="00E565D0">
        <w:rPr>
          <w:spacing w:val="-4"/>
        </w:rPr>
        <w:t>)</w:t>
      </w:r>
      <w:r w:rsidR="00754715">
        <w:rPr>
          <w:spacing w:val="-4"/>
        </w:rPr>
        <w:t xml:space="preserve"> </w:t>
      </w:r>
      <w:r w:rsidR="00434AB2">
        <w:rPr>
          <w:spacing w:val="-4"/>
        </w:rPr>
        <w:t>ou selon les champs spatio-temporels (</w:t>
      </w:r>
      <w:r w:rsidR="009A69B8">
        <w:rPr>
          <w:spacing w:val="-4"/>
        </w:rPr>
        <w:t>par exemple</w:t>
      </w:r>
      <w:r w:rsidR="00434AB2">
        <w:rPr>
          <w:spacing w:val="-4"/>
        </w:rPr>
        <w:t xml:space="preserve"> </w:t>
      </w:r>
      <w:hyperlink r:id="rId97" w:history="1">
        <w:r w:rsidR="004454FF">
          <w:rPr>
            <w:rStyle w:val="Hyperlink"/>
            <w:spacing w:val="-4"/>
          </w:rPr>
          <w:t xml:space="preserve">l’époque </w:t>
        </w:r>
        <w:r w:rsidR="00434AB2" w:rsidRPr="00B85124">
          <w:rPr>
            <w:rStyle w:val="Hyperlink"/>
            <w:spacing w:val="-4"/>
          </w:rPr>
          <w:t>médiéva</w:t>
        </w:r>
        <w:r w:rsidR="004454FF">
          <w:rPr>
            <w:rStyle w:val="Hyperlink"/>
            <w:spacing w:val="-4"/>
          </w:rPr>
          <w:t>le</w:t>
        </w:r>
      </w:hyperlink>
      <w:r w:rsidR="00434AB2">
        <w:rPr>
          <w:spacing w:val="-4"/>
        </w:rPr>
        <w:t>).</w:t>
      </w:r>
      <w:r w:rsidR="00434AB2">
        <w:t xml:space="preserve"> Les enseignants veilleront à fournir </w:t>
      </w:r>
      <w:r w:rsidR="00C349C5">
        <w:t xml:space="preserve">ces spécificités </w:t>
      </w:r>
      <w:r w:rsidR="00A22BCF">
        <w:t xml:space="preserve">dans les cours </w:t>
      </w:r>
      <w:r w:rsidR="00C349C5">
        <w:t>si elles diffèrent des exemples présentés ci-dessous.</w:t>
      </w:r>
    </w:p>
    <w:p w14:paraId="3AC3EAC7" w14:textId="77777777" w:rsidR="00F37CFE" w:rsidRDefault="00063DB7" w:rsidP="00A06F1C">
      <w:pPr>
        <w:pStyle w:val="BodyText"/>
      </w:pPr>
      <w:r w:rsidRPr="00A06F1C">
        <w:t xml:space="preserve">Les documents d’archives édités dans des recueils de sources </w:t>
      </w:r>
      <w:r w:rsidR="000D0578" w:rsidRPr="00A06F1C">
        <w:t xml:space="preserve">imprimés </w:t>
      </w:r>
      <w:r w:rsidRPr="00A06F1C">
        <w:t xml:space="preserve">sont </w:t>
      </w:r>
      <w:r w:rsidR="005A214D" w:rsidRPr="00A06F1C">
        <w:t>décrits</w:t>
      </w:r>
      <w:r w:rsidRPr="00A06F1C">
        <w:t xml:space="preserve"> </w:t>
      </w:r>
      <w:r w:rsidR="005A214D" w:rsidRPr="00A06F1C">
        <w:t xml:space="preserve">comme le sont </w:t>
      </w:r>
      <w:hyperlink w:anchor="_Livres" w:history="1">
        <w:r w:rsidR="005A214D" w:rsidRPr="00C04F20">
          <w:rPr>
            <w:rStyle w:val="Hyperlink"/>
          </w:rPr>
          <w:t>les livres</w:t>
        </w:r>
      </w:hyperlink>
      <w:r w:rsidR="005A214D" w:rsidRPr="00A06F1C">
        <w:t>.</w:t>
      </w:r>
    </w:p>
    <w:p w14:paraId="331DBFA7" w14:textId="77777777" w:rsidR="00E82667" w:rsidRDefault="00E82667" w:rsidP="00071737">
      <w:pPr>
        <w:pStyle w:val="Rfrence"/>
      </w:pPr>
    </w:p>
    <w:p w14:paraId="0912B015" w14:textId="2AAE66E3" w:rsidR="00F37CFE" w:rsidRDefault="00071737" w:rsidP="00E82667">
      <w:pPr>
        <w:pStyle w:val="Rfrence"/>
        <w:pBdr>
          <w:top w:val="single" w:sz="4" w:space="1" w:color="auto"/>
          <w:left w:val="single" w:sz="4" w:space="4" w:color="auto"/>
          <w:bottom w:val="single" w:sz="4" w:space="1" w:color="auto"/>
          <w:right w:val="single" w:sz="4" w:space="4" w:color="auto"/>
        </w:pBdr>
      </w:pPr>
      <w:r>
        <w:t>ARISTOTE</w:t>
      </w:r>
      <w:r w:rsidR="00F37CFE" w:rsidRPr="00C7741F">
        <w:t xml:space="preserve">, </w:t>
      </w:r>
      <w:r w:rsidR="00F37CFE" w:rsidRPr="00C7741F">
        <w:rPr>
          <w:i/>
        </w:rPr>
        <w:t>Constitution d'Athènes</w:t>
      </w:r>
      <w:r w:rsidR="00F37CFE" w:rsidRPr="00C7741F">
        <w:t xml:space="preserve">, trad. </w:t>
      </w:r>
      <w:r w:rsidR="00CF294C">
        <w:t xml:space="preserve">par </w:t>
      </w:r>
      <w:r w:rsidR="00F37CFE" w:rsidRPr="00C7741F">
        <w:t xml:space="preserve">Georges Mathieu et Bernard </w:t>
      </w:r>
      <w:proofErr w:type="spellStart"/>
      <w:r w:rsidR="00F37CFE" w:rsidRPr="00C7741F">
        <w:t>Haussouillier</w:t>
      </w:r>
      <w:proofErr w:type="spellEnd"/>
      <w:r w:rsidR="00F37CFE" w:rsidRPr="00C7741F">
        <w:t xml:space="preserve">, Paris, Les Belles Lettres, </w:t>
      </w:r>
      <w:r w:rsidR="00CF294C">
        <w:t xml:space="preserve">coll. « Classiques en poche », </w:t>
      </w:r>
      <w:r w:rsidR="00F37CFE" w:rsidRPr="00C7741F">
        <w:t>19</w:t>
      </w:r>
      <w:r w:rsidR="00CF294C">
        <w:t>96</w:t>
      </w:r>
      <w:r w:rsidR="00F37CFE" w:rsidRPr="00C7741F">
        <w:t>, 1</w:t>
      </w:r>
      <w:r w:rsidR="00E82667">
        <w:t>82</w:t>
      </w:r>
      <w:r w:rsidR="008111B6">
        <w:t> </w:t>
      </w:r>
      <w:r w:rsidR="00F37CFE" w:rsidRPr="00C7741F">
        <w:t>p.</w:t>
      </w:r>
    </w:p>
    <w:p w14:paraId="5E1E4B85" w14:textId="77777777" w:rsidR="00630612" w:rsidRDefault="00630612" w:rsidP="000D38FD">
      <w:pPr>
        <w:pStyle w:val="BodyText"/>
        <w:ind w:firstLine="0"/>
      </w:pPr>
    </w:p>
    <w:p w14:paraId="68D7F4EF" w14:textId="5BFEC041" w:rsidR="000D38FD" w:rsidRDefault="000D38FD" w:rsidP="000D38FD">
      <w:pPr>
        <w:pStyle w:val="BodyText"/>
        <w:ind w:firstLine="0"/>
      </w:pPr>
      <w:r>
        <w:t>Les documents d’archives sont classés par lieu de conservation et cote ou par nom d’auteur</w:t>
      </w:r>
      <w:r w:rsidR="00722692">
        <w:t> </w:t>
      </w:r>
      <w:r>
        <w:t>/</w:t>
      </w:r>
      <w:r w:rsidR="00722692">
        <w:t> </w:t>
      </w:r>
      <w:r>
        <w:t xml:space="preserve">autrice. </w:t>
      </w:r>
    </w:p>
    <w:p w14:paraId="05BCE229" w14:textId="77777777" w:rsidR="00E177FB" w:rsidRDefault="00E177FB" w:rsidP="001A01AC">
      <w:pPr>
        <w:pStyle w:val="BodyText"/>
        <w:ind w:firstLine="0"/>
      </w:pPr>
    </w:p>
    <w:p w14:paraId="1E3B18C6" w14:textId="649B5390" w:rsidR="008C6B30" w:rsidRPr="008C6B30" w:rsidRDefault="008C6B30" w:rsidP="001A01AC">
      <w:pPr>
        <w:pStyle w:val="BodyText"/>
        <w:ind w:firstLine="0"/>
        <w:rPr>
          <w:u w:val="single"/>
        </w:rPr>
      </w:pPr>
      <w:r w:rsidRPr="008C6B30">
        <w:rPr>
          <w:u w:val="single"/>
        </w:rPr>
        <w:t>Classement par lieu de conservation</w:t>
      </w:r>
    </w:p>
    <w:p w14:paraId="22CEBCC9" w14:textId="07FECCA5" w:rsidR="007C37C5" w:rsidRDefault="007C37C5" w:rsidP="00352E92">
      <w:pPr>
        <w:pStyle w:val="Rfrence"/>
        <w:pBdr>
          <w:top w:val="single" w:sz="4" w:space="1" w:color="auto"/>
          <w:left w:val="single" w:sz="4" w:space="4" w:color="auto"/>
          <w:bottom w:val="single" w:sz="4" w:space="1" w:color="auto"/>
          <w:right w:val="single" w:sz="4" w:space="4" w:color="auto"/>
        </w:pBdr>
      </w:pPr>
      <w:r w:rsidRPr="0068199F">
        <w:t>Archives municipales</w:t>
      </w:r>
      <w:r>
        <w:t xml:space="preserve"> de Douai</w:t>
      </w:r>
      <w:r w:rsidRPr="0068199F">
        <w:t>, FF 900</w:t>
      </w:r>
      <w:r>
        <w:t>. Engagement de paiement d’une livraison de blé et d’avoine passé par un individu envers trois autres, parchemin, 1204.</w:t>
      </w:r>
    </w:p>
    <w:p w14:paraId="702D1FC4" w14:textId="2ECD6CC6" w:rsidR="007C37C5" w:rsidRPr="00EB3D12" w:rsidRDefault="007C37C5" w:rsidP="00352E92">
      <w:pPr>
        <w:pStyle w:val="Rfrence"/>
        <w:pBdr>
          <w:top w:val="single" w:sz="4" w:space="1" w:color="auto"/>
          <w:left w:val="single" w:sz="4" w:space="4" w:color="auto"/>
          <w:bottom w:val="single" w:sz="4" w:space="1" w:color="auto"/>
          <w:right w:val="single" w:sz="4" w:space="4" w:color="auto"/>
        </w:pBdr>
        <w:rPr>
          <w:rFonts w:cs="Verdana"/>
        </w:rPr>
      </w:pPr>
      <w:r w:rsidRPr="00F6737C">
        <w:t xml:space="preserve">Archives nationales à Québec, Fonds </w:t>
      </w:r>
      <w:r>
        <w:t xml:space="preserve">des </w:t>
      </w:r>
      <w:r w:rsidRPr="00F6737C">
        <w:t>Intendants, E</w:t>
      </w:r>
      <w:proofErr w:type="gramStart"/>
      <w:r w:rsidRPr="00F6737C">
        <w:t>1,S1,D1,P</w:t>
      </w:r>
      <w:proofErr w:type="gramEnd"/>
      <w:r w:rsidRPr="00F6737C">
        <w:t>59</w:t>
      </w:r>
      <w:r>
        <w:t>.</w:t>
      </w:r>
      <w:r w:rsidRPr="00F6737C">
        <w:t xml:space="preserve"> </w:t>
      </w:r>
      <w:r>
        <w:t xml:space="preserve">Jacques </w:t>
      </w:r>
      <w:proofErr w:type="spellStart"/>
      <w:r>
        <w:t>Raudot</w:t>
      </w:r>
      <w:proofErr w:type="spellEnd"/>
      <w:r>
        <w:t xml:space="preserve">, </w:t>
      </w:r>
      <w:r w:rsidRPr="00F6737C">
        <w:t xml:space="preserve">Ordonnance qui oblige les seigneurs et les habitants des gouvernements de Québec, de Montréal et des Trois-Rivières à baliser les chemins, </w:t>
      </w:r>
      <w:r>
        <w:t xml:space="preserve">manuscrit, Québec, </w:t>
      </w:r>
      <w:r w:rsidRPr="00F6737C">
        <w:t>23 janvier</w:t>
      </w:r>
      <w:r>
        <w:t xml:space="preserve"> 1706. </w:t>
      </w:r>
      <w:hyperlink r:id="rId98" w:history="1">
        <w:r w:rsidRPr="00F46194">
          <w:rPr>
            <w:rStyle w:val="Hyperlink"/>
          </w:rPr>
          <w:t>https://numerique.banq.qc.ca/patrimoine/archives/52327/3312437</w:t>
        </w:r>
      </w:hyperlink>
      <w:r>
        <w:t xml:space="preserve"> </w:t>
      </w:r>
    </w:p>
    <w:p w14:paraId="0E289D9D" w14:textId="77777777" w:rsidR="007C37C5" w:rsidRPr="00204C37" w:rsidRDefault="007C37C5" w:rsidP="00352E92">
      <w:pPr>
        <w:pStyle w:val="Rfrence"/>
        <w:pBdr>
          <w:top w:val="single" w:sz="4" w:space="1" w:color="auto"/>
          <w:left w:val="single" w:sz="4" w:space="4" w:color="auto"/>
          <w:bottom w:val="single" w:sz="4" w:space="1" w:color="auto"/>
          <w:right w:val="single" w:sz="4" w:space="4" w:color="auto"/>
        </w:pBdr>
      </w:pPr>
      <w:r>
        <w:t xml:space="preserve">Archives nationales d’outre-mer (Aix-en-Provence, France) (ANOM), COL C11A vol. 3 fol. 94-97v. Jean Talon, </w:t>
      </w:r>
      <w:r w:rsidRPr="00A91406">
        <w:t>Mémoire sur le Canada adressé au roi,</w:t>
      </w:r>
      <w:r>
        <w:t xml:space="preserve"> manuscrit, Québec, 1670.</w:t>
      </w:r>
    </w:p>
    <w:p w14:paraId="473349CE" w14:textId="35AFFF9F" w:rsidR="007C37C5" w:rsidRDefault="007C37C5" w:rsidP="00352E92">
      <w:pPr>
        <w:pStyle w:val="Rfrence"/>
        <w:pBdr>
          <w:top w:val="single" w:sz="4" w:space="1" w:color="auto"/>
          <w:left w:val="single" w:sz="4" w:space="4" w:color="auto"/>
          <w:bottom w:val="single" w:sz="4" w:space="1" w:color="auto"/>
          <w:right w:val="single" w:sz="4" w:space="4" w:color="auto"/>
        </w:pBdr>
      </w:pPr>
      <w:r>
        <w:t>Bibliothèque et Archives Canada, R10811-15-1-E.</w:t>
      </w:r>
      <w:r w:rsidRPr="008B4B16">
        <w:t xml:space="preserve"> Correspondance</w:t>
      </w:r>
      <w:r>
        <w:t xml:space="preserve"> entre</w:t>
      </w:r>
      <w:r w:rsidRPr="008B4B16">
        <w:t xml:space="preserve"> Wilfrid Laurier </w:t>
      </w:r>
      <w:r>
        <w:t>et</w:t>
      </w:r>
      <w:r w:rsidRPr="008B4B16">
        <w:t xml:space="preserve"> Zoé</w:t>
      </w:r>
      <w:r w:rsidR="00FE6A6D">
        <w:t xml:space="preserve"> Lafontaine</w:t>
      </w:r>
      <w:r>
        <w:t>,</w:t>
      </w:r>
      <w:r w:rsidRPr="008B4B16">
        <w:t xml:space="preserve"> 1863-1890</w:t>
      </w:r>
      <w:r>
        <w:t>.</w:t>
      </w:r>
    </w:p>
    <w:p w14:paraId="15A33F67" w14:textId="79E7D59A" w:rsidR="007C37C5" w:rsidRDefault="007C37C5" w:rsidP="00352E92">
      <w:pPr>
        <w:pStyle w:val="Rfrence"/>
        <w:pBdr>
          <w:top w:val="single" w:sz="4" w:space="1" w:color="auto"/>
          <w:left w:val="single" w:sz="4" w:space="4" w:color="auto"/>
          <w:bottom w:val="single" w:sz="4" w:space="1" w:color="auto"/>
          <w:right w:val="single" w:sz="4" w:space="4" w:color="auto"/>
        </w:pBdr>
      </w:pPr>
      <w:r w:rsidRPr="0068199F">
        <w:t xml:space="preserve">Bibliothèque nationale de </w:t>
      </w:r>
      <w:r>
        <w:t>France</w:t>
      </w:r>
      <w:r w:rsidRPr="0068199F">
        <w:t xml:space="preserve">, </w:t>
      </w:r>
      <w:r>
        <w:t xml:space="preserve">Département des manuscrits, </w:t>
      </w:r>
      <w:r w:rsidRPr="0068199F">
        <w:t>Latin 12148</w:t>
      </w:r>
      <w:r>
        <w:t xml:space="preserve">. </w:t>
      </w:r>
      <w:proofErr w:type="spellStart"/>
      <w:r>
        <w:t>Iulianus</w:t>
      </w:r>
      <w:proofErr w:type="spellEnd"/>
      <w:r>
        <w:t xml:space="preserve"> </w:t>
      </w:r>
      <w:proofErr w:type="spellStart"/>
      <w:r>
        <w:t>Aeclanensis</w:t>
      </w:r>
      <w:proofErr w:type="spellEnd"/>
      <w:r>
        <w:t xml:space="preserve">, Tractatus </w:t>
      </w:r>
      <w:proofErr w:type="spellStart"/>
      <w:r>
        <w:t>prophetarum</w:t>
      </w:r>
      <w:proofErr w:type="spellEnd"/>
      <w:r>
        <w:t xml:space="preserve"> </w:t>
      </w:r>
      <w:proofErr w:type="spellStart"/>
      <w:r>
        <w:t>Osee</w:t>
      </w:r>
      <w:proofErr w:type="spellEnd"/>
      <w:r>
        <w:t xml:space="preserve">, </w:t>
      </w:r>
      <w:proofErr w:type="spellStart"/>
      <w:r>
        <w:t>Iohel</w:t>
      </w:r>
      <w:proofErr w:type="spellEnd"/>
      <w:r>
        <w:t xml:space="preserve"> et Amos, parchemin, X</w:t>
      </w:r>
      <w:r w:rsidRPr="00C20A9C">
        <w:rPr>
          <w:vertAlign w:val="superscript"/>
        </w:rPr>
        <w:t>e</w:t>
      </w:r>
      <w:r>
        <w:t xml:space="preserve"> siècle, 119</w:t>
      </w:r>
      <w:r w:rsidR="0019153E">
        <w:t> </w:t>
      </w:r>
      <w:proofErr w:type="spellStart"/>
      <w:r>
        <w:t>ff</w:t>
      </w:r>
      <w:proofErr w:type="spellEnd"/>
      <w:r>
        <w:t xml:space="preserve">. </w:t>
      </w:r>
    </w:p>
    <w:p w14:paraId="32C4048C" w14:textId="4336E798" w:rsidR="007C37C5" w:rsidRPr="00E47BFD" w:rsidRDefault="007C37C5" w:rsidP="00352E92">
      <w:pPr>
        <w:pStyle w:val="Rfrence"/>
        <w:pBdr>
          <w:top w:val="single" w:sz="4" w:space="1" w:color="auto"/>
          <w:left w:val="single" w:sz="4" w:space="4" w:color="auto"/>
          <w:bottom w:val="single" w:sz="4" w:space="1" w:color="auto"/>
          <w:right w:val="single" w:sz="4" w:space="4" w:color="auto"/>
        </w:pBdr>
      </w:pPr>
      <w:r w:rsidRPr="0068199F">
        <w:t xml:space="preserve">Bibliothèque nationale de </w:t>
      </w:r>
      <w:r>
        <w:t>France</w:t>
      </w:r>
      <w:r w:rsidRPr="0068199F">
        <w:t xml:space="preserve">, </w:t>
      </w:r>
      <w:r>
        <w:t xml:space="preserve">Département des manuscrits, </w:t>
      </w:r>
      <w:r w:rsidRPr="00965A76">
        <w:rPr>
          <w:lang w:val="fr-FR" w:eastAsia="fr-FR"/>
        </w:rPr>
        <w:t>Clairambault, vol. 879, f.</w:t>
      </w:r>
      <w:r>
        <w:rPr>
          <w:lang w:val="fr-FR" w:eastAsia="fr-FR"/>
        </w:rPr>
        <w:t> </w:t>
      </w:r>
      <w:r w:rsidRPr="00965A76">
        <w:rPr>
          <w:lang w:val="fr-FR" w:eastAsia="fr-FR"/>
        </w:rPr>
        <w:t>289</w:t>
      </w:r>
      <w:r>
        <w:rPr>
          <w:lang w:val="fr-FR" w:eastAsia="fr-FR"/>
        </w:rPr>
        <w:t xml:space="preserve"> et f. 302. </w:t>
      </w:r>
      <w:r>
        <w:rPr>
          <w:lang w:eastAsia="fr-FR"/>
        </w:rPr>
        <w:t xml:space="preserve">Jean Baptiste Louis </w:t>
      </w:r>
      <w:proofErr w:type="spellStart"/>
      <w:r>
        <w:rPr>
          <w:lang w:eastAsia="fr-FR"/>
        </w:rPr>
        <w:t>Franquelin</w:t>
      </w:r>
      <w:proofErr w:type="spellEnd"/>
      <w:r>
        <w:rPr>
          <w:lang w:eastAsia="fr-FR"/>
        </w:rPr>
        <w:t>,</w:t>
      </w:r>
      <w:r w:rsidRPr="008A2CF7">
        <w:rPr>
          <w:lang w:eastAsia="fr-FR"/>
        </w:rPr>
        <w:t xml:space="preserve"> </w:t>
      </w:r>
      <w:r>
        <w:rPr>
          <w:lang w:val="fr-FR" w:eastAsia="fr-FR"/>
        </w:rPr>
        <w:t>Placet</w:t>
      </w:r>
      <w:r w:rsidRPr="00965A76">
        <w:rPr>
          <w:lang w:val="fr-FR" w:eastAsia="fr-FR"/>
        </w:rPr>
        <w:t xml:space="preserve"> </w:t>
      </w:r>
      <w:r>
        <w:rPr>
          <w:lang w:val="fr-FR" w:eastAsia="fr-FR"/>
        </w:rPr>
        <w:t xml:space="preserve">adressé </w:t>
      </w:r>
      <w:r w:rsidR="007929FF">
        <w:rPr>
          <w:lang w:val="fr-FR" w:eastAsia="fr-FR"/>
        </w:rPr>
        <w:t xml:space="preserve">au ministre </w:t>
      </w:r>
      <w:r w:rsidRPr="00965A76">
        <w:rPr>
          <w:lang w:val="fr-FR" w:eastAsia="fr-FR"/>
        </w:rPr>
        <w:t>Seignelay</w:t>
      </w:r>
      <w:r>
        <w:rPr>
          <w:lang w:val="fr-FR" w:eastAsia="fr-FR"/>
        </w:rPr>
        <w:t xml:space="preserve"> par lequel </w:t>
      </w:r>
      <w:proofErr w:type="spellStart"/>
      <w:r>
        <w:rPr>
          <w:lang w:val="fr-FR" w:eastAsia="fr-FR"/>
        </w:rPr>
        <w:t>Franquelin</w:t>
      </w:r>
      <w:proofErr w:type="spellEnd"/>
      <w:r>
        <w:rPr>
          <w:lang w:val="fr-FR" w:eastAsia="fr-FR"/>
        </w:rPr>
        <w:t xml:space="preserve"> demande une gratification pour son voyage en France</w:t>
      </w:r>
      <w:r w:rsidRPr="00965A76">
        <w:rPr>
          <w:lang w:val="fr-FR" w:eastAsia="fr-FR"/>
        </w:rPr>
        <w:t xml:space="preserve">, </w:t>
      </w:r>
      <w:r w:rsidR="008743A9">
        <w:rPr>
          <w:lang w:val="fr-FR" w:eastAsia="fr-FR"/>
        </w:rPr>
        <w:t xml:space="preserve">manuscrit, </w:t>
      </w:r>
      <w:r w:rsidRPr="00965A76">
        <w:rPr>
          <w:lang w:val="fr-FR" w:eastAsia="fr-FR"/>
        </w:rPr>
        <w:t>1689.</w:t>
      </w:r>
    </w:p>
    <w:p w14:paraId="24EF3631" w14:textId="34127621" w:rsidR="007C37C5" w:rsidRDefault="007C37C5" w:rsidP="00352E92">
      <w:pPr>
        <w:pStyle w:val="Rfrence"/>
        <w:pBdr>
          <w:top w:val="single" w:sz="4" w:space="1" w:color="auto"/>
          <w:left w:val="single" w:sz="4" w:space="4" w:color="auto"/>
          <w:bottom w:val="single" w:sz="4" w:space="1" w:color="auto"/>
          <w:right w:val="single" w:sz="4" w:space="4" w:color="auto"/>
        </w:pBdr>
      </w:pPr>
      <w:r>
        <w:lastRenderedPageBreak/>
        <w:t>Université de Montréal, Division de la gestion de documents et des archives</w:t>
      </w:r>
      <w:r w:rsidRPr="00542199">
        <w:t>,</w:t>
      </w:r>
      <w:r w:rsidRPr="00542199">
        <w:rPr>
          <w:spacing w:val="-6"/>
        </w:rPr>
        <w:t xml:space="preserve"> </w:t>
      </w:r>
      <w:r w:rsidRPr="00542199">
        <w:t>Collection</w:t>
      </w:r>
      <w:r w:rsidRPr="00542199">
        <w:rPr>
          <w:spacing w:val="-4"/>
        </w:rPr>
        <w:t xml:space="preserve"> </w:t>
      </w:r>
      <w:r>
        <w:rPr>
          <w:spacing w:val="-4"/>
        </w:rPr>
        <w:t xml:space="preserve">Louis-François-Georges Baby, </w:t>
      </w:r>
      <w:r w:rsidRPr="00CC1934">
        <w:t>P0048/U,00312</w:t>
      </w:r>
      <w:r>
        <w:t>.</w:t>
      </w:r>
      <w:r w:rsidRPr="00542199">
        <w:rPr>
          <w:spacing w:val="-6"/>
        </w:rPr>
        <w:t xml:space="preserve"> </w:t>
      </w:r>
      <w:r w:rsidRPr="000B11CA">
        <w:t xml:space="preserve">Étienne Augé, Lettre à Paillet &amp; </w:t>
      </w:r>
      <w:proofErr w:type="spellStart"/>
      <w:r w:rsidRPr="000B11CA">
        <w:t>Meynardie</w:t>
      </w:r>
      <w:proofErr w:type="spellEnd"/>
      <w:r w:rsidRPr="000B11CA">
        <w:t xml:space="preserve">, </w:t>
      </w:r>
      <w:r>
        <w:t xml:space="preserve">manuscrit, </w:t>
      </w:r>
      <w:r w:rsidRPr="000B11CA">
        <w:t>6 octobre 1768.</w:t>
      </w:r>
    </w:p>
    <w:p w14:paraId="7B3ED9E8" w14:textId="62B371E1" w:rsidR="008C6B30" w:rsidRDefault="008C6B30" w:rsidP="00F1786B">
      <w:pPr>
        <w:pStyle w:val="BodyText"/>
        <w:ind w:firstLine="0"/>
        <w:rPr>
          <w:highlight w:val="yellow"/>
          <w:lang w:val="fr-FR"/>
        </w:rPr>
      </w:pPr>
    </w:p>
    <w:p w14:paraId="20C5430D" w14:textId="7B933158" w:rsidR="008C6B30" w:rsidRPr="00856F7B" w:rsidRDefault="008C6B30" w:rsidP="00F1786B">
      <w:pPr>
        <w:pStyle w:val="BodyText"/>
        <w:ind w:firstLine="0"/>
        <w:rPr>
          <w:u w:val="single"/>
        </w:rPr>
      </w:pPr>
      <w:r w:rsidRPr="008C6B30">
        <w:rPr>
          <w:u w:val="single"/>
        </w:rPr>
        <w:t xml:space="preserve">Classement par </w:t>
      </w:r>
      <w:r>
        <w:rPr>
          <w:u w:val="single"/>
        </w:rPr>
        <w:t>nom d’auteur</w:t>
      </w:r>
      <w:r w:rsidR="00722692">
        <w:rPr>
          <w:u w:val="single"/>
        </w:rPr>
        <w:t> </w:t>
      </w:r>
      <w:r>
        <w:rPr>
          <w:u w:val="single"/>
        </w:rPr>
        <w:t>/</w:t>
      </w:r>
      <w:r w:rsidR="00722692">
        <w:rPr>
          <w:u w:val="single"/>
        </w:rPr>
        <w:t> </w:t>
      </w:r>
      <w:r>
        <w:rPr>
          <w:u w:val="single"/>
        </w:rPr>
        <w:t>autrice</w:t>
      </w:r>
    </w:p>
    <w:p w14:paraId="2CA87E31" w14:textId="5354683F" w:rsidR="00600E76" w:rsidRDefault="00600E76" w:rsidP="00352E92">
      <w:pPr>
        <w:pStyle w:val="Rfrence"/>
        <w:pBdr>
          <w:top w:val="single" w:sz="4" w:space="1" w:color="auto"/>
          <w:left w:val="single" w:sz="4" w:space="4" w:color="auto"/>
          <w:bottom w:val="single" w:sz="4" w:space="1" w:color="auto"/>
          <w:right w:val="single" w:sz="4" w:space="4" w:color="auto"/>
        </w:pBdr>
      </w:pPr>
      <w:r>
        <w:t xml:space="preserve">AUGÉ, </w:t>
      </w:r>
      <w:r w:rsidRPr="000B11CA">
        <w:t xml:space="preserve">Étienne, Lettre à Paillet &amp; </w:t>
      </w:r>
      <w:proofErr w:type="spellStart"/>
      <w:r w:rsidRPr="000B11CA">
        <w:t>Meynardie</w:t>
      </w:r>
      <w:proofErr w:type="spellEnd"/>
      <w:r w:rsidRPr="000B11CA">
        <w:t xml:space="preserve">, </w:t>
      </w:r>
      <w:r>
        <w:t xml:space="preserve">manuscrit, </w:t>
      </w:r>
      <w:r w:rsidRPr="000B11CA">
        <w:t xml:space="preserve">6 octobre 1768. </w:t>
      </w:r>
      <w:r>
        <w:t>Université de Montréal, Division de la gestion de documents et des archives</w:t>
      </w:r>
      <w:r w:rsidRPr="00542199">
        <w:t>,</w:t>
      </w:r>
      <w:r w:rsidRPr="00542199">
        <w:rPr>
          <w:spacing w:val="-6"/>
        </w:rPr>
        <w:t xml:space="preserve"> </w:t>
      </w:r>
      <w:r w:rsidRPr="00542199">
        <w:t>Collection</w:t>
      </w:r>
      <w:r w:rsidRPr="00542199">
        <w:rPr>
          <w:spacing w:val="-4"/>
        </w:rPr>
        <w:t xml:space="preserve"> </w:t>
      </w:r>
      <w:r>
        <w:rPr>
          <w:spacing w:val="-4"/>
        </w:rPr>
        <w:t xml:space="preserve">Louis-François-Georges Baby, </w:t>
      </w:r>
      <w:r w:rsidRPr="00CC1934">
        <w:t>P0048/U,00312</w:t>
      </w:r>
      <w:r w:rsidR="0019153E">
        <w:t>.</w:t>
      </w:r>
      <w:r>
        <w:t xml:space="preserve"> </w:t>
      </w:r>
      <w:hyperlink r:id="rId99" w:history="1">
        <w:r w:rsidR="00EC6839" w:rsidRPr="00F46194">
          <w:rPr>
            <w:rStyle w:val="Hyperlink"/>
          </w:rPr>
          <w:t>https://calypso.bib.umontreal.ca/digital/collection/baby/id/21318/</w:t>
        </w:r>
      </w:hyperlink>
      <w:r>
        <w:t xml:space="preserve"> </w:t>
      </w:r>
    </w:p>
    <w:p w14:paraId="56FDE0EF" w14:textId="5C70C901" w:rsidR="00600E76" w:rsidRDefault="00600E76" w:rsidP="00352E92">
      <w:pPr>
        <w:pStyle w:val="Rfrence"/>
        <w:pBdr>
          <w:top w:val="single" w:sz="4" w:space="1" w:color="auto"/>
          <w:left w:val="single" w:sz="4" w:space="4" w:color="auto"/>
          <w:bottom w:val="single" w:sz="4" w:space="1" w:color="auto"/>
          <w:right w:val="single" w:sz="4" w:space="4" w:color="auto"/>
        </w:pBdr>
      </w:pPr>
      <w:r>
        <w:t xml:space="preserve">Engagement de paiement d’une livraison de blé et d’avoine passé par un individu envers trois autres, document parchemin, 1204. </w:t>
      </w:r>
      <w:r w:rsidRPr="0068199F">
        <w:t>Archives municipales</w:t>
      </w:r>
      <w:r>
        <w:t xml:space="preserve"> de Douai</w:t>
      </w:r>
      <w:r w:rsidRPr="0068199F">
        <w:t>, FF</w:t>
      </w:r>
      <w:r w:rsidR="0019153E">
        <w:t> </w:t>
      </w:r>
      <w:r w:rsidRPr="0068199F">
        <w:t>900</w:t>
      </w:r>
      <w:r>
        <w:t>.</w:t>
      </w:r>
    </w:p>
    <w:p w14:paraId="64AB276F" w14:textId="1852F7EE" w:rsidR="00600E76" w:rsidRDefault="00600E76" w:rsidP="00352E92">
      <w:pPr>
        <w:pStyle w:val="Rfrence"/>
        <w:pBdr>
          <w:top w:val="single" w:sz="4" w:space="1" w:color="auto"/>
          <w:left w:val="single" w:sz="4" w:space="4" w:color="auto"/>
          <w:bottom w:val="single" w:sz="4" w:space="1" w:color="auto"/>
          <w:right w:val="single" w:sz="4" w:space="4" w:color="auto"/>
        </w:pBdr>
        <w:rPr>
          <w:lang w:val="fr-FR" w:eastAsia="fr-FR"/>
        </w:rPr>
      </w:pPr>
      <w:r>
        <w:rPr>
          <w:lang w:eastAsia="fr-FR"/>
        </w:rPr>
        <w:t>FRANQUELIN</w:t>
      </w:r>
      <w:r w:rsidRPr="008A2CF7">
        <w:rPr>
          <w:lang w:eastAsia="fr-FR"/>
        </w:rPr>
        <w:t>,</w:t>
      </w:r>
      <w:r>
        <w:rPr>
          <w:lang w:eastAsia="fr-FR"/>
        </w:rPr>
        <w:t xml:space="preserve"> Jean Baptiste Louis,</w:t>
      </w:r>
      <w:r w:rsidRPr="008A2CF7">
        <w:rPr>
          <w:lang w:eastAsia="fr-FR"/>
        </w:rPr>
        <w:t xml:space="preserve"> </w:t>
      </w:r>
      <w:r>
        <w:rPr>
          <w:lang w:val="fr-FR" w:eastAsia="fr-FR"/>
        </w:rPr>
        <w:t>Placet</w:t>
      </w:r>
      <w:r w:rsidRPr="00965A76">
        <w:rPr>
          <w:lang w:val="fr-FR" w:eastAsia="fr-FR"/>
        </w:rPr>
        <w:t xml:space="preserve"> </w:t>
      </w:r>
      <w:r>
        <w:rPr>
          <w:lang w:val="fr-FR" w:eastAsia="fr-FR"/>
        </w:rPr>
        <w:t xml:space="preserve">adressé </w:t>
      </w:r>
      <w:r w:rsidR="008743A9">
        <w:rPr>
          <w:lang w:val="fr-FR" w:eastAsia="fr-FR"/>
        </w:rPr>
        <w:t>au ministre</w:t>
      </w:r>
      <w:r w:rsidRPr="00965A76">
        <w:rPr>
          <w:lang w:val="fr-FR" w:eastAsia="fr-FR"/>
        </w:rPr>
        <w:t xml:space="preserve"> Seignelay</w:t>
      </w:r>
      <w:r>
        <w:rPr>
          <w:lang w:val="fr-FR" w:eastAsia="fr-FR"/>
        </w:rPr>
        <w:t xml:space="preserve"> par lequel </w:t>
      </w:r>
      <w:proofErr w:type="spellStart"/>
      <w:r>
        <w:rPr>
          <w:lang w:val="fr-FR" w:eastAsia="fr-FR"/>
        </w:rPr>
        <w:t>Franquelin</w:t>
      </w:r>
      <w:proofErr w:type="spellEnd"/>
      <w:r>
        <w:rPr>
          <w:lang w:val="fr-FR" w:eastAsia="fr-FR"/>
        </w:rPr>
        <w:t xml:space="preserve"> demande une gratification pour son voyage en France</w:t>
      </w:r>
      <w:r w:rsidRPr="00965A76">
        <w:rPr>
          <w:lang w:val="fr-FR" w:eastAsia="fr-FR"/>
        </w:rPr>
        <w:t xml:space="preserve">, </w:t>
      </w:r>
      <w:r w:rsidR="003A3149">
        <w:rPr>
          <w:lang w:val="fr-FR" w:eastAsia="fr-FR"/>
        </w:rPr>
        <w:t xml:space="preserve">manuscrit, </w:t>
      </w:r>
      <w:r w:rsidRPr="00965A76">
        <w:rPr>
          <w:lang w:val="fr-FR" w:eastAsia="fr-FR"/>
        </w:rPr>
        <w:t>1689</w:t>
      </w:r>
      <w:r w:rsidR="00EC5EDE">
        <w:rPr>
          <w:lang w:val="fr-FR" w:eastAsia="fr-FR"/>
        </w:rPr>
        <w:t xml:space="preserve">. </w:t>
      </w:r>
      <w:r w:rsidR="00F74EEA">
        <w:rPr>
          <w:lang w:val="fr-FR" w:eastAsia="fr-FR"/>
        </w:rPr>
        <w:t xml:space="preserve">Bibliothèque nationale de </w:t>
      </w:r>
      <w:r w:rsidR="00135B85">
        <w:rPr>
          <w:lang w:val="fr-FR" w:eastAsia="fr-FR"/>
        </w:rPr>
        <w:t>France</w:t>
      </w:r>
      <w:r w:rsidRPr="00965A76">
        <w:rPr>
          <w:lang w:val="fr-FR" w:eastAsia="fr-FR"/>
        </w:rPr>
        <w:t>, Clairambault, vol. 879, f.</w:t>
      </w:r>
      <w:r>
        <w:rPr>
          <w:lang w:val="fr-FR" w:eastAsia="fr-FR"/>
        </w:rPr>
        <w:t> </w:t>
      </w:r>
      <w:r w:rsidRPr="00965A76">
        <w:rPr>
          <w:lang w:val="fr-FR" w:eastAsia="fr-FR"/>
        </w:rPr>
        <w:t>289</w:t>
      </w:r>
      <w:r>
        <w:rPr>
          <w:lang w:val="fr-FR" w:eastAsia="fr-FR"/>
        </w:rPr>
        <w:t xml:space="preserve"> et f. 302</w:t>
      </w:r>
      <w:r w:rsidRPr="00965A76">
        <w:rPr>
          <w:lang w:val="fr-FR" w:eastAsia="fr-FR"/>
        </w:rPr>
        <w:t>).</w:t>
      </w:r>
    </w:p>
    <w:p w14:paraId="1514BBC5" w14:textId="1DB5FAB7" w:rsidR="00600E76" w:rsidRDefault="00081F6F" w:rsidP="00352E92">
      <w:pPr>
        <w:pStyle w:val="Rfrence"/>
        <w:pBdr>
          <w:top w:val="single" w:sz="4" w:space="1" w:color="auto"/>
          <w:left w:val="single" w:sz="4" w:space="4" w:color="auto"/>
          <w:bottom w:val="single" w:sz="4" w:space="1" w:color="auto"/>
          <w:right w:val="single" w:sz="4" w:space="4" w:color="auto"/>
        </w:pBdr>
      </w:pPr>
      <w:proofErr w:type="spellStart"/>
      <w:r>
        <w:t>IULIANUS</w:t>
      </w:r>
      <w:proofErr w:type="spellEnd"/>
      <w:r>
        <w:t xml:space="preserve"> </w:t>
      </w:r>
      <w:proofErr w:type="spellStart"/>
      <w:r>
        <w:t>AECLANENSIS</w:t>
      </w:r>
      <w:proofErr w:type="spellEnd"/>
      <w:r w:rsidR="00600E76">
        <w:t xml:space="preserve">, Tractatus </w:t>
      </w:r>
      <w:proofErr w:type="spellStart"/>
      <w:r w:rsidR="00600E76">
        <w:t>prophetarum</w:t>
      </w:r>
      <w:proofErr w:type="spellEnd"/>
      <w:r w:rsidR="00600E76">
        <w:t xml:space="preserve"> </w:t>
      </w:r>
      <w:proofErr w:type="spellStart"/>
      <w:r w:rsidR="00600E76">
        <w:t>Osee</w:t>
      </w:r>
      <w:proofErr w:type="spellEnd"/>
      <w:r w:rsidR="00600E76">
        <w:t xml:space="preserve">, </w:t>
      </w:r>
      <w:proofErr w:type="spellStart"/>
      <w:r w:rsidR="00600E76">
        <w:t>Iohel</w:t>
      </w:r>
      <w:proofErr w:type="spellEnd"/>
      <w:r w:rsidR="00600E76">
        <w:t xml:space="preserve"> et Amos, document parchemin, X</w:t>
      </w:r>
      <w:r w:rsidR="00600E76" w:rsidRPr="00C20A9C">
        <w:rPr>
          <w:vertAlign w:val="superscript"/>
        </w:rPr>
        <w:t>e</w:t>
      </w:r>
      <w:r w:rsidR="00600E76">
        <w:t xml:space="preserve"> siècle, 119</w:t>
      </w:r>
      <w:r w:rsidR="0019153E">
        <w:t> </w:t>
      </w:r>
      <w:proofErr w:type="spellStart"/>
      <w:r w:rsidR="00600E76">
        <w:t>ff</w:t>
      </w:r>
      <w:proofErr w:type="spellEnd"/>
      <w:r w:rsidR="00600E76">
        <w:t xml:space="preserve">. </w:t>
      </w:r>
      <w:r w:rsidR="00EC5EDE">
        <w:rPr>
          <w:lang w:val="fr-FR" w:eastAsia="fr-FR"/>
        </w:rPr>
        <w:t>Bibliothèque nationale de France</w:t>
      </w:r>
      <w:r w:rsidR="00600E76" w:rsidRPr="0068199F">
        <w:t xml:space="preserve">, </w:t>
      </w:r>
      <w:r w:rsidR="00600E76">
        <w:t xml:space="preserve">Département des manuscrits, </w:t>
      </w:r>
      <w:r w:rsidR="00600E76" w:rsidRPr="0068199F">
        <w:t>Latin 12148</w:t>
      </w:r>
      <w:r w:rsidR="00600E76">
        <w:t>.</w:t>
      </w:r>
    </w:p>
    <w:p w14:paraId="5774445D" w14:textId="145681F0" w:rsidR="00600E76" w:rsidRDefault="00600E76" w:rsidP="00352E92">
      <w:pPr>
        <w:pStyle w:val="Rfrence"/>
        <w:pBdr>
          <w:top w:val="single" w:sz="4" w:space="1" w:color="auto"/>
          <w:left w:val="single" w:sz="4" w:space="4" w:color="auto"/>
          <w:bottom w:val="single" w:sz="4" w:space="1" w:color="auto"/>
          <w:right w:val="single" w:sz="4" w:space="4" w:color="auto"/>
        </w:pBdr>
      </w:pPr>
      <w:r>
        <w:t xml:space="preserve">LAURIER, Wilfrid et Zoé LAFONTAINE, </w:t>
      </w:r>
      <w:r w:rsidRPr="008B4B16">
        <w:t>Correspondance</w:t>
      </w:r>
      <w:r>
        <w:t>,</w:t>
      </w:r>
      <w:r w:rsidRPr="008B4B16">
        <w:t xml:space="preserve"> 1863-1890</w:t>
      </w:r>
      <w:r>
        <w:t>. Bibliothèque et Archives Canada, R10811-15-1-E</w:t>
      </w:r>
      <w:r w:rsidR="007E4C0B">
        <w:t>.</w:t>
      </w:r>
    </w:p>
    <w:p w14:paraId="226F8EC9" w14:textId="222CAE3A" w:rsidR="00600E76" w:rsidRPr="00EB3D12" w:rsidRDefault="00600E76" w:rsidP="00352E92">
      <w:pPr>
        <w:pStyle w:val="Rfrence"/>
        <w:pBdr>
          <w:top w:val="single" w:sz="4" w:space="1" w:color="auto"/>
          <w:left w:val="single" w:sz="4" w:space="4" w:color="auto"/>
          <w:bottom w:val="single" w:sz="4" w:space="1" w:color="auto"/>
          <w:right w:val="single" w:sz="4" w:space="4" w:color="auto"/>
        </w:pBdr>
        <w:rPr>
          <w:rFonts w:cs="Verdana"/>
        </w:rPr>
      </w:pPr>
      <w:r>
        <w:t xml:space="preserve">RAUDOT, Jacques, </w:t>
      </w:r>
      <w:r w:rsidRPr="00F6737C">
        <w:t xml:space="preserve">Ordonnance qui oblige les seigneurs et les habitants des gouvernements de Québec, de Montréal et des Trois-Rivières à baliser les chemins, </w:t>
      </w:r>
      <w:r>
        <w:t xml:space="preserve">manuscrit, Québec, </w:t>
      </w:r>
      <w:r w:rsidRPr="00F6737C">
        <w:t>23 janvier</w:t>
      </w:r>
      <w:r>
        <w:t xml:space="preserve"> 1706. </w:t>
      </w:r>
      <w:r w:rsidRPr="00F6737C">
        <w:t xml:space="preserve">Archives nationales à Québec, Fonds </w:t>
      </w:r>
      <w:r>
        <w:t xml:space="preserve">des </w:t>
      </w:r>
      <w:r w:rsidRPr="00F6737C">
        <w:t>Intendants, E</w:t>
      </w:r>
      <w:proofErr w:type="gramStart"/>
      <w:r w:rsidRPr="00F6737C">
        <w:t>1,S1,D1,P</w:t>
      </w:r>
      <w:proofErr w:type="gramEnd"/>
      <w:r w:rsidRPr="00F6737C">
        <w:t>59</w:t>
      </w:r>
      <w:r w:rsidR="007E4C0B">
        <w:t>.</w:t>
      </w:r>
      <w:r>
        <w:t xml:space="preserve"> </w:t>
      </w:r>
      <w:hyperlink r:id="rId100" w:history="1">
        <w:r w:rsidRPr="00F46194">
          <w:rPr>
            <w:rStyle w:val="Hyperlink"/>
          </w:rPr>
          <w:t>https://numerique.banq.qc.ca/patrimoine/archives/52327/3312437</w:t>
        </w:r>
      </w:hyperlink>
      <w:r>
        <w:t xml:space="preserve"> </w:t>
      </w:r>
    </w:p>
    <w:p w14:paraId="2CC5772F" w14:textId="40CE0880" w:rsidR="00600E76" w:rsidRPr="00204C37" w:rsidRDefault="00600E76" w:rsidP="00352E92">
      <w:pPr>
        <w:pStyle w:val="Rfrence"/>
        <w:pBdr>
          <w:top w:val="single" w:sz="4" w:space="1" w:color="auto"/>
          <w:left w:val="single" w:sz="4" w:space="4" w:color="auto"/>
          <w:bottom w:val="single" w:sz="4" w:space="1" w:color="auto"/>
          <w:right w:val="single" w:sz="4" w:space="4" w:color="auto"/>
        </w:pBdr>
      </w:pPr>
      <w:r>
        <w:t xml:space="preserve">TALON, Jean, </w:t>
      </w:r>
      <w:r w:rsidRPr="00A91406">
        <w:t>Mémoire sur le Canada adressé au roi,</w:t>
      </w:r>
      <w:r>
        <w:t xml:space="preserve"> manuscrit, Québec, 1670. Archives nationales d’outre-mer, COL C11A vol. 3 fol. 94-97v.</w:t>
      </w:r>
    </w:p>
    <w:p w14:paraId="525D11A7" w14:textId="77777777" w:rsidR="00784528" w:rsidRPr="00E47BFD" w:rsidRDefault="00784528" w:rsidP="008C6B30">
      <w:pPr>
        <w:pStyle w:val="Rfrence"/>
      </w:pPr>
    </w:p>
    <w:p w14:paraId="62CEF84E" w14:textId="1700AFA1" w:rsidR="009D490F" w:rsidRPr="005A77E4" w:rsidRDefault="002F7BEF" w:rsidP="009D490F">
      <w:pPr>
        <w:pStyle w:val="BodyText"/>
        <w:ind w:firstLine="0"/>
        <w:rPr>
          <w:u w:val="single"/>
        </w:rPr>
      </w:pPr>
      <w:r w:rsidRPr="00EC6839">
        <w:rPr>
          <w:u w:val="single"/>
        </w:rPr>
        <w:t>Documents d’archives</w:t>
      </w:r>
      <w:r w:rsidR="00BE6B7C" w:rsidRPr="00EC6839">
        <w:rPr>
          <w:u w:val="single"/>
        </w:rPr>
        <w:t xml:space="preserve"> médiévaux</w:t>
      </w:r>
    </w:p>
    <w:p w14:paraId="07C037FF" w14:textId="77777777" w:rsidR="00747A9F" w:rsidRDefault="006B33A6" w:rsidP="00747A9F">
      <w:pPr>
        <w:pStyle w:val="BodyText"/>
        <w:ind w:firstLine="0"/>
      </w:pPr>
      <w:r w:rsidRPr="00747A9F">
        <w:t xml:space="preserve">Des références abrégées </w:t>
      </w:r>
      <w:r w:rsidR="00BC1250" w:rsidRPr="00747A9F">
        <w:t>peuvent être employées pour référer à des documents d’archives</w:t>
      </w:r>
      <w:r w:rsidR="00BE6B7C" w:rsidRPr="00747A9F">
        <w:t xml:space="preserve"> </w:t>
      </w:r>
      <w:r w:rsidR="002821BA" w:rsidRPr="00747A9F">
        <w:t>de l’époque médiévale</w:t>
      </w:r>
      <w:r w:rsidR="00A40891" w:rsidRPr="00747A9F">
        <w:t xml:space="preserve"> (</w:t>
      </w:r>
      <w:r w:rsidR="0042062C" w:rsidRPr="00747A9F">
        <w:t>voir par exemple les</w:t>
      </w:r>
      <w:r w:rsidR="00BE6B7C" w:rsidRPr="00747A9F">
        <w:t xml:space="preserve"> consignes de la revue francophone </w:t>
      </w:r>
      <w:hyperlink r:id="rId101" w:history="1">
        <w:r w:rsidR="00BE6B7C" w:rsidRPr="00747A9F">
          <w:rPr>
            <w:rStyle w:val="Hyperlink"/>
            <w:color w:val="auto"/>
            <w:u w:val="none"/>
          </w:rPr>
          <w:t>Scriptorium</w:t>
        </w:r>
      </w:hyperlink>
      <w:r w:rsidR="00A40891" w:rsidRPr="00747A9F">
        <w:t>)</w:t>
      </w:r>
      <w:r w:rsidR="00BE6B7C" w:rsidRPr="00747A9F">
        <w:t>.</w:t>
      </w:r>
    </w:p>
    <w:p w14:paraId="131F06B2" w14:textId="3CE71292" w:rsidR="005A77E4" w:rsidRPr="00EC6839" w:rsidRDefault="002821BA" w:rsidP="00747A9F">
      <w:pPr>
        <w:pStyle w:val="BodyText"/>
      </w:pPr>
      <w:r w:rsidRPr="00EC6839">
        <w:t>Le f</w:t>
      </w:r>
      <w:r w:rsidR="00BE6B7C" w:rsidRPr="00EC6839">
        <w:t xml:space="preserve">ormat </w:t>
      </w:r>
      <w:r w:rsidRPr="00EC6839">
        <w:t>habituel de telles références est le suivant :</w:t>
      </w:r>
      <w:r w:rsidR="00BE6B7C" w:rsidRPr="00EC6839">
        <w:t xml:space="preserve"> </w:t>
      </w:r>
      <w:r w:rsidR="005151FC" w:rsidRPr="00EC6839">
        <w:t>V</w:t>
      </w:r>
      <w:r w:rsidR="00BE6B7C" w:rsidRPr="00EC6839">
        <w:t>ille</w:t>
      </w:r>
      <w:r w:rsidR="005151FC" w:rsidRPr="00EC6839">
        <w:t xml:space="preserve"> du centre d’archives ou de la bibliothèque</w:t>
      </w:r>
      <w:r w:rsidR="00BE6B7C" w:rsidRPr="00EC6839">
        <w:t xml:space="preserve">, </w:t>
      </w:r>
      <w:r w:rsidR="005151FC" w:rsidRPr="00EC6839">
        <w:t xml:space="preserve">Nom du centre d’archives ou de la </w:t>
      </w:r>
      <w:r w:rsidR="00BE6B7C" w:rsidRPr="00EC6839">
        <w:t xml:space="preserve">bibliothèque, </w:t>
      </w:r>
      <w:r w:rsidR="00D16BF7" w:rsidRPr="00EC6839">
        <w:t>C</w:t>
      </w:r>
      <w:r w:rsidR="00BE6B7C" w:rsidRPr="00EC6839">
        <w:t xml:space="preserve">ote, </w:t>
      </w:r>
      <w:r w:rsidR="00D16BF7" w:rsidRPr="00EC6839">
        <w:t>F</w:t>
      </w:r>
      <w:r w:rsidR="00BE6B7C" w:rsidRPr="00EC6839">
        <w:t xml:space="preserve">oliotation </w:t>
      </w:r>
      <w:r w:rsidR="00E65E6C" w:rsidRPr="00EC6839">
        <w:t>(</w:t>
      </w:r>
      <w:r w:rsidR="00BE6B7C" w:rsidRPr="00EC6839">
        <w:t>si pertinent</w:t>
      </w:r>
      <w:r w:rsidR="00E65E6C" w:rsidRPr="00EC6839">
        <w:t>)</w:t>
      </w:r>
      <w:r w:rsidR="00BE6B7C" w:rsidRPr="00EC6839">
        <w:t>.</w:t>
      </w:r>
      <w:r w:rsidR="00E65E6C" w:rsidRPr="00EC6839">
        <w:t xml:space="preserve"> </w:t>
      </w:r>
      <w:r w:rsidR="00D80B77" w:rsidRPr="00EC6839">
        <w:t>Le</w:t>
      </w:r>
      <w:r w:rsidR="002D3EAB" w:rsidRPr="00EC6839">
        <w:t>s</w:t>
      </w:r>
      <w:r w:rsidR="00D80B77" w:rsidRPr="00EC6839">
        <w:t xml:space="preserve"> nom</w:t>
      </w:r>
      <w:r w:rsidR="002D3EAB" w:rsidRPr="00EC6839">
        <w:t>s</w:t>
      </w:r>
      <w:r w:rsidR="00D80B77" w:rsidRPr="00EC6839">
        <w:t xml:space="preserve"> </w:t>
      </w:r>
      <w:r w:rsidR="00D16BF7" w:rsidRPr="00EC6839">
        <w:t xml:space="preserve">des </w:t>
      </w:r>
      <w:r w:rsidR="00D80B77" w:rsidRPr="00EC6839">
        <w:t>ville</w:t>
      </w:r>
      <w:r w:rsidR="00D16BF7" w:rsidRPr="00EC6839">
        <w:t>s</w:t>
      </w:r>
      <w:r w:rsidR="00E65E6C" w:rsidRPr="00EC6839">
        <w:t>, centre</w:t>
      </w:r>
      <w:r w:rsidR="00D16BF7" w:rsidRPr="00EC6839">
        <w:t>s</w:t>
      </w:r>
      <w:r w:rsidR="00E65E6C" w:rsidRPr="00EC6839">
        <w:t xml:space="preserve"> </w:t>
      </w:r>
      <w:r w:rsidR="002D3EAB" w:rsidRPr="00EC6839">
        <w:t>d’archives</w:t>
      </w:r>
      <w:r w:rsidR="00D16BF7" w:rsidRPr="00EC6839">
        <w:t xml:space="preserve"> et</w:t>
      </w:r>
      <w:r w:rsidR="002D3EAB" w:rsidRPr="00EC6839">
        <w:t xml:space="preserve"> </w:t>
      </w:r>
      <w:r w:rsidR="00E65E6C" w:rsidRPr="00EC6839">
        <w:t>bibliothèque</w:t>
      </w:r>
      <w:r w:rsidR="00D16BF7" w:rsidRPr="00EC6839">
        <w:t>s</w:t>
      </w:r>
      <w:r w:rsidR="002D3EAB" w:rsidRPr="00EC6839">
        <w:t xml:space="preserve"> sont</w:t>
      </w:r>
      <w:r w:rsidR="00E65E6C" w:rsidRPr="00EC6839">
        <w:t xml:space="preserve"> </w:t>
      </w:r>
      <w:r w:rsidR="00D80B77" w:rsidRPr="00EC6839">
        <w:t xml:space="preserve">en langue d’origine ou </w:t>
      </w:r>
      <w:r w:rsidR="0062201A" w:rsidRPr="00EC6839">
        <w:t>en français</w:t>
      </w:r>
      <w:r w:rsidR="00D80B77" w:rsidRPr="00EC6839">
        <w:t xml:space="preserve"> pour les noms couramment traduits</w:t>
      </w:r>
      <w:r w:rsidR="00E65E6C" w:rsidRPr="00EC6839">
        <w:t>.</w:t>
      </w:r>
    </w:p>
    <w:p w14:paraId="6601891A" w14:textId="2645F6F2" w:rsidR="00BE6B7C" w:rsidRPr="00EC6839" w:rsidRDefault="00BE6B7C" w:rsidP="00BE6B7C">
      <w:pPr>
        <w:pStyle w:val="BodyText"/>
        <w:rPr>
          <w:u w:val="single"/>
        </w:rPr>
      </w:pPr>
      <w:r w:rsidRPr="00EC6839">
        <w:rPr>
          <w:u w:val="single"/>
        </w:rPr>
        <w:t>Documents d</w:t>
      </w:r>
      <w:r w:rsidR="00352E92" w:rsidRPr="00EC6839">
        <w:rPr>
          <w:u w:val="single"/>
        </w:rPr>
        <w:t>’</w:t>
      </w:r>
      <w:r w:rsidRPr="00EC6839">
        <w:rPr>
          <w:u w:val="single"/>
        </w:rPr>
        <w:t>archives:</w:t>
      </w:r>
    </w:p>
    <w:p w14:paraId="63F586FB" w14:textId="77777777" w:rsidR="00BE6B7C" w:rsidRPr="00EC6839" w:rsidRDefault="00BE6B7C" w:rsidP="002A08AF">
      <w:pPr>
        <w:pStyle w:val="Rfrence"/>
        <w:pBdr>
          <w:top w:val="single" w:sz="4" w:space="1" w:color="auto"/>
          <w:left w:val="single" w:sz="4" w:space="4" w:color="auto"/>
          <w:bottom w:val="single" w:sz="4" w:space="1" w:color="auto"/>
          <w:right w:val="single" w:sz="4" w:space="4" w:color="auto"/>
        </w:pBdr>
      </w:pPr>
      <w:r w:rsidRPr="00EC6839">
        <w:t>Paris, Archives nationales, J 185A, n</w:t>
      </w:r>
      <w:r w:rsidRPr="00C10E9C">
        <w:rPr>
          <w:vertAlign w:val="superscript"/>
        </w:rPr>
        <w:t>o</w:t>
      </w:r>
      <w:r w:rsidRPr="00EC6839">
        <w:t xml:space="preserve"> 67.</w:t>
      </w:r>
    </w:p>
    <w:p w14:paraId="5D483189" w14:textId="2E357B41" w:rsidR="00BE6B7C" w:rsidRPr="00EC6839" w:rsidRDefault="00BE6B7C" w:rsidP="002A08AF">
      <w:pPr>
        <w:pStyle w:val="Rfrence"/>
        <w:pBdr>
          <w:top w:val="single" w:sz="4" w:space="1" w:color="auto"/>
          <w:left w:val="single" w:sz="4" w:space="4" w:color="auto"/>
          <w:bottom w:val="single" w:sz="4" w:space="1" w:color="auto"/>
          <w:right w:val="single" w:sz="4" w:space="4" w:color="auto"/>
        </w:pBdr>
      </w:pPr>
      <w:r w:rsidRPr="00EC6839">
        <w:t xml:space="preserve">Lille, Archives </w:t>
      </w:r>
      <w:r w:rsidR="00856F7B">
        <w:t>d</w:t>
      </w:r>
      <w:r w:rsidRPr="00EC6839">
        <w:t>épartementales, 3 H 57/727.</w:t>
      </w:r>
    </w:p>
    <w:p w14:paraId="35A13341" w14:textId="52DD8097" w:rsidR="00BE6B7C" w:rsidRPr="00EC6839" w:rsidRDefault="00BE6B7C" w:rsidP="002A08AF">
      <w:pPr>
        <w:pStyle w:val="Rfrence"/>
        <w:pBdr>
          <w:top w:val="single" w:sz="4" w:space="1" w:color="auto"/>
          <w:left w:val="single" w:sz="4" w:space="4" w:color="auto"/>
          <w:bottom w:val="single" w:sz="4" w:space="1" w:color="auto"/>
          <w:right w:val="single" w:sz="4" w:space="4" w:color="auto"/>
        </w:pBdr>
      </w:pPr>
      <w:r w:rsidRPr="00EC6839">
        <w:t xml:space="preserve">Douai, Archives </w:t>
      </w:r>
      <w:r w:rsidR="00856F7B">
        <w:t>m</w:t>
      </w:r>
      <w:r w:rsidRPr="00EC6839">
        <w:t>unicipales, FF 900.</w:t>
      </w:r>
    </w:p>
    <w:p w14:paraId="04382054" w14:textId="491C18BC" w:rsidR="00BE6B7C" w:rsidRPr="00EC6839" w:rsidRDefault="00BE6B7C" w:rsidP="002A08AF">
      <w:pPr>
        <w:pStyle w:val="Rfrence"/>
        <w:pBdr>
          <w:top w:val="single" w:sz="4" w:space="1" w:color="auto"/>
          <w:left w:val="single" w:sz="4" w:space="4" w:color="auto"/>
          <w:bottom w:val="single" w:sz="4" w:space="1" w:color="auto"/>
          <w:right w:val="single" w:sz="4" w:space="4" w:color="auto"/>
        </w:pBdr>
      </w:pPr>
      <w:r w:rsidRPr="00EC6839">
        <w:t>Gand, Archives de l</w:t>
      </w:r>
      <w:r w:rsidR="00410BB0">
        <w:t>’</w:t>
      </w:r>
      <w:r w:rsidRPr="00EC6839">
        <w:t>État, fonds Gaillard, n° 749.</w:t>
      </w:r>
    </w:p>
    <w:p w14:paraId="783CF694" w14:textId="77777777" w:rsidR="00BE6B7C" w:rsidRPr="00EC6839" w:rsidRDefault="00BE6B7C" w:rsidP="00BE6B7C">
      <w:pPr>
        <w:pStyle w:val="BodyText"/>
      </w:pPr>
    </w:p>
    <w:p w14:paraId="55CC7138" w14:textId="77777777" w:rsidR="00BE6B7C" w:rsidRPr="00EC6839" w:rsidRDefault="00BE6B7C" w:rsidP="00BE6B7C">
      <w:pPr>
        <w:pStyle w:val="BodyText"/>
        <w:rPr>
          <w:u w:val="single"/>
        </w:rPr>
      </w:pPr>
      <w:r w:rsidRPr="00EC6839">
        <w:rPr>
          <w:u w:val="single"/>
        </w:rPr>
        <w:t>Livres manuscrits:</w:t>
      </w:r>
    </w:p>
    <w:p w14:paraId="1F2048F0" w14:textId="77777777" w:rsidR="00BE6B7C" w:rsidRPr="00EC6839" w:rsidRDefault="00BE6B7C" w:rsidP="002A08AF">
      <w:pPr>
        <w:pStyle w:val="Rfrence"/>
        <w:pBdr>
          <w:top w:val="single" w:sz="4" w:space="1" w:color="auto"/>
          <w:left w:val="single" w:sz="4" w:space="4" w:color="auto"/>
          <w:bottom w:val="single" w:sz="4" w:space="1" w:color="auto"/>
          <w:right w:val="single" w:sz="4" w:space="4" w:color="auto"/>
        </w:pBdr>
      </w:pPr>
      <w:proofErr w:type="spellStart"/>
      <w:r w:rsidRPr="00EC6839">
        <w:t>København</w:t>
      </w:r>
      <w:proofErr w:type="spellEnd"/>
      <w:r w:rsidRPr="00EC6839">
        <w:t xml:space="preserve">, </w:t>
      </w:r>
      <w:proofErr w:type="spellStart"/>
      <w:r w:rsidRPr="00EC6839">
        <w:t>Kongelige</w:t>
      </w:r>
      <w:proofErr w:type="spellEnd"/>
      <w:r w:rsidRPr="00EC6839">
        <w:t xml:space="preserve"> </w:t>
      </w:r>
      <w:proofErr w:type="spellStart"/>
      <w:r w:rsidRPr="00EC6839">
        <w:t>Bibliotek</w:t>
      </w:r>
      <w:proofErr w:type="spellEnd"/>
      <w:r w:rsidRPr="00EC6839">
        <w:t xml:space="preserve">, </w:t>
      </w:r>
      <w:proofErr w:type="spellStart"/>
      <w:r w:rsidRPr="00EC6839">
        <w:t>G.K.S</w:t>
      </w:r>
      <w:proofErr w:type="spellEnd"/>
      <w:r w:rsidRPr="00EC6839">
        <w:t>. 275 c 8°.</w:t>
      </w:r>
    </w:p>
    <w:p w14:paraId="6D66FB7E" w14:textId="77777777" w:rsidR="002C2C01" w:rsidRPr="00EC6839" w:rsidRDefault="00BE6B7C" w:rsidP="002A08AF">
      <w:pPr>
        <w:pStyle w:val="Rfrence"/>
        <w:pBdr>
          <w:top w:val="single" w:sz="4" w:space="1" w:color="auto"/>
          <w:left w:val="single" w:sz="4" w:space="4" w:color="auto"/>
          <w:bottom w:val="single" w:sz="4" w:space="1" w:color="auto"/>
          <w:right w:val="single" w:sz="4" w:space="4" w:color="auto"/>
        </w:pBdr>
        <w:rPr>
          <w:lang w:val="en-CA"/>
        </w:rPr>
      </w:pPr>
      <w:proofErr w:type="spellStart"/>
      <w:r w:rsidRPr="00EC6839">
        <w:rPr>
          <w:lang w:val="en-CA"/>
        </w:rPr>
        <w:t>Londres</w:t>
      </w:r>
      <w:proofErr w:type="spellEnd"/>
      <w:r w:rsidRPr="00EC6839">
        <w:rPr>
          <w:lang w:val="en-CA"/>
        </w:rPr>
        <w:t>, British Library, Burney 78.</w:t>
      </w:r>
    </w:p>
    <w:p w14:paraId="7855629E" w14:textId="2A6E8813" w:rsidR="008C6B30" w:rsidRPr="00EC6839" w:rsidRDefault="00BE6B7C" w:rsidP="002A08AF">
      <w:pPr>
        <w:pStyle w:val="Rfrence"/>
        <w:pBdr>
          <w:top w:val="single" w:sz="4" w:space="1" w:color="auto"/>
          <w:left w:val="single" w:sz="4" w:space="4" w:color="auto"/>
          <w:bottom w:val="single" w:sz="4" w:space="1" w:color="auto"/>
          <w:right w:val="single" w:sz="4" w:space="4" w:color="auto"/>
        </w:pBdr>
        <w:rPr>
          <w:lang w:val="en-CA"/>
        </w:rPr>
      </w:pPr>
      <w:r w:rsidRPr="00EC6839">
        <w:rPr>
          <w:lang w:val="en-CA"/>
        </w:rPr>
        <w:t xml:space="preserve">München, </w:t>
      </w:r>
      <w:proofErr w:type="spellStart"/>
      <w:r w:rsidRPr="00EC6839">
        <w:rPr>
          <w:lang w:val="en-CA"/>
        </w:rPr>
        <w:t>Bayerische</w:t>
      </w:r>
      <w:proofErr w:type="spellEnd"/>
      <w:r w:rsidRPr="00EC6839">
        <w:rPr>
          <w:lang w:val="en-CA"/>
        </w:rPr>
        <w:t xml:space="preserve"> </w:t>
      </w:r>
      <w:proofErr w:type="spellStart"/>
      <w:r w:rsidRPr="00EC6839">
        <w:rPr>
          <w:lang w:val="en-CA"/>
        </w:rPr>
        <w:t>Staatsbibliothek</w:t>
      </w:r>
      <w:proofErr w:type="spellEnd"/>
      <w:r w:rsidRPr="00EC6839">
        <w:rPr>
          <w:lang w:val="en-CA"/>
        </w:rPr>
        <w:t xml:space="preserve">, </w:t>
      </w:r>
      <w:proofErr w:type="spellStart"/>
      <w:r w:rsidRPr="00EC6839">
        <w:rPr>
          <w:lang w:val="en-CA"/>
        </w:rPr>
        <w:t>Clm</w:t>
      </w:r>
      <w:proofErr w:type="spellEnd"/>
      <w:r w:rsidRPr="00EC6839">
        <w:rPr>
          <w:lang w:val="en-CA"/>
        </w:rPr>
        <w:t xml:space="preserve"> 442.</w:t>
      </w:r>
    </w:p>
    <w:p w14:paraId="12C18E78" w14:textId="77777777" w:rsidR="00181AB1" w:rsidRPr="00EC6839" w:rsidRDefault="00181AB1" w:rsidP="008056C9">
      <w:pPr>
        <w:pStyle w:val="Heading2"/>
      </w:pPr>
      <w:bookmarkStart w:id="84" w:name="_Toc207277040"/>
      <w:r w:rsidRPr="00EC6839">
        <w:lastRenderedPageBreak/>
        <w:t>Citations</w:t>
      </w:r>
      <w:bookmarkEnd w:id="83"/>
      <w:bookmarkEnd w:id="84"/>
    </w:p>
    <w:p w14:paraId="6944F2B8" w14:textId="0315E76A" w:rsidR="00D0028C" w:rsidRDefault="00181AB1" w:rsidP="0065048B">
      <w:pPr>
        <w:pStyle w:val="BodyText"/>
        <w:ind w:firstLine="0"/>
      </w:pPr>
      <w:r>
        <w:t>Les citations jouent un rôle fondamental dans un travail universitaire. Elles permettent de soutenir les idées en s’appuyant sur des travaux reconnus. Elle</w:t>
      </w:r>
      <w:r w:rsidR="006B6245">
        <w:t>s</w:t>
      </w:r>
      <w:r>
        <w:t xml:space="preserve"> montre</w:t>
      </w:r>
      <w:r w:rsidR="006B6245">
        <w:t>nt</w:t>
      </w:r>
      <w:r>
        <w:t xml:space="preserve"> que la réflexion s’inscrit dans un dialogue avec la communauté scientifique. Elle</w:t>
      </w:r>
      <w:r w:rsidR="00045169">
        <w:t>s</w:t>
      </w:r>
      <w:r>
        <w:t xml:space="preserve"> permet</w:t>
      </w:r>
      <w:r w:rsidR="00045169">
        <w:t>tent</w:t>
      </w:r>
      <w:r>
        <w:t xml:space="preserve"> de démonter une maîtrise du sujet et la capacité à mobiliser des références de qualité.</w:t>
      </w:r>
    </w:p>
    <w:p w14:paraId="13EC8180" w14:textId="44F0E9C5" w:rsidR="00181AB1" w:rsidRPr="00D0028C" w:rsidRDefault="00181AB1" w:rsidP="00D0028C">
      <w:pPr>
        <w:pStyle w:val="BodyText"/>
      </w:pPr>
      <w:r w:rsidRPr="0052354C">
        <w:t>Voici</w:t>
      </w:r>
      <w:r w:rsidRPr="0052354C">
        <w:rPr>
          <w:spacing w:val="-4"/>
        </w:rPr>
        <w:t xml:space="preserve"> </w:t>
      </w:r>
      <w:r w:rsidRPr="0052354C">
        <w:t>quelques</w:t>
      </w:r>
      <w:r w:rsidRPr="0052354C">
        <w:rPr>
          <w:spacing w:val="-3"/>
        </w:rPr>
        <w:t xml:space="preserve"> </w:t>
      </w:r>
      <w:r>
        <w:t>consignes</w:t>
      </w:r>
      <w:r w:rsidRPr="0052354C">
        <w:rPr>
          <w:spacing w:val="-3"/>
        </w:rPr>
        <w:t xml:space="preserve"> </w:t>
      </w:r>
      <w:r w:rsidRPr="0052354C">
        <w:t>à</w:t>
      </w:r>
      <w:r w:rsidRPr="0052354C">
        <w:rPr>
          <w:spacing w:val="-4"/>
        </w:rPr>
        <w:t xml:space="preserve"> </w:t>
      </w:r>
      <w:r>
        <w:t>prendre en considération</w:t>
      </w:r>
      <w:r w:rsidRPr="0052354C">
        <w:rPr>
          <w:spacing w:val="-5"/>
        </w:rPr>
        <w:t xml:space="preserve"> </w:t>
      </w:r>
      <w:r w:rsidRPr="0052354C">
        <w:t>lors</w:t>
      </w:r>
      <w:r w:rsidRPr="0052354C">
        <w:rPr>
          <w:spacing w:val="-2"/>
        </w:rPr>
        <w:t xml:space="preserve"> </w:t>
      </w:r>
      <w:r w:rsidRPr="0052354C">
        <w:t>de</w:t>
      </w:r>
      <w:r w:rsidRPr="0052354C">
        <w:rPr>
          <w:spacing w:val="-4"/>
        </w:rPr>
        <w:t xml:space="preserve"> </w:t>
      </w:r>
      <w:r w:rsidRPr="0052354C">
        <w:t>l</w:t>
      </w:r>
      <w:r>
        <w:t>’</w:t>
      </w:r>
      <w:r w:rsidRPr="0052354C">
        <w:t>intégration</w:t>
      </w:r>
      <w:r w:rsidRPr="0052354C">
        <w:rPr>
          <w:spacing w:val="-5"/>
        </w:rPr>
        <w:t xml:space="preserve"> </w:t>
      </w:r>
      <w:r w:rsidRPr="0052354C">
        <w:t>d</w:t>
      </w:r>
      <w:r>
        <w:t>’</w:t>
      </w:r>
      <w:r w:rsidRPr="0052354C">
        <w:t>une</w:t>
      </w:r>
      <w:r w:rsidRPr="0052354C">
        <w:rPr>
          <w:spacing w:val="-4"/>
        </w:rPr>
        <w:t xml:space="preserve"> </w:t>
      </w:r>
      <w:r w:rsidRPr="0052354C">
        <w:t>citation</w:t>
      </w:r>
      <w:r>
        <w:t xml:space="preserve"> à un texte</w:t>
      </w:r>
      <w:r w:rsidR="00A12FBB">
        <w:t> </w:t>
      </w:r>
      <w:r w:rsidR="00A12FBB">
        <w:rPr>
          <w:spacing w:val="-5"/>
        </w:rPr>
        <w:t>:</w:t>
      </w:r>
    </w:p>
    <w:p w14:paraId="7330C664" w14:textId="03B2DFAB" w:rsidR="00181AB1" w:rsidRDefault="00181AB1" w:rsidP="00563A6C">
      <w:pPr>
        <w:pStyle w:val="ListParagraph"/>
      </w:pPr>
      <w:r>
        <w:t>Les citations sont transcrites textuellement et respectent la ponctuation originale</w:t>
      </w:r>
      <w:r w:rsidR="00903D6C">
        <w:t>.</w:t>
      </w:r>
    </w:p>
    <w:p w14:paraId="3137E1B1" w14:textId="5518A02D" w:rsidR="00181AB1" w:rsidRDefault="00181AB1" w:rsidP="00563A6C">
      <w:pPr>
        <w:pStyle w:val="ListParagraph"/>
      </w:pPr>
      <w:r>
        <w:t xml:space="preserve">Si une partie du texte cité est omise, on doit l’indiquer par trois points </w:t>
      </w:r>
      <w:r w:rsidR="00A74F79">
        <w:t xml:space="preserve">de suspension </w:t>
      </w:r>
      <w:r>
        <w:t>entre crochets […].</w:t>
      </w:r>
    </w:p>
    <w:p w14:paraId="12B08239" w14:textId="47E4F482" w:rsidR="00181AB1" w:rsidRDefault="00181AB1" w:rsidP="007D4DA6">
      <w:pPr>
        <w:pStyle w:val="ListParagraph"/>
      </w:pPr>
      <w:r>
        <w:t>En fonction de sa longueur, une citation se placera à l’intérieur du texte ou en retrait.</w:t>
      </w:r>
      <w:r w:rsidR="007D4DA6">
        <w:t xml:space="preserve"> </w:t>
      </w:r>
      <w:r>
        <w:t xml:space="preserve">La citation de </w:t>
      </w:r>
      <w:r w:rsidR="007D4DA6">
        <w:t>quatre</w:t>
      </w:r>
      <w:r>
        <w:t xml:space="preserve"> lignes et moins est insérée dans le texte entre guillemets.</w:t>
      </w:r>
      <w:r w:rsidR="007D4DA6">
        <w:t xml:space="preserve"> </w:t>
      </w:r>
      <w:r>
        <w:t xml:space="preserve">La citation de plus de </w:t>
      </w:r>
      <w:r w:rsidR="007D4DA6">
        <w:t>quatre</w:t>
      </w:r>
      <w:r>
        <w:t xml:space="preserve"> lignes est détachée du texte et recopiée sans guillemets, à interligne simple, avec un retrait de 1 cm à gauche et à droite du corps du texte.</w:t>
      </w:r>
    </w:p>
    <w:p w14:paraId="38C95771" w14:textId="77777777" w:rsidR="00CF0233" w:rsidRDefault="00181AB1" w:rsidP="00CF0233">
      <w:pPr>
        <w:pStyle w:val="ListParagraph"/>
      </w:pPr>
      <w:r>
        <w:t>Toute traduction libre d’une citation doit être clairement mentionnée. Elle peut se trouver dans le texte ou en note de bas de page avec la mention [Notre traduction] entre crochets.</w:t>
      </w:r>
    </w:p>
    <w:p w14:paraId="01BC8786" w14:textId="77777777" w:rsidR="00CF0233" w:rsidRDefault="00181AB1" w:rsidP="00CF0233">
      <w:pPr>
        <w:pStyle w:val="ListParagraph"/>
      </w:pPr>
      <w:r w:rsidRPr="0091719E">
        <w:t>Toute citation appelle une note de bas de page afin d</w:t>
      </w:r>
      <w:r>
        <w:t>’</w:t>
      </w:r>
      <w:r w:rsidRPr="0091719E">
        <w:t xml:space="preserve">indiquer sa provenance et la ou les pages spécifiques utilisées. </w:t>
      </w:r>
    </w:p>
    <w:p w14:paraId="33BECFC4" w14:textId="328662D7" w:rsidR="0065048B" w:rsidRDefault="00CB5B6F" w:rsidP="00CF0233">
      <w:pPr>
        <w:pStyle w:val="ListParagraph"/>
      </w:pPr>
      <w:r>
        <w:t xml:space="preserve">Voir les </w:t>
      </w:r>
      <w:hyperlink w:anchor="_Annexes" w:history="1">
        <w:r w:rsidRPr="003652B2">
          <w:rPr>
            <w:rStyle w:val="Hyperlink"/>
          </w:rPr>
          <w:t>annexes</w:t>
        </w:r>
      </w:hyperlink>
      <w:r w:rsidR="003652B2">
        <w:t xml:space="preserve"> pour un exemple de texte avec citations.</w:t>
      </w:r>
    </w:p>
    <w:p w14:paraId="6D3AA321" w14:textId="77777777" w:rsidR="003652B2" w:rsidRDefault="003652B2" w:rsidP="0065048B">
      <w:pPr>
        <w:pStyle w:val="BodyText"/>
      </w:pPr>
    </w:p>
    <w:p w14:paraId="12C16DCB" w14:textId="127D5D5D" w:rsidR="00181AB1" w:rsidRDefault="00181AB1" w:rsidP="003652B2">
      <w:pPr>
        <w:pStyle w:val="BodyText"/>
        <w:ind w:firstLine="0"/>
      </w:pPr>
      <w:r w:rsidRPr="0091719E">
        <w:t>Lorsqu</w:t>
      </w:r>
      <w:r>
        <w:t>’</w:t>
      </w:r>
      <w:r w:rsidRPr="0091719E">
        <w:t>on résume, commente ou emprunte les idées d</w:t>
      </w:r>
      <w:r>
        <w:t>’</w:t>
      </w:r>
      <w:r w:rsidRPr="0091719E">
        <w:t>un</w:t>
      </w:r>
      <w:r w:rsidR="00EA7DFE">
        <w:t>(e)</w:t>
      </w:r>
      <w:r w:rsidRPr="0091719E">
        <w:t xml:space="preserve"> auteur</w:t>
      </w:r>
      <w:r w:rsidR="00722692">
        <w:t> </w:t>
      </w:r>
      <w:r w:rsidR="00EA7DFE">
        <w:t>/</w:t>
      </w:r>
      <w:r w:rsidR="00722692">
        <w:t> </w:t>
      </w:r>
      <w:r w:rsidR="00EA7DFE">
        <w:t>autrice</w:t>
      </w:r>
      <w:r w:rsidRPr="0091719E">
        <w:t>, il faut ajouter</w:t>
      </w:r>
      <w:r w:rsidRPr="0091719E">
        <w:rPr>
          <w:spacing w:val="-15"/>
        </w:rPr>
        <w:t xml:space="preserve"> </w:t>
      </w:r>
      <w:r w:rsidRPr="0091719E">
        <w:t>une</w:t>
      </w:r>
      <w:r w:rsidRPr="0091719E">
        <w:rPr>
          <w:spacing w:val="-13"/>
        </w:rPr>
        <w:t xml:space="preserve"> </w:t>
      </w:r>
      <w:r w:rsidRPr="0091719E">
        <w:t>note</w:t>
      </w:r>
      <w:r w:rsidRPr="0091719E">
        <w:rPr>
          <w:spacing w:val="-13"/>
        </w:rPr>
        <w:t xml:space="preserve"> </w:t>
      </w:r>
      <w:r w:rsidRPr="0091719E">
        <w:t>pour</w:t>
      </w:r>
      <w:r w:rsidRPr="0091719E">
        <w:rPr>
          <w:spacing w:val="-15"/>
        </w:rPr>
        <w:t xml:space="preserve"> </w:t>
      </w:r>
      <w:r w:rsidRPr="0091719E">
        <w:t>identifier</w:t>
      </w:r>
      <w:r w:rsidRPr="0091719E">
        <w:rPr>
          <w:spacing w:val="-15"/>
        </w:rPr>
        <w:t xml:space="preserve"> </w:t>
      </w:r>
      <w:r w:rsidRPr="0091719E">
        <w:t>la</w:t>
      </w:r>
      <w:r w:rsidRPr="0091719E">
        <w:rPr>
          <w:spacing w:val="-15"/>
        </w:rPr>
        <w:t xml:space="preserve"> </w:t>
      </w:r>
      <w:r w:rsidRPr="0091719E">
        <w:t>source</w:t>
      </w:r>
      <w:r w:rsidRPr="0091719E">
        <w:rPr>
          <w:spacing w:val="-15"/>
        </w:rPr>
        <w:t xml:space="preserve"> </w:t>
      </w:r>
      <w:r w:rsidRPr="0091719E">
        <w:t>de</w:t>
      </w:r>
      <w:r w:rsidRPr="0091719E">
        <w:rPr>
          <w:spacing w:val="-15"/>
        </w:rPr>
        <w:t xml:space="preserve"> </w:t>
      </w:r>
      <w:r w:rsidRPr="0091719E">
        <w:t>l</w:t>
      </w:r>
      <w:r>
        <w:t>’</w:t>
      </w:r>
      <w:r w:rsidRPr="0091719E">
        <w:t>information.</w:t>
      </w:r>
      <w:r w:rsidRPr="0091719E">
        <w:rPr>
          <w:spacing w:val="-16"/>
        </w:rPr>
        <w:t xml:space="preserve"> </w:t>
      </w:r>
      <w:r w:rsidRPr="0091719E">
        <w:t>Si</w:t>
      </w:r>
      <w:r w:rsidRPr="0091719E">
        <w:rPr>
          <w:spacing w:val="-14"/>
        </w:rPr>
        <w:t xml:space="preserve"> </w:t>
      </w:r>
      <w:r w:rsidRPr="0091719E">
        <w:t>les</w:t>
      </w:r>
      <w:r w:rsidRPr="0091719E">
        <w:rPr>
          <w:spacing w:val="-16"/>
        </w:rPr>
        <w:t xml:space="preserve"> </w:t>
      </w:r>
      <w:r w:rsidRPr="0091719E">
        <w:t>idées</w:t>
      </w:r>
      <w:r w:rsidRPr="0091719E">
        <w:rPr>
          <w:spacing w:val="-16"/>
        </w:rPr>
        <w:t xml:space="preserve"> </w:t>
      </w:r>
      <w:r w:rsidRPr="0091719E">
        <w:t>ou</w:t>
      </w:r>
      <w:r w:rsidRPr="0091719E">
        <w:rPr>
          <w:spacing w:val="-13"/>
        </w:rPr>
        <w:t xml:space="preserve"> </w:t>
      </w:r>
      <w:r w:rsidRPr="0091719E">
        <w:t>les</w:t>
      </w:r>
      <w:r w:rsidRPr="0091719E">
        <w:rPr>
          <w:spacing w:val="-16"/>
        </w:rPr>
        <w:t xml:space="preserve"> </w:t>
      </w:r>
      <w:r w:rsidRPr="0091719E">
        <w:t>données</w:t>
      </w:r>
      <w:r w:rsidRPr="0091719E">
        <w:rPr>
          <w:spacing w:val="-12"/>
        </w:rPr>
        <w:t xml:space="preserve"> </w:t>
      </w:r>
      <w:r w:rsidR="00FA5EE7">
        <w:t>d’un texte</w:t>
      </w:r>
      <w:r w:rsidRPr="0091719E">
        <w:t xml:space="preserve"> sont</w:t>
      </w:r>
      <w:r w:rsidRPr="0091719E">
        <w:rPr>
          <w:spacing w:val="-10"/>
        </w:rPr>
        <w:t xml:space="preserve"> </w:t>
      </w:r>
      <w:r w:rsidRPr="0091719E">
        <w:t>paraphrasées</w:t>
      </w:r>
      <w:r w:rsidRPr="0091719E">
        <w:rPr>
          <w:spacing w:val="-9"/>
        </w:rPr>
        <w:t xml:space="preserve"> </w:t>
      </w:r>
      <w:r w:rsidRPr="0091719E">
        <w:t>et</w:t>
      </w:r>
      <w:r w:rsidRPr="0091719E">
        <w:rPr>
          <w:spacing w:val="-11"/>
        </w:rPr>
        <w:t xml:space="preserve"> </w:t>
      </w:r>
      <w:r w:rsidRPr="0091719E">
        <w:t>incorporées</w:t>
      </w:r>
      <w:r w:rsidRPr="0091719E">
        <w:rPr>
          <w:spacing w:val="-9"/>
        </w:rPr>
        <w:t xml:space="preserve"> </w:t>
      </w:r>
      <w:r w:rsidRPr="0091719E">
        <w:t>au</w:t>
      </w:r>
      <w:r w:rsidRPr="0091719E">
        <w:rPr>
          <w:spacing w:val="-11"/>
        </w:rPr>
        <w:t xml:space="preserve"> </w:t>
      </w:r>
      <w:r w:rsidRPr="0091719E">
        <w:t>travail</w:t>
      </w:r>
      <w:r w:rsidRPr="0091719E">
        <w:rPr>
          <w:spacing w:val="-11"/>
        </w:rPr>
        <w:t xml:space="preserve"> </w:t>
      </w:r>
      <w:r w:rsidRPr="0091719E">
        <w:t>sans</w:t>
      </w:r>
      <w:r w:rsidRPr="0091719E">
        <w:rPr>
          <w:spacing w:val="-11"/>
        </w:rPr>
        <w:t xml:space="preserve"> </w:t>
      </w:r>
      <w:r w:rsidRPr="0091719E">
        <w:t>référence</w:t>
      </w:r>
      <w:r w:rsidRPr="0091719E">
        <w:rPr>
          <w:spacing w:val="-9"/>
        </w:rPr>
        <w:t xml:space="preserve"> </w:t>
      </w:r>
      <w:r w:rsidRPr="0091719E">
        <w:t>adéquate,</w:t>
      </w:r>
      <w:r w:rsidRPr="0091719E">
        <w:rPr>
          <w:spacing w:val="-10"/>
        </w:rPr>
        <w:t xml:space="preserve"> </w:t>
      </w:r>
      <w:r w:rsidRPr="0091719E">
        <w:t>cela</w:t>
      </w:r>
      <w:r w:rsidRPr="0091719E">
        <w:rPr>
          <w:spacing w:val="-12"/>
        </w:rPr>
        <w:t xml:space="preserve"> </w:t>
      </w:r>
      <w:r w:rsidRPr="0091719E">
        <w:t>peut</w:t>
      </w:r>
      <w:r w:rsidRPr="0091719E">
        <w:rPr>
          <w:spacing w:val="-10"/>
        </w:rPr>
        <w:t xml:space="preserve"> </w:t>
      </w:r>
      <w:r w:rsidRPr="0091719E">
        <w:t>être</w:t>
      </w:r>
      <w:r w:rsidRPr="0091719E">
        <w:rPr>
          <w:spacing w:val="-9"/>
        </w:rPr>
        <w:t xml:space="preserve"> </w:t>
      </w:r>
      <w:r w:rsidRPr="0091719E">
        <w:t>considéré comme du plagiat.</w:t>
      </w:r>
    </w:p>
    <w:p w14:paraId="2F3A63C7" w14:textId="438A0914" w:rsidR="00FD6B4E" w:rsidRPr="00542199" w:rsidRDefault="00094F99" w:rsidP="00FD6B4E">
      <w:pPr>
        <w:pStyle w:val="Heading2"/>
      </w:pPr>
      <w:bookmarkStart w:id="85" w:name="_Astuces_pour_mettre"/>
      <w:bookmarkStart w:id="86" w:name="_Toc207277041"/>
      <w:bookmarkEnd w:id="85"/>
      <w:r>
        <w:t>Astuces pour mettre en forme dans Word</w:t>
      </w:r>
      <w:bookmarkEnd w:id="86"/>
    </w:p>
    <w:p w14:paraId="06EE87C7" w14:textId="52AE38BA" w:rsidR="00371ACA" w:rsidRDefault="00371ACA" w:rsidP="001D15C3"/>
    <w:tbl>
      <w:tblPr>
        <w:tblStyle w:val="TableNormal1"/>
        <w:tblW w:w="104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99"/>
        <w:gridCol w:w="5993"/>
        <w:gridCol w:w="2298"/>
      </w:tblGrid>
      <w:tr w:rsidR="00FD6B4E" w:rsidRPr="00B86485" w14:paraId="2C55B6E3" w14:textId="77777777" w:rsidTr="00C03E76">
        <w:trPr>
          <w:trHeight w:val="556"/>
          <w:jc w:val="center"/>
        </w:trPr>
        <w:tc>
          <w:tcPr>
            <w:tcW w:w="2199" w:type="dxa"/>
          </w:tcPr>
          <w:p w14:paraId="01FF2384" w14:textId="77777777" w:rsidR="00FD6B4E" w:rsidRPr="00B86485" w:rsidRDefault="00FD6B4E" w:rsidP="00C03E76">
            <w:pPr>
              <w:pStyle w:val="TableParagraph"/>
              <w:framePr w:hSpace="0" w:wrap="auto" w:vAnchor="margin" w:yAlign="inline"/>
              <w:spacing w:line="274" w:lineRule="exact"/>
              <w:ind w:right="82"/>
              <w:rPr>
                <w:b/>
                <w:bCs/>
                <w:spacing w:val="-2"/>
                <w:sz w:val="20"/>
                <w:szCs w:val="20"/>
              </w:rPr>
            </w:pPr>
          </w:p>
        </w:tc>
        <w:tc>
          <w:tcPr>
            <w:tcW w:w="5993" w:type="dxa"/>
          </w:tcPr>
          <w:p w14:paraId="3402361A" w14:textId="77777777" w:rsidR="00FD6B4E" w:rsidRPr="00B86485" w:rsidRDefault="00FD6B4E" w:rsidP="00094F99">
            <w:pPr>
              <w:pStyle w:val="TableParagraph"/>
              <w:framePr w:hSpace="0" w:wrap="auto" w:vAnchor="margin" w:yAlign="inline"/>
              <w:tabs>
                <w:tab w:val="left" w:pos="469"/>
              </w:tabs>
              <w:spacing w:before="6"/>
              <w:contextualSpacing w:val="0"/>
              <w:rPr>
                <w:b/>
                <w:bCs/>
                <w:sz w:val="20"/>
                <w:szCs w:val="20"/>
              </w:rPr>
            </w:pPr>
            <w:r w:rsidRPr="00B86485">
              <w:rPr>
                <w:b/>
                <w:bCs/>
                <w:sz w:val="20"/>
                <w:szCs w:val="20"/>
              </w:rPr>
              <w:t>Norme</w:t>
            </w:r>
          </w:p>
        </w:tc>
        <w:tc>
          <w:tcPr>
            <w:tcW w:w="2298" w:type="dxa"/>
          </w:tcPr>
          <w:p w14:paraId="53E2514C" w14:textId="77777777" w:rsidR="00FD6B4E" w:rsidRPr="00B86485" w:rsidRDefault="00FD6B4E" w:rsidP="00C03E76">
            <w:pPr>
              <w:pStyle w:val="TableParagraph"/>
              <w:framePr w:hSpace="0" w:wrap="auto" w:vAnchor="margin" w:yAlign="inline"/>
              <w:spacing w:before="1"/>
              <w:rPr>
                <w:b/>
                <w:bCs/>
                <w:sz w:val="20"/>
                <w:szCs w:val="20"/>
              </w:rPr>
            </w:pPr>
            <w:r w:rsidRPr="00B86485">
              <w:rPr>
                <w:b/>
                <w:bCs/>
                <w:sz w:val="20"/>
                <w:szCs w:val="20"/>
              </w:rPr>
              <w:t>Comment</w:t>
            </w:r>
            <w:r w:rsidRPr="00B86485">
              <w:rPr>
                <w:b/>
                <w:bCs/>
                <w:spacing w:val="-2"/>
                <w:sz w:val="20"/>
                <w:szCs w:val="20"/>
              </w:rPr>
              <w:t xml:space="preserve"> </w:t>
            </w:r>
            <w:r w:rsidRPr="00B86485">
              <w:rPr>
                <w:b/>
                <w:bCs/>
                <w:sz w:val="20"/>
                <w:szCs w:val="20"/>
              </w:rPr>
              <w:t>faire ?</w:t>
            </w:r>
            <w:r w:rsidRPr="00B86485">
              <w:rPr>
                <w:b/>
                <w:bCs/>
                <w:spacing w:val="-2"/>
                <w:sz w:val="20"/>
                <w:szCs w:val="20"/>
              </w:rPr>
              <w:t xml:space="preserve"> </w:t>
            </w:r>
          </w:p>
        </w:tc>
      </w:tr>
      <w:tr w:rsidR="00FD6B4E" w:rsidRPr="007D6AEE" w14:paraId="3F9701D4" w14:textId="77777777" w:rsidTr="00C03E76">
        <w:trPr>
          <w:trHeight w:val="720"/>
          <w:jc w:val="center"/>
        </w:trPr>
        <w:tc>
          <w:tcPr>
            <w:tcW w:w="2199" w:type="dxa"/>
          </w:tcPr>
          <w:p w14:paraId="6F55F9FB" w14:textId="77777777" w:rsidR="00FD6B4E" w:rsidRPr="00263FC5" w:rsidRDefault="00FD6B4E" w:rsidP="00C03E76">
            <w:pPr>
              <w:pStyle w:val="TableParagraph"/>
              <w:framePr w:hSpace="0" w:wrap="auto" w:vAnchor="margin" w:yAlign="inline"/>
              <w:spacing w:line="273" w:lineRule="exact"/>
              <w:rPr>
                <w:sz w:val="20"/>
                <w:szCs w:val="20"/>
              </w:rPr>
            </w:pPr>
            <w:r w:rsidRPr="00263FC5">
              <w:rPr>
                <w:spacing w:val="-2"/>
                <w:sz w:val="20"/>
                <w:szCs w:val="20"/>
              </w:rPr>
              <w:t>Marges</w:t>
            </w:r>
          </w:p>
        </w:tc>
        <w:tc>
          <w:tcPr>
            <w:tcW w:w="5993" w:type="dxa"/>
          </w:tcPr>
          <w:p w14:paraId="25486995" w14:textId="799C0B0D" w:rsidR="00FD6B4E" w:rsidRPr="00E20B13" w:rsidRDefault="00152766" w:rsidP="00E20B13">
            <w:pPr>
              <w:pStyle w:val="TableParagraph"/>
              <w:framePr w:wrap="around"/>
              <w:rPr>
                <w:sz w:val="20"/>
                <w:szCs w:val="20"/>
              </w:rPr>
            </w:pPr>
            <w:r w:rsidRPr="00152766">
              <w:rPr>
                <w:sz w:val="20"/>
                <w:szCs w:val="20"/>
              </w:rPr>
              <w:t>Marges de 2,5 cm à droite, à gauche, en haut et en bas de la page</w:t>
            </w:r>
            <w:r w:rsidR="0064423A">
              <w:rPr>
                <w:sz w:val="20"/>
                <w:szCs w:val="20"/>
              </w:rPr>
              <w:t> </w:t>
            </w:r>
            <w:r w:rsidRPr="00152766">
              <w:rPr>
                <w:sz w:val="20"/>
                <w:szCs w:val="20"/>
              </w:rPr>
              <w:t>; marge de 1,5 cm pour l’en-tête et le pied de page.</w:t>
            </w:r>
          </w:p>
        </w:tc>
        <w:tc>
          <w:tcPr>
            <w:tcW w:w="2298" w:type="dxa"/>
          </w:tcPr>
          <w:p w14:paraId="660742B5" w14:textId="77777777" w:rsidR="00FD6B4E" w:rsidRPr="00263FC5" w:rsidRDefault="00FD6B4E" w:rsidP="00C03E76">
            <w:pPr>
              <w:pStyle w:val="TableParagraph"/>
              <w:framePr w:hSpace="0" w:wrap="auto" w:vAnchor="margin" w:yAlign="inline"/>
              <w:spacing w:line="273" w:lineRule="exact"/>
              <w:rPr>
                <w:sz w:val="20"/>
                <w:szCs w:val="20"/>
              </w:rPr>
            </w:pPr>
            <w:hyperlink r:id="rId102" w:history="1">
              <w:r w:rsidRPr="00263FC5">
                <w:rPr>
                  <w:rStyle w:val="Hyperlink"/>
                  <w:rFonts w:eastAsiaTheme="majorEastAsia"/>
                  <w:sz w:val="20"/>
                  <w:szCs w:val="20"/>
                </w:rPr>
                <w:t>Modifier</w:t>
              </w:r>
              <w:r w:rsidRPr="00263FC5">
                <w:rPr>
                  <w:rStyle w:val="Hyperlink"/>
                  <w:rFonts w:eastAsiaTheme="majorEastAsia"/>
                  <w:spacing w:val="-1"/>
                  <w:sz w:val="20"/>
                  <w:szCs w:val="20"/>
                </w:rPr>
                <w:t xml:space="preserve"> </w:t>
              </w:r>
              <w:r w:rsidRPr="00263FC5">
                <w:rPr>
                  <w:rStyle w:val="Hyperlink"/>
                  <w:rFonts w:eastAsiaTheme="majorEastAsia"/>
                  <w:sz w:val="20"/>
                  <w:szCs w:val="20"/>
                </w:rPr>
                <w:t>les</w:t>
              </w:r>
              <w:r w:rsidRPr="00263FC5">
                <w:rPr>
                  <w:rStyle w:val="Hyperlink"/>
                  <w:rFonts w:eastAsiaTheme="majorEastAsia"/>
                  <w:spacing w:val="-1"/>
                  <w:sz w:val="20"/>
                  <w:szCs w:val="20"/>
                </w:rPr>
                <w:t xml:space="preserve"> </w:t>
              </w:r>
              <w:r w:rsidRPr="00263FC5">
                <w:rPr>
                  <w:rStyle w:val="Hyperlink"/>
                  <w:rFonts w:eastAsiaTheme="majorEastAsia"/>
                  <w:spacing w:val="-2"/>
                  <w:sz w:val="20"/>
                  <w:szCs w:val="20"/>
                </w:rPr>
                <w:t>marges</w:t>
              </w:r>
            </w:hyperlink>
          </w:p>
        </w:tc>
      </w:tr>
      <w:tr w:rsidR="00FD6B4E" w:rsidRPr="007D6AEE" w14:paraId="30F32DE7" w14:textId="77777777" w:rsidTr="00C03E76">
        <w:trPr>
          <w:trHeight w:val="556"/>
          <w:jc w:val="center"/>
        </w:trPr>
        <w:tc>
          <w:tcPr>
            <w:tcW w:w="2199" w:type="dxa"/>
          </w:tcPr>
          <w:p w14:paraId="1F2E0752" w14:textId="77777777" w:rsidR="00FD6B4E" w:rsidRPr="00263FC5" w:rsidRDefault="00FD6B4E" w:rsidP="00C03E76">
            <w:pPr>
              <w:pStyle w:val="TableParagraph"/>
              <w:framePr w:hSpace="0" w:wrap="auto" w:vAnchor="margin" w:yAlign="inline"/>
              <w:spacing w:line="274" w:lineRule="exact"/>
              <w:ind w:right="82"/>
              <w:rPr>
                <w:sz w:val="20"/>
                <w:szCs w:val="20"/>
              </w:rPr>
            </w:pPr>
            <w:r w:rsidRPr="00263FC5">
              <w:rPr>
                <w:spacing w:val="-2"/>
                <w:sz w:val="20"/>
                <w:szCs w:val="20"/>
              </w:rPr>
              <w:t xml:space="preserve">Alignement </w:t>
            </w:r>
            <w:r w:rsidRPr="00263FC5">
              <w:rPr>
                <w:sz w:val="20"/>
                <w:szCs w:val="20"/>
              </w:rPr>
              <w:t>du texte</w:t>
            </w:r>
          </w:p>
        </w:tc>
        <w:tc>
          <w:tcPr>
            <w:tcW w:w="5993" w:type="dxa"/>
          </w:tcPr>
          <w:p w14:paraId="43DB9E72" w14:textId="2FF7578D" w:rsidR="00FD6B4E" w:rsidRPr="00E20B13" w:rsidRDefault="00FD6B4E" w:rsidP="00E20B13">
            <w:pPr>
              <w:pStyle w:val="TableParagraph"/>
              <w:framePr w:wrap="around"/>
              <w:rPr>
                <w:sz w:val="20"/>
                <w:szCs w:val="20"/>
              </w:rPr>
            </w:pPr>
            <w:r w:rsidRPr="00E20B13">
              <w:rPr>
                <w:sz w:val="20"/>
                <w:szCs w:val="20"/>
              </w:rPr>
              <w:t>Texte justifié</w:t>
            </w:r>
            <w:r w:rsidR="00F5701C">
              <w:rPr>
                <w:sz w:val="20"/>
                <w:szCs w:val="20"/>
              </w:rPr>
              <w:t>.</w:t>
            </w:r>
          </w:p>
        </w:tc>
        <w:tc>
          <w:tcPr>
            <w:tcW w:w="2298" w:type="dxa"/>
          </w:tcPr>
          <w:p w14:paraId="5B5A4418" w14:textId="77777777" w:rsidR="00FD6B4E" w:rsidRPr="00263FC5" w:rsidRDefault="00FD6B4E" w:rsidP="00C03E76">
            <w:pPr>
              <w:pStyle w:val="TableParagraph"/>
              <w:framePr w:hSpace="0" w:wrap="auto" w:vAnchor="margin" w:yAlign="inline"/>
              <w:spacing w:before="1"/>
              <w:rPr>
                <w:sz w:val="20"/>
                <w:szCs w:val="20"/>
              </w:rPr>
            </w:pPr>
            <w:hyperlink r:id="rId103" w:history="1">
              <w:r w:rsidRPr="00263FC5">
                <w:rPr>
                  <w:rStyle w:val="Hyperlink"/>
                  <w:rFonts w:eastAsiaTheme="majorEastAsia"/>
                  <w:sz w:val="20"/>
                  <w:szCs w:val="20"/>
                </w:rPr>
                <w:t>Justifier</w:t>
              </w:r>
              <w:r w:rsidRPr="00263FC5">
                <w:rPr>
                  <w:rStyle w:val="Hyperlink"/>
                  <w:rFonts w:eastAsiaTheme="majorEastAsia"/>
                  <w:spacing w:val="-1"/>
                  <w:sz w:val="20"/>
                  <w:szCs w:val="20"/>
                </w:rPr>
                <w:t xml:space="preserve"> </w:t>
              </w:r>
              <w:r w:rsidRPr="00263FC5">
                <w:rPr>
                  <w:rStyle w:val="Hyperlink"/>
                  <w:rFonts w:eastAsiaTheme="majorEastAsia"/>
                  <w:sz w:val="20"/>
                  <w:szCs w:val="20"/>
                </w:rPr>
                <w:t>un</w:t>
              </w:r>
              <w:r w:rsidRPr="00263FC5">
                <w:rPr>
                  <w:rStyle w:val="Hyperlink"/>
                  <w:rFonts w:eastAsiaTheme="majorEastAsia"/>
                  <w:spacing w:val="-1"/>
                  <w:sz w:val="20"/>
                  <w:szCs w:val="20"/>
                </w:rPr>
                <w:t xml:space="preserve"> </w:t>
              </w:r>
              <w:r w:rsidRPr="00263FC5">
                <w:rPr>
                  <w:rStyle w:val="Hyperlink"/>
                  <w:rFonts w:eastAsiaTheme="majorEastAsia"/>
                  <w:spacing w:val="-2"/>
                  <w:sz w:val="20"/>
                  <w:szCs w:val="20"/>
                </w:rPr>
                <w:t>texte</w:t>
              </w:r>
            </w:hyperlink>
          </w:p>
        </w:tc>
      </w:tr>
      <w:tr w:rsidR="00FD6B4E" w:rsidRPr="007D6AEE" w14:paraId="5A0E8944" w14:textId="77777777" w:rsidTr="00C03E76">
        <w:trPr>
          <w:trHeight w:val="1386"/>
          <w:jc w:val="center"/>
        </w:trPr>
        <w:tc>
          <w:tcPr>
            <w:tcW w:w="2199" w:type="dxa"/>
          </w:tcPr>
          <w:p w14:paraId="7C34C0F2" w14:textId="77777777" w:rsidR="00FD6B4E" w:rsidRPr="00263FC5" w:rsidRDefault="00FD6B4E" w:rsidP="00C03E76">
            <w:pPr>
              <w:pStyle w:val="TableParagraph"/>
              <w:framePr w:hSpace="0" w:wrap="auto" w:vAnchor="margin" w:yAlign="inline"/>
              <w:spacing w:line="273" w:lineRule="exact"/>
              <w:rPr>
                <w:sz w:val="20"/>
                <w:szCs w:val="20"/>
              </w:rPr>
            </w:pPr>
            <w:r w:rsidRPr="00263FC5">
              <w:rPr>
                <w:spacing w:val="-2"/>
                <w:sz w:val="20"/>
                <w:szCs w:val="20"/>
              </w:rPr>
              <w:t>Interligne</w:t>
            </w:r>
          </w:p>
        </w:tc>
        <w:tc>
          <w:tcPr>
            <w:tcW w:w="5993" w:type="dxa"/>
          </w:tcPr>
          <w:p w14:paraId="0EDAEF71" w14:textId="0A17E48C" w:rsidR="00FD6B4E" w:rsidRPr="00E20B13" w:rsidRDefault="00FD6B4E" w:rsidP="00E20B13">
            <w:pPr>
              <w:pStyle w:val="TableParagraph"/>
              <w:framePr w:wrap="around"/>
              <w:rPr>
                <w:sz w:val="20"/>
                <w:szCs w:val="20"/>
              </w:rPr>
            </w:pPr>
            <w:r w:rsidRPr="00E20B13">
              <w:rPr>
                <w:sz w:val="20"/>
                <w:szCs w:val="20"/>
              </w:rPr>
              <w:t xml:space="preserve">Corps du texte : interligne </w:t>
            </w:r>
            <w:r w:rsidR="00573369">
              <w:rPr>
                <w:sz w:val="20"/>
                <w:szCs w:val="20"/>
              </w:rPr>
              <w:t xml:space="preserve">double </w:t>
            </w:r>
            <w:r w:rsidR="00B34893">
              <w:rPr>
                <w:sz w:val="20"/>
                <w:szCs w:val="20"/>
              </w:rPr>
              <w:t xml:space="preserve">(2) </w:t>
            </w:r>
            <w:r w:rsidR="00573369">
              <w:rPr>
                <w:sz w:val="20"/>
                <w:szCs w:val="20"/>
              </w:rPr>
              <w:t xml:space="preserve">ou </w:t>
            </w:r>
            <w:r w:rsidR="00B34893">
              <w:rPr>
                <w:sz w:val="20"/>
                <w:szCs w:val="20"/>
              </w:rPr>
              <w:t xml:space="preserve">un </w:t>
            </w:r>
            <w:r w:rsidRPr="00E20B13">
              <w:rPr>
                <w:sz w:val="20"/>
                <w:szCs w:val="20"/>
              </w:rPr>
              <w:t>et demi (</w:t>
            </w:r>
            <w:r w:rsidR="00E07268">
              <w:rPr>
                <w:sz w:val="20"/>
                <w:szCs w:val="20"/>
              </w:rPr>
              <w:t>1</w:t>
            </w:r>
            <w:r w:rsidRPr="00E20B13">
              <w:rPr>
                <w:sz w:val="20"/>
                <w:szCs w:val="20"/>
              </w:rPr>
              <w:t>,</w:t>
            </w:r>
            <w:r w:rsidR="00E07268">
              <w:rPr>
                <w:sz w:val="20"/>
                <w:szCs w:val="20"/>
              </w:rPr>
              <w:t>5</w:t>
            </w:r>
            <w:r w:rsidRPr="00E20B13">
              <w:rPr>
                <w:sz w:val="20"/>
                <w:szCs w:val="20"/>
              </w:rPr>
              <w:t>)</w:t>
            </w:r>
          </w:p>
          <w:p w14:paraId="00206858" w14:textId="4D4C8918" w:rsidR="00FD6B4E" w:rsidRPr="00E20B13" w:rsidRDefault="00FD6B4E" w:rsidP="00E20B13">
            <w:pPr>
              <w:pStyle w:val="TableParagraph"/>
              <w:framePr w:wrap="around"/>
              <w:rPr>
                <w:sz w:val="20"/>
                <w:szCs w:val="20"/>
              </w:rPr>
            </w:pPr>
            <w:r w:rsidRPr="00E20B13">
              <w:rPr>
                <w:sz w:val="20"/>
                <w:szCs w:val="20"/>
              </w:rPr>
              <w:t>Notes de bas de page : interligne simple (1)</w:t>
            </w:r>
          </w:p>
          <w:p w14:paraId="764FA479" w14:textId="4830728C" w:rsidR="00FD6B4E" w:rsidRPr="00E20B13" w:rsidRDefault="00FD6B4E" w:rsidP="00E20B13">
            <w:pPr>
              <w:pStyle w:val="TableParagraph"/>
              <w:framePr w:wrap="around"/>
              <w:rPr>
                <w:sz w:val="20"/>
                <w:szCs w:val="20"/>
              </w:rPr>
            </w:pPr>
            <w:r w:rsidRPr="00E20B13">
              <w:rPr>
                <w:sz w:val="20"/>
                <w:szCs w:val="20"/>
              </w:rPr>
              <w:t>Bibliographie : interligne simple (1)</w:t>
            </w:r>
          </w:p>
          <w:p w14:paraId="6865B21D" w14:textId="7B5113E1" w:rsidR="00FD6B4E" w:rsidRPr="00E20B13" w:rsidRDefault="00FD6B4E" w:rsidP="00E20B13">
            <w:pPr>
              <w:pStyle w:val="TableParagraph"/>
              <w:framePr w:wrap="around"/>
              <w:rPr>
                <w:sz w:val="20"/>
                <w:szCs w:val="20"/>
              </w:rPr>
            </w:pPr>
            <w:r w:rsidRPr="00E20B13">
              <w:rPr>
                <w:sz w:val="20"/>
                <w:szCs w:val="20"/>
              </w:rPr>
              <w:t>Page titre : interligne simple (1)</w:t>
            </w:r>
          </w:p>
        </w:tc>
        <w:tc>
          <w:tcPr>
            <w:tcW w:w="2298" w:type="dxa"/>
          </w:tcPr>
          <w:p w14:paraId="206EE9DD" w14:textId="77777777" w:rsidR="00FD6B4E" w:rsidRPr="00263FC5" w:rsidRDefault="00FD6B4E" w:rsidP="00C03E76">
            <w:pPr>
              <w:pStyle w:val="TableParagraph"/>
              <w:framePr w:hSpace="0" w:wrap="auto" w:vAnchor="margin" w:yAlign="inline"/>
              <w:spacing w:line="273" w:lineRule="exact"/>
              <w:rPr>
                <w:sz w:val="20"/>
                <w:szCs w:val="20"/>
              </w:rPr>
            </w:pPr>
            <w:hyperlink r:id="rId104" w:history="1">
              <w:r w:rsidRPr="00263FC5">
                <w:rPr>
                  <w:rStyle w:val="Hyperlink"/>
                  <w:rFonts w:eastAsiaTheme="majorEastAsia"/>
                  <w:sz w:val="20"/>
                  <w:szCs w:val="20"/>
                </w:rPr>
                <w:t>Modifier</w:t>
              </w:r>
              <w:r w:rsidRPr="00263FC5">
                <w:rPr>
                  <w:rStyle w:val="Hyperlink"/>
                  <w:rFonts w:eastAsiaTheme="majorEastAsia"/>
                  <w:spacing w:val="-1"/>
                  <w:sz w:val="20"/>
                  <w:szCs w:val="20"/>
                </w:rPr>
                <w:t xml:space="preserve"> </w:t>
              </w:r>
              <w:r w:rsidRPr="00263FC5">
                <w:rPr>
                  <w:rStyle w:val="Hyperlink"/>
                  <w:rFonts w:eastAsiaTheme="majorEastAsia"/>
                  <w:spacing w:val="-2"/>
                  <w:sz w:val="20"/>
                  <w:szCs w:val="20"/>
                </w:rPr>
                <w:t>l’interligne</w:t>
              </w:r>
            </w:hyperlink>
          </w:p>
        </w:tc>
      </w:tr>
      <w:tr w:rsidR="00FD6B4E" w:rsidRPr="007D6AEE" w14:paraId="100F7771" w14:textId="77777777" w:rsidTr="00C03E76">
        <w:trPr>
          <w:trHeight w:val="965"/>
          <w:jc w:val="center"/>
        </w:trPr>
        <w:tc>
          <w:tcPr>
            <w:tcW w:w="2199" w:type="dxa"/>
          </w:tcPr>
          <w:p w14:paraId="7AB4E891" w14:textId="77777777" w:rsidR="00FD6B4E" w:rsidRPr="00263FC5" w:rsidRDefault="00FD6B4E" w:rsidP="00C03E76">
            <w:pPr>
              <w:pStyle w:val="TableParagraph"/>
              <w:framePr w:hSpace="0" w:wrap="auto" w:vAnchor="margin" w:yAlign="inline"/>
              <w:spacing w:line="273" w:lineRule="exact"/>
              <w:rPr>
                <w:sz w:val="20"/>
                <w:szCs w:val="20"/>
              </w:rPr>
            </w:pPr>
            <w:r w:rsidRPr="00263FC5">
              <w:rPr>
                <w:spacing w:val="-2"/>
                <w:sz w:val="20"/>
                <w:szCs w:val="20"/>
              </w:rPr>
              <w:t>Pagination</w:t>
            </w:r>
          </w:p>
        </w:tc>
        <w:tc>
          <w:tcPr>
            <w:tcW w:w="5993" w:type="dxa"/>
          </w:tcPr>
          <w:p w14:paraId="094AEDFA" w14:textId="55EDAD33" w:rsidR="00FD6B4E" w:rsidRPr="00E20B13" w:rsidRDefault="00FD6B4E" w:rsidP="00E20B13">
            <w:pPr>
              <w:pStyle w:val="TableParagraph"/>
              <w:framePr w:wrap="around"/>
              <w:rPr>
                <w:sz w:val="20"/>
                <w:szCs w:val="20"/>
              </w:rPr>
            </w:pPr>
            <w:r w:rsidRPr="00E20B13">
              <w:rPr>
                <w:sz w:val="20"/>
                <w:szCs w:val="20"/>
              </w:rPr>
              <w:t>En bas ou en haut à droite, en chiffres arabes, la pagination débute à la première page du texte</w:t>
            </w:r>
            <w:r w:rsidR="00410BB0">
              <w:rPr>
                <w:sz w:val="20"/>
                <w:szCs w:val="20"/>
              </w:rPr>
              <w:t>.</w:t>
            </w:r>
          </w:p>
          <w:p w14:paraId="1A98477F" w14:textId="1A1A739E" w:rsidR="00FD6B4E" w:rsidRPr="00E20B13" w:rsidRDefault="00FD6B4E" w:rsidP="00E20B13">
            <w:pPr>
              <w:pStyle w:val="TableParagraph"/>
              <w:framePr w:wrap="around"/>
              <w:rPr>
                <w:sz w:val="20"/>
                <w:szCs w:val="20"/>
              </w:rPr>
            </w:pPr>
            <w:r w:rsidRPr="00E20B13">
              <w:rPr>
                <w:sz w:val="20"/>
                <w:szCs w:val="20"/>
              </w:rPr>
              <w:t>La page titre n’est pas paginée (elle n’est pas comptée)</w:t>
            </w:r>
            <w:r w:rsidR="00410BB0">
              <w:rPr>
                <w:sz w:val="20"/>
                <w:szCs w:val="20"/>
              </w:rPr>
              <w:t>.</w:t>
            </w:r>
          </w:p>
          <w:p w14:paraId="5EFB850A" w14:textId="77777777" w:rsidR="00FD6B4E" w:rsidRPr="00E20B13" w:rsidRDefault="00FD6B4E" w:rsidP="00E20B13">
            <w:pPr>
              <w:pStyle w:val="TableParagraph"/>
              <w:framePr w:wrap="around"/>
              <w:rPr>
                <w:sz w:val="20"/>
                <w:szCs w:val="20"/>
              </w:rPr>
            </w:pPr>
          </w:p>
        </w:tc>
        <w:tc>
          <w:tcPr>
            <w:tcW w:w="2298" w:type="dxa"/>
          </w:tcPr>
          <w:p w14:paraId="722BA96C" w14:textId="77777777" w:rsidR="00FD6B4E" w:rsidRPr="00263FC5" w:rsidRDefault="00FD6B4E" w:rsidP="00C03E76">
            <w:pPr>
              <w:pStyle w:val="TableParagraph"/>
              <w:framePr w:hSpace="0" w:wrap="auto" w:vAnchor="margin" w:yAlign="inline"/>
              <w:rPr>
                <w:sz w:val="20"/>
                <w:szCs w:val="20"/>
              </w:rPr>
            </w:pPr>
            <w:hyperlink r:id="rId105" w:history="1">
              <w:r w:rsidRPr="00263FC5">
                <w:rPr>
                  <w:rStyle w:val="Hyperlink"/>
                  <w:rFonts w:eastAsiaTheme="majorEastAsia"/>
                  <w:sz w:val="20"/>
                  <w:szCs w:val="20"/>
                </w:rPr>
                <w:t>Insérer</w:t>
              </w:r>
              <w:r w:rsidRPr="00263FC5">
                <w:rPr>
                  <w:rStyle w:val="Hyperlink"/>
                  <w:rFonts w:eastAsiaTheme="majorEastAsia"/>
                  <w:spacing w:val="-2"/>
                  <w:sz w:val="20"/>
                  <w:szCs w:val="20"/>
                </w:rPr>
                <w:t xml:space="preserve"> </w:t>
              </w:r>
              <w:r w:rsidRPr="00263FC5">
                <w:rPr>
                  <w:rStyle w:val="Hyperlink"/>
                  <w:rFonts w:eastAsiaTheme="majorEastAsia"/>
                  <w:sz w:val="20"/>
                  <w:szCs w:val="20"/>
                </w:rPr>
                <w:t>des</w:t>
              </w:r>
              <w:r w:rsidRPr="00263FC5">
                <w:rPr>
                  <w:rStyle w:val="Hyperlink"/>
                  <w:rFonts w:eastAsiaTheme="majorEastAsia"/>
                  <w:spacing w:val="-3"/>
                  <w:sz w:val="20"/>
                  <w:szCs w:val="20"/>
                </w:rPr>
                <w:t xml:space="preserve"> </w:t>
              </w:r>
              <w:r w:rsidRPr="00263FC5">
                <w:rPr>
                  <w:rStyle w:val="Hyperlink"/>
                  <w:rFonts w:eastAsiaTheme="majorEastAsia"/>
                  <w:sz w:val="20"/>
                  <w:szCs w:val="20"/>
                </w:rPr>
                <w:t>numéros</w:t>
              </w:r>
              <w:r w:rsidRPr="00263FC5">
                <w:rPr>
                  <w:rStyle w:val="Hyperlink"/>
                  <w:rFonts w:eastAsiaTheme="majorEastAsia"/>
                  <w:spacing w:val="-2"/>
                  <w:sz w:val="20"/>
                  <w:szCs w:val="20"/>
                </w:rPr>
                <w:t xml:space="preserve"> </w:t>
              </w:r>
              <w:r w:rsidRPr="00263FC5">
                <w:rPr>
                  <w:rStyle w:val="Hyperlink"/>
                  <w:rFonts w:eastAsiaTheme="majorEastAsia"/>
                  <w:sz w:val="20"/>
                  <w:szCs w:val="20"/>
                </w:rPr>
                <w:t>de</w:t>
              </w:r>
              <w:r w:rsidRPr="00263FC5">
                <w:rPr>
                  <w:rStyle w:val="Hyperlink"/>
                  <w:rFonts w:eastAsiaTheme="majorEastAsia"/>
                  <w:spacing w:val="-2"/>
                  <w:sz w:val="20"/>
                  <w:szCs w:val="20"/>
                </w:rPr>
                <w:t xml:space="preserve"> </w:t>
              </w:r>
              <w:r w:rsidRPr="00263FC5">
                <w:rPr>
                  <w:rStyle w:val="Hyperlink"/>
                  <w:rFonts w:eastAsiaTheme="majorEastAsia"/>
                  <w:spacing w:val="-4"/>
                  <w:sz w:val="20"/>
                  <w:szCs w:val="20"/>
                </w:rPr>
                <w:t>page</w:t>
              </w:r>
            </w:hyperlink>
          </w:p>
        </w:tc>
      </w:tr>
      <w:tr w:rsidR="00FD6B4E" w:rsidRPr="007D6AEE" w14:paraId="2953815B" w14:textId="77777777" w:rsidTr="00C03E76">
        <w:trPr>
          <w:trHeight w:val="1127"/>
          <w:jc w:val="center"/>
        </w:trPr>
        <w:tc>
          <w:tcPr>
            <w:tcW w:w="2199" w:type="dxa"/>
          </w:tcPr>
          <w:p w14:paraId="3C65F069" w14:textId="77777777" w:rsidR="00FD6B4E" w:rsidRPr="00263FC5" w:rsidRDefault="00FD6B4E" w:rsidP="00C03E76">
            <w:pPr>
              <w:pStyle w:val="TableParagraph"/>
              <w:framePr w:hSpace="0" w:wrap="auto" w:vAnchor="margin" w:yAlign="inline"/>
              <w:spacing w:line="242" w:lineRule="auto"/>
              <w:ind w:right="417"/>
              <w:rPr>
                <w:sz w:val="20"/>
                <w:szCs w:val="20"/>
              </w:rPr>
            </w:pPr>
            <w:r w:rsidRPr="00263FC5">
              <w:rPr>
                <w:sz w:val="20"/>
                <w:szCs w:val="20"/>
              </w:rPr>
              <w:lastRenderedPageBreak/>
              <w:t>Police</w:t>
            </w:r>
            <w:r w:rsidRPr="00263FC5">
              <w:rPr>
                <w:spacing w:val="-6"/>
                <w:sz w:val="20"/>
                <w:szCs w:val="20"/>
              </w:rPr>
              <w:t xml:space="preserve"> </w:t>
            </w:r>
            <w:r w:rsidRPr="00263FC5">
              <w:rPr>
                <w:sz w:val="20"/>
                <w:szCs w:val="20"/>
              </w:rPr>
              <w:t xml:space="preserve">et </w:t>
            </w:r>
            <w:r w:rsidRPr="00263FC5">
              <w:rPr>
                <w:spacing w:val="-2"/>
                <w:sz w:val="20"/>
                <w:szCs w:val="20"/>
              </w:rPr>
              <w:t>caractère</w:t>
            </w:r>
          </w:p>
        </w:tc>
        <w:tc>
          <w:tcPr>
            <w:tcW w:w="5993" w:type="dxa"/>
          </w:tcPr>
          <w:p w14:paraId="2DC4B520" w14:textId="7B8B6FCE" w:rsidR="00FD6B4E" w:rsidRPr="00E20B13" w:rsidRDefault="00FD6B4E" w:rsidP="00E20B13">
            <w:pPr>
              <w:pStyle w:val="TableParagraph"/>
              <w:framePr w:wrap="around"/>
              <w:rPr>
                <w:sz w:val="20"/>
                <w:szCs w:val="20"/>
              </w:rPr>
            </w:pPr>
            <w:r w:rsidRPr="00E20B13">
              <w:rPr>
                <w:sz w:val="20"/>
                <w:szCs w:val="20"/>
              </w:rPr>
              <w:t>Times New Roman</w:t>
            </w:r>
          </w:p>
          <w:p w14:paraId="6E656351" w14:textId="77777777" w:rsidR="00FD6B4E" w:rsidRPr="00E20B13" w:rsidRDefault="00FD6B4E" w:rsidP="00E20B13">
            <w:pPr>
              <w:pStyle w:val="TableParagraph"/>
              <w:framePr w:wrap="around"/>
              <w:rPr>
                <w:sz w:val="20"/>
                <w:szCs w:val="20"/>
              </w:rPr>
            </w:pPr>
            <w:r w:rsidRPr="00E20B13">
              <w:rPr>
                <w:sz w:val="20"/>
                <w:szCs w:val="20"/>
              </w:rPr>
              <w:t>Corps du texte : taille 12 points</w:t>
            </w:r>
          </w:p>
          <w:p w14:paraId="429FFA56" w14:textId="77777777" w:rsidR="00FD6B4E" w:rsidRPr="00E20B13" w:rsidRDefault="00FD6B4E" w:rsidP="00E20B13">
            <w:pPr>
              <w:pStyle w:val="TableParagraph"/>
              <w:framePr w:wrap="around"/>
              <w:rPr>
                <w:sz w:val="20"/>
                <w:szCs w:val="20"/>
              </w:rPr>
            </w:pPr>
            <w:r w:rsidRPr="00E20B13">
              <w:rPr>
                <w:sz w:val="20"/>
                <w:szCs w:val="20"/>
              </w:rPr>
              <w:t>Notes de bas de page : taille 10 points</w:t>
            </w:r>
          </w:p>
        </w:tc>
        <w:tc>
          <w:tcPr>
            <w:tcW w:w="2298" w:type="dxa"/>
          </w:tcPr>
          <w:p w14:paraId="0E537BE7" w14:textId="77777777" w:rsidR="00FD6B4E" w:rsidRPr="00263FC5" w:rsidRDefault="00FD6B4E" w:rsidP="00C03E76">
            <w:pPr>
              <w:pStyle w:val="TableParagraph"/>
              <w:framePr w:hSpace="0" w:wrap="auto" w:vAnchor="margin" w:yAlign="inline"/>
              <w:spacing w:line="247" w:lineRule="auto"/>
              <w:ind w:right="218"/>
              <w:rPr>
                <w:sz w:val="20"/>
                <w:szCs w:val="20"/>
              </w:rPr>
            </w:pPr>
            <w:hyperlink r:id="rId106" w:history="1">
              <w:r w:rsidRPr="00263FC5">
                <w:rPr>
                  <w:rStyle w:val="Hyperlink"/>
                  <w:rFonts w:eastAsiaTheme="majorEastAsia"/>
                  <w:sz w:val="20"/>
                  <w:szCs w:val="20"/>
                </w:rPr>
                <w:t>Modifier</w:t>
              </w:r>
              <w:r w:rsidRPr="00263FC5">
                <w:rPr>
                  <w:rStyle w:val="Hyperlink"/>
                  <w:rFonts w:eastAsiaTheme="majorEastAsia"/>
                  <w:spacing w:val="-12"/>
                  <w:sz w:val="20"/>
                  <w:szCs w:val="20"/>
                </w:rPr>
                <w:t xml:space="preserve"> </w:t>
              </w:r>
              <w:r w:rsidRPr="00263FC5">
                <w:rPr>
                  <w:rStyle w:val="Hyperlink"/>
                  <w:rFonts w:eastAsiaTheme="majorEastAsia"/>
                  <w:sz w:val="20"/>
                  <w:szCs w:val="20"/>
                </w:rPr>
                <w:t>la</w:t>
              </w:r>
              <w:r w:rsidRPr="00263FC5">
                <w:rPr>
                  <w:rStyle w:val="Hyperlink"/>
                  <w:rFonts w:eastAsiaTheme="majorEastAsia"/>
                  <w:spacing w:val="-13"/>
                  <w:sz w:val="20"/>
                  <w:szCs w:val="20"/>
                </w:rPr>
                <w:t xml:space="preserve"> </w:t>
              </w:r>
              <w:r w:rsidRPr="00263FC5">
                <w:rPr>
                  <w:rStyle w:val="Hyperlink"/>
                  <w:rFonts w:eastAsiaTheme="majorEastAsia"/>
                  <w:sz w:val="20"/>
                  <w:szCs w:val="20"/>
                </w:rPr>
                <w:t>police</w:t>
              </w:r>
              <w:r w:rsidRPr="00263FC5">
                <w:rPr>
                  <w:rStyle w:val="Hyperlink"/>
                  <w:rFonts w:eastAsiaTheme="majorEastAsia"/>
                  <w:spacing w:val="-13"/>
                  <w:sz w:val="20"/>
                  <w:szCs w:val="20"/>
                </w:rPr>
                <w:t xml:space="preserve"> </w:t>
              </w:r>
              <w:r w:rsidRPr="00263FC5">
                <w:rPr>
                  <w:rStyle w:val="Hyperlink"/>
                  <w:rFonts w:eastAsiaTheme="majorEastAsia"/>
                  <w:sz w:val="20"/>
                  <w:szCs w:val="20"/>
                </w:rPr>
                <w:t xml:space="preserve">par </w:t>
              </w:r>
              <w:r w:rsidRPr="00263FC5">
                <w:rPr>
                  <w:rStyle w:val="Hyperlink"/>
                  <w:rFonts w:eastAsiaTheme="majorEastAsia"/>
                  <w:spacing w:val="-2"/>
                  <w:sz w:val="20"/>
                  <w:szCs w:val="20"/>
                </w:rPr>
                <w:t>défaut</w:t>
              </w:r>
            </w:hyperlink>
          </w:p>
          <w:p w14:paraId="33C50B69" w14:textId="77777777" w:rsidR="00FD6B4E" w:rsidRPr="00263FC5" w:rsidRDefault="00FD6B4E" w:rsidP="00C03E76">
            <w:pPr>
              <w:pStyle w:val="TableParagraph"/>
              <w:framePr w:hSpace="0" w:wrap="auto" w:vAnchor="margin" w:yAlign="inline"/>
              <w:spacing w:line="247" w:lineRule="auto"/>
              <w:ind w:right="218"/>
              <w:rPr>
                <w:sz w:val="20"/>
                <w:szCs w:val="20"/>
              </w:rPr>
            </w:pPr>
            <w:hyperlink r:id="rId107" w:history="1">
              <w:r w:rsidRPr="00263FC5">
                <w:rPr>
                  <w:rStyle w:val="Hyperlink"/>
                  <w:rFonts w:eastAsiaTheme="majorEastAsia"/>
                  <w:sz w:val="20"/>
                  <w:szCs w:val="20"/>
                </w:rPr>
                <w:t>Modifier</w:t>
              </w:r>
              <w:r w:rsidRPr="00263FC5">
                <w:rPr>
                  <w:rStyle w:val="Hyperlink"/>
                  <w:rFonts w:eastAsiaTheme="majorEastAsia"/>
                  <w:spacing w:val="-9"/>
                  <w:sz w:val="20"/>
                  <w:szCs w:val="20"/>
                </w:rPr>
                <w:t xml:space="preserve"> </w:t>
              </w:r>
              <w:r w:rsidRPr="00263FC5">
                <w:rPr>
                  <w:rStyle w:val="Hyperlink"/>
                  <w:rFonts w:eastAsiaTheme="majorEastAsia"/>
                  <w:sz w:val="20"/>
                  <w:szCs w:val="20"/>
                </w:rPr>
                <w:t>la</w:t>
              </w:r>
              <w:r w:rsidRPr="00263FC5">
                <w:rPr>
                  <w:rStyle w:val="Hyperlink"/>
                  <w:rFonts w:eastAsiaTheme="majorEastAsia"/>
                  <w:spacing w:val="-10"/>
                  <w:sz w:val="20"/>
                  <w:szCs w:val="20"/>
                </w:rPr>
                <w:t xml:space="preserve"> </w:t>
              </w:r>
              <w:r w:rsidRPr="00263FC5">
                <w:rPr>
                  <w:rStyle w:val="Hyperlink"/>
                  <w:rFonts w:eastAsiaTheme="majorEastAsia"/>
                  <w:sz w:val="20"/>
                  <w:szCs w:val="20"/>
                </w:rPr>
                <w:t>taille</w:t>
              </w:r>
              <w:r w:rsidRPr="00263FC5">
                <w:rPr>
                  <w:rStyle w:val="Hyperlink"/>
                  <w:rFonts w:eastAsiaTheme="majorEastAsia"/>
                  <w:spacing w:val="-10"/>
                  <w:sz w:val="20"/>
                  <w:szCs w:val="20"/>
                </w:rPr>
                <w:t xml:space="preserve"> </w:t>
              </w:r>
              <w:r w:rsidRPr="00263FC5">
                <w:rPr>
                  <w:rStyle w:val="Hyperlink"/>
                  <w:rFonts w:eastAsiaTheme="majorEastAsia"/>
                  <w:sz w:val="20"/>
                  <w:szCs w:val="20"/>
                </w:rPr>
                <w:t>de</w:t>
              </w:r>
              <w:r w:rsidRPr="00263FC5">
                <w:rPr>
                  <w:rStyle w:val="Hyperlink"/>
                  <w:rFonts w:eastAsiaTheme="majorEastAsia"/>
                  <w:spacing w:val="-10"/>
                  <w:sz w:val="20"/>
                  <w:szCs w:val="20"/>
                </w:rPr>
                <w:t xml:space="preserve"> </w:t>
              </w:r>
              <w:r w:rsidRPr="00263FC5">
                <w:rPr>
                  <w:rStyle w:val="Hyperlink"/>
                  <w:rFonts w:eastAsiaTheme="majorEastAsia"/>
                  <w:sz w:val="20"/>
                  <w:szCs w:val="20"/>
                </w:rPr>
                <w:t xml:space="preserve">la </w:t>
              </w:r>
              <w:r w:rsidRPr="00263FC5">
                <w:rPr>
                  <w:rStyle w:val="Hyperlink"/>
                  <w:rFonts w:eastAsiaTheme="majorEastAsia"/>
                  <w:spacing w:val="-2"/>
                  <w:sz w:val="20"/>
                  <w:szCs w:val="20"/>
                </w:rPr>
                <w:t>police</w:t>
              </w:r>
            </w:hyperlink>
          </w:p>
        </w:tc>
      </w:tr>
      <w:tr w:rsidR="00FD6B4E" w:rsidRPr="007D6AEE" w14:paraId="27C578D1" w14:textId="77777777" w:rsidTr="00C03E76">
        <w:trPr>
          <w:trHeight w:val="591"/>
          <w:jc w:val="center"/>
        </w:trPr>
        <w:tc>
          <w:tcPr>
            <w:tcW w:w="2199" w:type="dxa"/>
          </w:tcPr>
          <w:p w14:paraId="03963B1B" w14:textId="77777777" w:rsidR="00FD6B4E" w:rsidRPr="00263FC5" w:rsidRDefault="00FD6B4E" w:rsidP="00C03E76">
            <w:pPr>
              <w:pStyle w:val="TableParagraph"/>
              <w:framePr w:hSpace="0" w:wrap="auto" w:vAnchor="margin" w:yAlign="inline"/>
              <w:spacing w:line="273" w:lineRule="exact"/>
              <w:rPr>
                <w:sz w:val="20"/>
                <w:szCs w:val="20"/>
              </w:rPr>
            </w:pPr>
            <w:r w:rsidRPr="00263FC5">
              <w:rPr>
                <w:spacing w:val="-2"/>
                <w:sz w:val="20"/>
                <w:szCs w:val="20"/>
              </w:rPr>
              <w:t>Paragraphe</w:t>
            </w:r>
          </w:p>
        </w:tc>
        <w:tc>
          <w:tcPr>
            <w:tcW w:w="5993" w:type="dxa"/>
          </w:tcPr>
          <w:p w14:paraId="35663361" w14:textId="77CD6949" w:rsidR="00FD6B4E" w:rsidRPr="00E20B13" w:rsidRDefault="00FD6B4E" w:rsidP="00E20B13">
            <w:pPr>
              <w:pStyle w:val="TableParagraph"/>
              <w:framePr w:wrap="around"/>
              <w:rPr>
                <w:sz w:val="20"/>
                <w:szCs w:val="20"/>
              </w:rPr>
            </w:pPr>
            <w:r w:rsidRPr="00E20B13">
              <w:rPr>
                <w:sz w:val="20"/>
                <w:szCs w:val="20"/>
              </w:rPr>
              <w:t>Tous les paragraphes débutent par un alinéa, soit un retrait positif de 1</w:t>
            </w:r>
            <w:r w:rsidR="003975BB">
              <w:rPr>
                <w:sz w:val="20"/>
                <w:szCs w:val="20"/>
              </w:rPr>
              <w:t>,25</w:t>
            </w:r>
            <w:r w:rsidR="00897E19">
              <w:rPr>
                <w:sz w:val="20"/>
                <w:szCs w:val="20"/>
              </w:rPr>
              <w:t> </w:t>
            </w:r>
            <w:r w:rsidRPr="00E20B13">
              <w:rPr>
                <w:sz w:val="20"/>
                <w:szCs w:val="20"/>
              </w:rPr>
              <w:t>cm</w:t>
            </w:r>
            <w:r w:rsidR="00CE4554">
              <w:rPr>
                <w:sz w:val="20"/>
                <w:szCs w:val="20"/>
              </w:rPr>
              <w:t>.</w:t>
            </w:r>
          </w:p>
          <w:p w14:paraId="2CCDEF66" w14:textId="77777777" w:rsidR="00FD6B4E" w:rsidRPr="00E20B13" w:rsidRDefault="00FD6B4E" w:rsidP="00E20B13">
            <w:pPr>
              <w:pStyle w:val="TableParagraph"/>
              <w:framePr w:wrap="around"/>
              <w:rPr>
                <w:sz w:val="20"/>
                <w:szCs w:val="20"/>
              </w:rPr>
            </w:pPr>
          </w:p>
        </w:tc>
        <w:tc>
          <w:tcPr>
            <w:tcW w:w="2298" w:type="dxa"/>
          </w:tcPr>
          <w:p w14:paraId="7365E9C1" w14:textId="77777777" w:rsidR="00FD6B4E" w:rsidRPr="00263FC5" w:rsidRDefault="00FD6B4E" w:rsidP="00C03E76">
            <w:pPr>
              <w:pStyle w:val="TableParagraph"/>
              <w:framePr w:hSpace="0" w:wrap="auto" w:vAnchor="margin" w:yAlign="inline"/>
              <w:spacing w:line="273" w:lineRule="exact"/>
              <w:rPr>
                <w:sz w:val="20"/>
                <w:szCs w:val="20"/>
              </w:rPr>
            </w:pPr>
            <w:hyperlink r:id="rId108" w:history="1">
              <w:r w:rsidRPr="00263FC5">
                <w:rPr>
                  <w:rStyle w:val="Hyperlink"/>
                  <w:rFonts w:eastAsiaTheme="majorEastAsia"/>
                  <w:sz w:val="20"/>
                  <w:szCs w:val="20"/>
                </w:rPr>
                <w:t>Mettre</w:t>
              </w:r>
              <w:r w:rsidRPr="00263FC5">
                <w:rPr>
                  <w:rStyle w:val="Hyperlink"/>
                  <w:rFonts w:eastAsiaTheme="majorEastAsia"/>
                  <w:spacing w:val="-2"/>
                  <w:sz w:val="20"/>
                  <w:szCs w:val="20"/>
                </w:rPr>
                <w:t xml:space="preserve"> </w:t>
              </w:r>
              <w:r w:rsidRPr="00263FC5">
                <w:rPr>
                  <w:rStyle w:val="Hyperlink"/>
                  <w:rFonts w:eastAsiaTheme="majorEastAsia"/>
                  <w:sz w:val="20"/>
                  <w:szCs w:val="20"/>
                </w:rPr>
                <w:t xml:space="preserve">un </w:t>
              </w:r>
              <w:r w:rsidRPr="00263FC5">
                <w:rPr>
                  <w:rStyle w:val="Hyperlink"/>
                  <w:rFonts w:eastAsiaTheme="majorEastAsia"/>
                  <w:spacing w:val="-2"/>
                  <w:sz w:val="20"/>
                  <w:szCs w:val="20"/>
                </w:rPr>
                <w:t>alinéa</w:t>
              </w:r>
            </w:hyperlink>
          </w:p>
        </w:tc>
      </w:tr>
      <w:tr w:rsidR="00FD6B4E" w:rsidRPr="007D6AEE" w14:paraId="21698297" w14:textId="77777777" w:rsidTr="00C03E76">
        <w:trPr>
          <w:trHeight w:val="1381"/>
          <w:jc w:val="center"/>
        </w:trPr>
        <w:tc>
          <w:tcPr>
            <w:tcW w:w="2199" w:type="dxa"/>
          </w:tcPr>
          <w:p w14:paraId="5DB8AC63" w14:textId="77777777" w:rsidR="00FD6B4E" w:rsidRPr="00263FC5" w:rsidRDefault="00FD6B4E" w:rsidP="00C03E76">
            <w:pPr>
              <w:pStyle w:val="TableParagraph"/>
              <w:framePr w:hSpace="0" w:wrap="auto" w:vAnchor="margin" w:yAlign="inline"/>
              <w:spacing w:before="1"/>
              <w:rPr>
                <w:sz w:val="20"/>
                <w:szCs w:val="20"/>
              </w:rPr>
            </w:pPr>
            <w:r w:rsidRPr="00263FC5">
              <w:rPr>
                <w:spacing w:val="-2"/>
                <w:sz w:val="20"/>
                <w:szCs w:val="20"/>
              </w:rPr>
              <w:t>Espace</w:t>
            </w:r>
          </w:p>
        </w:tc>
        <w:tc>
          <w:tcPr>
            <w:tcW w:w="5993" w:type="dxa"/>
          </w:tcPr>
          <w:p w14:paraId="10BA303A" w14:textId="1E4D09F6" w:rsidR="00FD6B4E" w:rsidRPr="00E20B13" w:rsidRDefault="00FD6B4E" w:rsidP="00E20B13">
            <w:pPr>
              <w:pStyle w:val="TableParagraph"/>
              <w:framePr w:wrap="around"/>
              <w:rPr>
                <w:sz w:val="20"/>
                <w:szCs w:val="20"/>
              </w:rPr>
            </w:pPr>
            <w:r w:rsidRPr="00E20B13">
              <w:rPr>
                <w:sz w:val="20"/>
                <w:szCs w:val="20"/>
              </w:rPr>
              <w:t>Après un signe de ponctuation, une seule espace est insérée</w:t>
            </w:r>
            <w:r w:rsidR="00CE4554">
              <w:rPr>
                <w:sz w:val="20"/>
                <w:szCs w:val="20"/>
              </w:rPr>
              <w:t>.</w:t>
            </w:r>
          </w:p>
          <w:p w14:paraId="51D8E7E0" w14:textId="0C83E030" w:rsidR="00FD6B4E" w:rsidRPr="00E20B13" w:rsidRDefault="00FD6B4E" w:rsidP="00E20B13">
            <w:pPr>
              <w:pStyle w:val="TableParagraph"/>
              <w:framePr w:wrap="around"/>
              <w:rPr>
                <w:sz w:val="20"/>
                <w:szCs w:val="20"/>
              </w:rPr>
            </w:pPr>
            <w:r w:rsidRPr="00E20B13">
              <w:rPr>
                <w:sz w:val="20"/>
                <w:szCs w:val="20"/>
              </w:rPr>
              <w:t>Pour éviter que les guillemets soient séparés des mots qu’ils encadrent, on insère une espace insécable après le guillemet ouvrant et avant le guillemet fermant</w:t>
            </w:r>
            <w:r w:rsidR="00CE4554">
              <w:rPr>
                <w:sz w:val="20"/>
                <w:szCs w:val="20"/>
              </w:rPr>
              <w:t>.</w:t>
            </w:r>
          </w:p>
        </w:tc>
        <w:tc>
          <w:tcPr>
            <w:tcW w:w="2298" w:type="dxa"/>
          </w:tcPr>
          <w:p w14:paraId="09446F2B" w14:textId="77777777" w:rsidR="00FD6B4E" w:rsidRPr="00263FC5" w:rsidRDefault="00FD6B4E" w:rsidP="00C03E76">
            <w:pPr>
              <w:pStyle w:val="TableParagraph"/>
              <w:framePr w:hSpace="0" w:wrap="auto" w:vAnchor="margin" w:yAlign="inline"/>
              <w:spacing w:before="3" w:line="237" w:lineRule="auto"/>
              <w:rPr>
                <w:sz w:val="20"/>
                <w:szCs w:val="20"/>
              </w:rPr>
            </w:pPr>
            <w:hyperlink r:id="rId109" w:history="1">
              <w:r w:rsidRPr="00263FC5">
                <w:rPr>
                  <w:rStyle w:val="Hyperlink"/>
                  <w:rFonts w:eastAsiaTheme="majorEastAsia"/>
                  <w:sz w:val="20"/>
                  <w:szCs w:val="20"/>
                </w:rPr>
                <w:t>Insérer</w:t>
              </w:r>
              <w:r w:rsidRPr="00263FC5">
                <w:rPr>
                  <w:rStyle w:val="Hyperlink"/>
                  <w:rFonts w:eastAsiaTheme="majorEastAsia"/>
                  <w:spacing w:val="-13"/>
                  <w:sz w:val="20"/>
                  <w:szCs w:val="20"/>
                </w:rPr>
                <w:t xml:space="preserve"> </w:t>
              </w:r>
              <w:r w:rsidRPr="00263FC5">
                <w:rPr>
                  <w:rStyle w:val="Hyperlink"/>
                  <w:rFonts w:eastAsiaTheme="majorEastAsia"/>
                  <w:sz w:val="20"/>
                  <w:szCs w:val="20"/>
                </w:rPr>
                <w:t>une</w:t>
              </w:r>
              <w:r w:rsidRPr="00263FC5">
                <w:rPr>
                  <w:rStyle w:val="Hyperlink"/>
                  <w:rFonts w:eastAsiaTheme="majorEastAsia"/>
                  <w:spacing w:val="-13"/>
                  <w:sz w:val="20"/>
                  <w:szCs w:val="20"/>
                </w:rPr>
                <w:t xml:space="preserve"> </w:t>
              </w:r>
              <w:r w:rsidRPr="00263FC5">
                <w:rPr>
                  <w:rStyle w:val="Hyperlink"/>
                  <w:rFonts w:eastAsiaTheme="majorEastAsia"/>
                  <w:sz w:val="20"/>
                  <w:szCs w:val="20"/>
                </w:rPr>
                <w:t>espace</w:t>
              </w:r>
              <w:r w:rsidRPr="00263FC5">
                <w:rPr>
                  <w:rStyle w:val="Hyperlink"/>
                  <w:rFonts w:eastAsiaTheme="majorEastAsia"/>
                  <w:spacing w:val="-13"/>
                  <w:sz w:val="20"/>
                  <w:szCs w:val="20"/>
                </w:rPr>
                <w:t xml:space="preserve"> </w:t>
              </w:r>
              <w:r w:rsidRPr="00263FC5">
                <w:rPr>
                  <w:rStyle w:val="Hyperlink"/>
                  <w:rFonts w:eastAsiaTheme="majorEastAsia"/>
                  <w:sz w:val="20"/>
                  <w:szCs w:val="20"/>
                </w:rPr>
                <w:t>insécable</w:t>
              </w:r>
            </w:hyperlink>
            <w:r w:rsidRPr="00263FC5">
              <w:rPr>
                <w:sz w:val="20"/>
                <w:szCs w:val="20"/>
              </w:rPr>
              <w:t xml:space="preserve"> (Ctrl + Maj + Espace)</w:t>
            </w:r>
          </w:p>
        </w:tc>
      </w:tr>
      <w:tr w:rsidR="00FD6B4E" w:rsidRPr="007D6AEE" w14:paraId="3DB94FB1" w14:textId="77777777" w:rsidTr="00C03E76">
        <w:trPr>
          <w:trHeight w:val="1381"/>
          <w:jc w:val="center"/>
        </w:trPr>
        <w:tc>
          <w:tcPr>
            <w:tcW w:w="2199" w:type="dxa"/>
          </w:tcPr>
          <w:p w14:paraId="67C396A5" w14:textId="77777777" w:rsidR="00FD6B4E" w:rsidRPr="00263FC5" w:rsidRDefault="00FD6B4E" w:rsidP="00C03E76">
            <w:pPr>
              <w:pStyle w:val="TableParagraph"/>
              <w:framePr w:hSpace="0" w:wrap="auto" w:vAnchor="margin" w:yAlign="inline"/>
              <w:spacing w:before="1"/>
              <w:rPr>
                <w:spacing w:val="-2"/>
                <w:sz w:val="20"/>
                <w:szCs w:val="20"/>
              </w:rPr>
            </w:pPr>
            <w:r w:rsidRPr="00263FC5">
              <w:rPr>
                <w:sz w:val="20"/>
                <w:szCs w:val="20"/>
              </w:rPr>
              <w:t>Notes</w:t>
            </w:r>
            <w:r w:rsidRPr="00263FC5">
              <w:rPr>
                <w:spacing w:val="-15"/>
                <w:sz w:val="20"/>
                <w:szCs w:val="20"/>
              </w:rPr>
              <w:t xml:space="preserve"> </w:t>
            </w:r>
            <w:r w:rsidRPr="00263FC5">
              <w:rPr>
                <w:sz w:val="20"/>
                <w:szCs w:val="20"/>
              </w:rPr>
              <w:t>de</w:t>
            </w:r>
            <w:r w:rsidRPr="00263FC5">
              <w:rPr>
                <w:spacing w:val="-15"/>
                <w:sz w:val="20"/>
                <w:szCs w:val="20"/>
              </w:rPr>
              <w:t xml:space="preserve"> </w:t>
            </w:r>
            <w:r w:rsidRPr="00263FC5">
              <w:rPr>
                <w:sz w:val="20"/>
                <w:szCs w:val="20"/>
              </w:rPr>
              <w:t>bas de page</w:t>
            </w:r>
          </w:p>
        </w:tc>
        <w:tc>
          <w:tcPr>
            <w:tcW w:w="5993" w:type="dxa"/>
          </w:tcPr>
          <w:p w14:paraId="55773632" w14:textId="3959F27B" w:rsidR="00FD6B4E" w:rsidRPr="00E20B13" w:rsidRDefault="00FD6B4E" w:rsidP="00E20B13">
            <w:pPr>
              <w:pStyle w:val="TableParagraph"/>
              <w:framePr w:wrap="around"/>
              <w:rPr>
                <w:sz w:val="20"/>
                <w:szCs w:val="20"/>
              </w:rPr>
            </w:pPr>
            <w:r w:rsidRPr="00E20B13">
              <w:rPr>
                <w:sz w:val="20"/>
                <w:szCs w:val="20"/>
              </w:rPr>
              <w:t>Les notes sont séparées du texte par une barre de note de 5 cm (produite automatiquement dans Word)</w:t>
            </w:r>
            <w:r w:rsidR="00F5701C">
              <w:rPr>
                <w:sz w:val="20"/>
                <w:szCs w:val="20"/>
              </w:rPr>
              <w:t>.</w:t>
            </w:r>
          </w:p>
          <w:p w14:paraId="5966F879" w14:textId="4AB8355F" w:rsidR="00FD6B4E" w:rsidRPr="00E20B13" w:rsidRDefault="00FD6B4E" w:rsidP="00E20B13">
            <w:pPr>
              <w:pStyle w:val="TableParagraph"/>
              <w:framePr w:wrap="around"/>
              <w:rPr>
                <w:sz w:val="20"/>
                <w:szCs w:val="20"/>
              </w:rPr>
            </w:pPr>
            <w:r w:rsidRPr="00E20B13">
              <w:rPr>
                <w:sz w:val="20"/>
                <w:szCs w:val="20"/>
              </w:rPr>
              <w:t>Simple interligne, taille 10 points</w:t>
            </w:r>
            <w:r w:rsidR="00F5701C">
              <w:rPr>
                <w:sz w:val="20"/>
                <w:szCs w:val="20"/>
              </w:rPr>
              <w:t>.</w:t>
            </w:r>
          </w:p>
          <w:p w14:paraId="5E5731C4" w14:textId="17E44B71" w:rsidR="00FD6B4E" w:rsidRPr="00E20B13" w:rsidRDefault="00FD6B4E" w:rsidP="00E20B13">
            <w:pPr>
              <w:pStyle w:val="TableParagraph"/>
              <w:framePr w:wrap="around"/>
              <w:rPr>
                <w:sz w:val="20"/>
                <w:szCs w:val="20"/>
              </w:rPr>
            </w:pPr>
            <w:r w:rsidRPr="00E20B13">
              <w:rPr>
                <w:sz w:val="20"/>
                <w:szCs w:val="20"/>
              </w:rPr>
              <w:t>Insérer une espace entre le chiffre de l’appel de note et le premier mot de la note</w:t>
            </w:r>
            <w:r w:rsidR="00F5701C">
              <w:rPr>
                <w:sz w:val="20"/>
                <w:szCs w:val="20"/>
              </w:rPr>
              <w:t>.</w:t>
            </w:r>
          </w:p>
          <w:p w14:paraId="521D170D" w14:textId="2C2EDDEE" w:rsidR="00FD6B4E" w:rsidRPr="00E20B13" w:rsidRDefault="00FD6B4E" w:rsidP="00E20B13">
            <w:pPr>
              <w:pStyle w:val="TableParagraph"/>
              <w:framePr w:wrap="around"/>
              <w:rPr>
                <w:sz w:val="20"/>
                <w:szCs w:val="20"/>
              </w:rPr>
            </w:pPr>
            <w:r w:rsidRPr="00E20B13">
              <w:rPr>
                <w:sz w:val="20"/>
                <w:szCs w:val="20"/>
              </w:rPr>
              <w:t>L’insertion de la note se place soit immédiatement après le mot de la phrase, soit à la fin de la phrase avant le signe de ponctuation. Si la citation est fermée par un guillemet, l'appel de note se place après le guillemet et avant le signe de ponctuation</w:t>
            </w:r>
            <w:r w:rsidR="00F5701C">
              <w:rPr>
                <w:sz w:val="20"/>
                <w:szCs w:val="20"/>
              </w:rPr>
              <w:t>.</w:t>
            </w:r>
          </w:p>
        </w:tc>
        <w:tc>
          <w:tcPr>
            <w:tcW w:w="2298" w:type="dxa"/>
          </w:tcPr>
          <w:p w14:paraId="410A2850" w14:textId="77777777" w:rsidR="00FD6B4E" w:rsidRPr="00263FC5" w:rsidRDefault="00FD6B4E" w:rsidP="00C03E76">
            <w:pPr>
              <w:pStyle w:val="TableParagraph"/>
              <w:framePr w:hSpace="0" w:wrap="auto" w:vAnchor="margin" w:yAlign="inline"/>
              <w:spacing w:before="3" w:line="237" w:lineRule="auto"/>
              <w:rPr>
                <w:sz w:val="20"/>
                <w:szCs w:val="20"/>
              </w:rPr>
            </w:pPr>
            <w:hyperlink r:id="rId110" w:anchor=":~:text=Cliquez%20%C3%A0%20l'endroit%20o%C3%B9,en%20bas%20de%20la%20page." w:history="1">
              <w:r w:rsidRPr="00263FC5">
                <w:rPr>
                  <w:rStyle w:val="Hyperlink"/>
                  <w:rFonts w:eastAsiaTheme="majorEastAsia"/>
                  <w:sz w:val="20"/>
                  <w:szCs w:val="20"/>
                </w:rPr>
                <w:t>Insérer</w:t>
              </w:r>
              <w:r w:rsidRPr="00263FC5">
                <w:rPr>
                  <w:rStyle w:val="Hyperlink"/>
                  <w:rFonts w:eastAsiaTheme="majorEastAsia"/>
                  <w:spacing w:val="-7"/>
                  <w:sz w:val="20"/>
                  <w:szCs w:val="20"/>
                </w:rPr>
                <w:t xml:space="preserve"> </w:t>
              </w:r>
              <w:r w:rsidRPr="00263FC5">
                <w:rPr>
                  <w:rStyle w:val="Hyperlink"/>
                  <w:rFonts w:eastAsiaTheme="majorEastAsia"/>
                  <w:sz w:val="20"/>
                  <w:szCs w:val="20"/>
                </w:rPr>
                <w:t>une</w:t>
              </w:r>
              <w:r w:rsidRPr="00263FC5">
                <w:rPr>
                  <w:rStyle w:val="Hyperlink"/>
                  <w:rFonts w:eastAsiaTheme="majorEastAsia"/>
                  <w:spacing w:val="-8"/>
                  <w:sz w:val="20"/>
                  <w:szCs w:val="20"/>
                </w:rPr>
                <w:t xml:space="preserve"> </w:t>
              </w:r>
              <w:r w:rsidRPr="00263FC5">
                <w:rPr>
                  <w:rStyle w:val="Hyperlink"/>
                  <w:rFonts w:eastAsiaTheme="majorEastAsia"/>
                  <w:sz w:val="20"/>
                  <w:szCs w:val="20"/>
                </w:rPr>
                <w:t>note</w:t>
              </w:r>
              <w:r w:rsidRPr="00263FC5">
                <w:rPr>
                  <w:rStyle w:val="Hyperlink"/>
                  <w:rFonts w:eastAsiaTheme="majorEastAsia"/>
                  <w:spacing w:val="-8"/>
                  <w:sz w:val="20"/>
                  <w:szCs w:val="20"/>
                </w:rPr>
                <w:t xml:space="preserve"> </w:t>
              </w:r>
              <w:r w:rsidRPr="00263FC5">
                <w:rPr>
                  <w:rStyle w:val="Hyperlink"/>
                  <w:rFonts w:eastAsiaTheme="majorEastAsia"/>
                  <w:sz w:val="20"/>
                  <w:szCs w:val="20"/>
                </w:rPr>
                <w:t>de</w:t>
              </w:r>
              <w:r w:rsidRPr="00263FC5">
                <w:rPr>
                  <w:rStyle w:val="Hyperlink"/>
                  <w:rFonts w:eastAsiaTheme="majorEastAsia"/>
                  <w:spacing w:val="-8"/>
                  <w:sz w:val="20"/>
                  <w:szCs w:val="20"/>
                </w:rPr>
                <w:t xml:space="preserve"> </w:t>
              </w:r>
              <w:r w:rsidRPr="00263FC5">
                <w:rPr>
                  <w:rStyle w:val="Hyperlink"/>
                  <w:rFonts w:eastAsiaTheme="majorEastAsia"/>
                  <w:sz w:val="20"/>
                  <w:szCs w:val="20"/>
                </w:rPr>
                <w:t>bas</w:t>
              </w:r>
              <w:r w:rsidRPr="00263FC5">
                <w:rPr>
                  <w:rStyle w:val="Hyperlink"/>
                  <w:rFonts w:eastAsiaTheme="majorEastAsia"/>
                  <w:spacing w:val="-7"/>
                  <w:sz w:val="20"/>
                  <w:szCs w:val="20"/>
                </w:rPr>
                <w:t xml:space="preserve"> </w:t>
              </w:r>
              <w:r w:rsidRPr="00263FC5">
                <w:rPr>
                  <w:rStyle w:val="Hyperlink"/>
                  <w:rFonts w:eastAsiaTheme="majorEastAsia"/>
                  <w:sz w:val="20"/>
                  <w:szCs w:val="20"/>
                </w:rPr>
                <w:t xml:space="preserve">de </w:t>
              </w:r>
              <w:r w:rsidRPr="00263FC5">
                <w:rPr>
                  <w:rStyle w:val="Hyperlink"/>
                  <w:rFonts w:eastAsiaTheme="majorEastAsia"/>
                  <w:spacing w:val="-4"/>
                  <w:sz w:val="20"/>
                  <w:szCs w:val="20"/>
                </w:rPr>
                <w:t>page</w:t>
              </w:r>
            </w:hyperlink>
          </w:p>
        </w:tc>
      </w:tr>
      <w:tr w:rsidR="00FD6B4E" w:rsidRPr="007D6AEE" w14:paraId="18979D74" w14:textId="77777777" w:rsidTr="00C03E76">
        <w:trPr>
          <w:trHeight w:val="1065"/>
          <w:jc w:val="center"/>
        </w:trPr>
        <w:tc>
          <w:tcPr>
            <w:tcW w:w="2199" w:type="dxa"/>
          </w:tcPr>
          <w:p w14:paraId="09330FD9" w14:textId="77777777" w:rsidR="00FD6B4E" w:rsidRPr="00263FC5" w:rsidRDefault="00FD6B4E" w:rsidP="00C03E76">
            <w:pPr>
              <w:pStyle w:val="TableParagraph"/>
              <w:framePr w:hSpace="0" w:wrap="auto" w:vAnchor="margin" w:yAlign="inline"/>
              <w:spacing w:before="1"/>
              <w:rPr>
                <w:sz w:val="20"/>
                <w:szCs w:val="20"/>
              </w:rPr>
            </w:pPr>
            <w:r w:rsidRPr="00263FC5">
              <w:rPr>
                <w:sz w:val="20"/>
                <w:szCs w:val="20"/>
              </w:rPr>
              <w:t>Table</w:t>
            </w:r>
            <w:r w:rsidRPr="00263FC5">
              <w:rPr>
                <w:spacing w:val="-15"/>
                <w:sz w:val="20"/>
                <w:szCs w:val="20"/>
              </w:rPr>
              <w:t xml:space="preserve"> </w:t>
            </w:r>
            <w:r w:rsidRPr="00263FC5">
              <w:rPr>
                <w:sz w:val="20"/>
                <w:szCs w:val="20"/>
              </w:rPr>
              <w:t xml:space="preserve">des </w:t>
            </w:r>
            <w:r w:rsidRPr="00263FC5">
              <w:rPr>
                <w:spacing w:val="-2"/>
                <w:sz w:val="20"/>
                <w:szCs w:val="20"/>
              </w:rPr>
              <w:t>matières</w:t>
            </w:r>
          </w:p>
        </w:tc>
        <w:tc>
          <w:tcPr>
            <w:tcW w:w="5993" w:type="dxa"/>
          </w:tcPr>
          <w:p w14:paraId="06F3A372" w14:textId="1D04CFED" w:rsidR="00FD6B4E" w:rsidRPr="00E20B13" w:rsidRDefault="00FD6B4E" w:rsidP="00E20B13">
            <w:pPr>
              <w:pStyle w:val="TableParagraph"/>
              <w:framePr w:wrap="around"/>
              <w:rPr>
                <w:sz w:val="20"/>
                <w:szCs w:val="20"/>
              </w:rPr>
            </w:pPr>
            <w:r w:rsidRPr="00E20B13">
              <w:rPr>
                <w:sz w:val="20"/>
                <w:szCs w:val="20"/>
              </w:rPr>
              <w:t>À simple interligne</w:t>
            </w:r>
            <w:r w:rsidR="00F5701C">
              <w:rPr>
                <w:sz w:val="20"/>
                <w:szCs w:val="20"/>
              </w:rPr>
              <w:t>.</w:t>
            </w:r>
          </w:p>
          <w:p w14:paraId="4BD1F4F3" w14:textId="10A286FF" w:rsidR="00FD6B4E" w:rsidRPr="00E20B13" w:rsidRDefault="00FD6B4E" w:rsidP="00E20B13">
            <w:pPr>
              <w:pStyle w:val="TableParagraph"/>
              <w:framePr w:wrap="around"/>
              <w:rPr>
                <w:sz w:val="20"/>
                <w:szCs w:val="20"/>
              </w:rPr>
            </w:pPr>
            <w:r w:rsidRPr="00E20B13">
              <w:rPr>
                <w:sz w:val="20"/>
                <w:szCs w:val="20"/>
              </w:rPr>
              <w:t xml:space="preserve">Points continus entre le titre (ou le </w:t>
            </w:r>
            <w:r w:rsidR="00A32DCB" w:rsidRPr="00E20B13">
              <w:rPr>
                <w:sz w:val="20"/>
                <w:szCs w:val="20"/>
              </w:rPr>
              <w:t>sous-titre</w:t>
            </w:r>
            <w:r w:rsidRPr="00E20B13">
              <w:rPr>
                <w:sz w:val="20"/>
                <w:szCs w:val="20"/>
              </w:rPr>
              <w:t>) et le numéro de page où celui-ci figure dans le texte</w:t>
            </w:r>
            <w:r w:rsidR="00F5701C">
              <w:rPr>
                <w:sz w:val="20"/>
                <w:szCs w:val="20"/>
              </w:rPr>
              <w:t>.</w:t>
            </w:r>
          </w:p>
        </w:tc>
        <w:tc>
          <w:tcPr>
            <w:tcW w:w="2298" w:type="dxa"/>
          </w:tcPr>
          <w:p w14:paraId="50AEF261" w14:textId="77777777" w:rsidR="00FD6B4E" w:rsidRPr="0096046A" w:rsidRDefault="00FD6B4E" w:rsidP="00C03E76">
            <w:pPr>
              <w:pStyle w:val="TableParagraph"/>
              <w:framePr w:hSpace="0" w:wrap="auto" w:vAnchor="margin" w:yAlign="inline"/>
              <w:spacing w:before="1"/>
              <w:rPr>
                <w:sz w:val="20"/>
                <w:szCs w:val="20"/>
              </w:rPr>
            </w:pPr>
            <w:hyperlink r:id="rId111" w:anchor=":~:text=Acc%C3%A9dez%20%C3%A0%20Format%20%3E%20Onglets.,Leader%20que%20vous%20souhaitez%20afficher." w:history="1">
              <w:r w:rsidRPr="00263FC5">
                <w:rPr>
                  <w:rStyle w:val="Hyperlink"/>
                  <w:rFonts w:eastAsiaTheme="majorEastAsia"/>
                  <w:sz w:val="20"/>
                  <w:szCs w:val="20"/>
                </w:rPr>
                <w:t>Afficher</w:t>
              </w:r>
              <w:r w:rsidRPr="00263FC5">
                <w:rPr>
                  <w:rStyle w:val="Hyperlink"/>
                  <w:rFonts w:eastAsiaTheme="majorEastAsia"/>
                  <w:spacing w:val="-3"/>
                  <w:sz w:val="20"/>
                  <w:szCs w:val="20"/>
                </w:rPr>
                <w:t xml:space="preserve"> </w:t>
              </w:r>
              <w:r w:rsidRPr="00263FC5">
                <w:rPr>
                  <w:rStyle w:val="Hyperlink"/>
                  <w:rFonts w:eastAsiaTheme="majorEastAsia"/>
                  <w:sz w:val="20"/>
                  <w:szCs w:val="20"/>
                </w:rPr>
                <w:t>des</w:t>
              </w:r>
              <w:r w:rsidRPr="00263FC5">
                <w:rPr>
                  <w:rStyle w:val="Hyperlink"/>
                  <w:rFonts w:eastAsiaTheme="majorEastAsia"/>
                  <w:spacing w:val="-1"/>
                  <w:sz w:val="20"/>
                  <w:szCs w:val="20"/>
                </w:rPr>
                <w:t xml:space="preserve"> </w:t>
              </w:r>
              <w:r w:rsidRPr="00263FC5">
                <w:rPr>
                  <w:rStyle w:val="Hyperlink"/>
                  <w:rFonts w:eastAsiaTheme="majorEastAsia"/>
                  <w:sz w:val="20"/>
                  <w:szCs w:val="20"/>
                </w:rPr>
                <w:t>points</w:t>
              </w:r>
              <w:r w:rsidRPr="00263FC5">
                <w:rPr>
                  <w:rStyle w:val="Hyperlink"/>
                  <w:rFonts w:eastAsiaTheme="majorEastAsia"/>
                  <w:spacing w:val="-1"/>
                  <w:sz w:val="20"/>
                  <w:szCs w:val="20"/>
                </w:rPr>
                <w:t xml:space="preserve"> </w:t>
              </w:r>
              <w:r w:rsidRPr="00263FC5">
                <w:rPr>
                  <w:rStyle w:val="Hyperlink"/>
                  <w:rFonts w:eastAsiaTheme="majorEastAsia"/>
                  <w:spacing w:val="-2"/>
                  <w:sz w:val="20"/>
                  <w:szCs w:val="20"/>
                </w:rPr>
                <w:t>continus</w:t>
              </w:r>
            </w:hyperlink>
          </w:p>
          <w:p w14:paraId="629566DA" w14:textId="77777777" w:rsidR="00FD6B4E" w:rsidRPr="00263FC5" w:rsidRDefault="00FD6B4E" w:rsidP="00C03E76">
            <w:pPr>
              <w:pStyle w:val="TableParagraph"/>
              <w:framePr w:hSpace="0" w:wrap="auto" w:vAnchor="margin" w:yAlign="inline"/>
              <w:spacing w:before="3" w:line="237" w:lineRule="auto"/>
              <w:rPr>
                <w:color w:val="0563C1"/>
                <w:sz w:val="20"/>
                <w:szCs w:val="20"/>
                <w:u w:val="single" w:color="0563C1"/>
              </w:rPr>
            </w:pPr>
            <w:hyperlink r:id="rId112" w:anchor=":~:text=Cliquez%20%C3%A0%20l'endroit%20o%C3%B9,mati%C3%A8res%20automatique%20dans%20la%20liste." w:history="1">
              <w:r w:rsidRPr="00263FC5">
                <w:rPr>
                  <w:rStyle w:val="Hyperlink"/>
                  <w:rFonts w:eastAsiaTheme="majorEastAsia"/>
                  <w:sz w:val="20"/>
                  <w:szCs w:val="20"/>
                </w:rPr>
                <w:t>Insérer</w:t>
              </w:r>
              <w:r w:rsidRPr="00263FC5">
                <w:rPr>
                  <w:rStyle w:val="Hyperlink"/>
                  <w:rFonts w:eastAsiaTheme="majorEastAsia"/>
                  <w:spacing w:val="-12"/>
                  <w:sz w:val="20"/>
                  <w:szCs w:val="20"/>
                </w:rPr>
                <w:t xml:space="preserve"> </w:t>
              </w:r>
              <w:r w:rsidRPr="00263FC5">
                <w:rPr>
                  <w:rStyle w:val="Hyperlink"/>
                  <w:rFonts w:eastAsiaTheme="majorEastAsia"/>
                  <w:sz w:val="20"/>
                  <w:szCs w:val="20"/>
                </w:rPr>
                <w:t>une</w:t>
              </w:r>
              <w:r w:rsidRPr="00263FC5">
                <w:rPr>
                  <w:rStyle w:val="Hyperlink"/>
                  <w:rFonts w:eastAsiaTheme="majorEastAsia"/>
                  <w:spacing w:val="-13"/>
                  <w:sz w:val="20"/>
                  <w:szCs w:val="20"/>
                </w:rPr>
                <w:t xml:space="preserve"> </w:t>
              </w:r>
              <w:r w:rsidRPr="00263FC5">
                <w:rPr>
                  <w:rStyle w:val="Hyperlink"/>
                  <w:rFonts w:eastAsiaTheme="majorEastAsia"/>
                  <w:sz w:val="20"/>
                  <w:szCs w:val="20"/>
                </w:rPr>
                <w:t>table</w:t>
              </w:r>
              <w:r w:rsidRPr="00263FC5">
                <w:rPr>
                  <w:rStyle w:val="Hyperlink"/>
                  <w:rFonts w:eastAsiaTheme="majorEastAsia"/>
                  <w:spacing w:val="-13"/>
                  <w:sz w:val="20"/>
                  <w:szCs w:val="20"/>
                </w:rPr>
                <w:t xml:space="preserve"> </w:t>
              </w:r>
              <w:r w:rsidRPr="00263FC5">
                <w:rPr>
                  <w:rStyle w:val="Hyperlink"/>
                  <w:rFonts w:eastAsiaTheme="majorEastAsia"/>
                  <w:sz w:val="20"/>
                  <w:szCs w:val="20"/>
                </w:rPr>
                <w:t xml:space="preserve">des </w:t>
              </w:r>
              <w:r w:rsidRPr="00263FC5">
                <w:rPr>
                  <w:rStyle w:val="Hyperlink"/>
                  <w:rFonts w:eastAsiaTheme="majorEastAsia"/>
                  <w:spacing w:val="-2"/>
                  <w:sz w:val="20"/>
                  <w:szCs w:val="20"/>
                </w:rPr>
                <w:t>matières</w:t>
              </w:r>
            </w:hyperlink>
          </w:p>
        </w:tc>
      </w:tr>
      <w:tr w:rsidR="00FD6B4E" w:rsidRPr="007D6AEE" w14:paraId="7A4E0454" w14:textId="77777777" w:rsidTr="00C03E76">
        <w:trPr>
          <w:trHeight w:val="991"/>
          <w:jc w:val="center"/>
        </w:trPr>
        <w:tc>
          <w:tcPr>
            <w:tcW w:w="2199" w:type="dxa"/>
          </w:tcPr>
          <w:p w14:paraId="0B801FF8" w14:textId="77777777" w:rsidR="00FD6B4E" w:rsidRPr="00263FC5" w:rsidRDefault="00FD6B4E" w:rsidP="00C03E76">
            <w:pPr>
              <w:pStyle w:val="TableParagraph"/>
              <w:framePr w:hSpace="0" w:wrap="auto" w:vAnchor="margin" w:yAlign="inline"/>
              <w:spacing w:before="1"/>
              <w:rPr>
                <w:sz w:val="20"/>
                <w:szCs w:val="20"/>
              </w:rPr>
            </w:pPr>
            <w:r w:rsidRPr="00263FC5">
              <w:rPr>
                <w:spacing w:val="-2"/>
                <w:sz w:val="20"/>
                <w:szCs w:val="20"/>
              </w:rPr>
              <w:t>Bibliographie</w:t>
            </w:r>
          </w:p>
        </w:tc>
        <w:tc>
          <w:tcPr>
            <w:tcW w:w="5993" w:type="dxa"/>
          </w:tcPr>
          <w:p w14:paraId="4D5722BE" w14:textId="6B3F1180" w:rsidR="00FD6B4E" w:rsidRPr="00E20B13" w:rsidRDefault="00FD6B4E" w:rsidP="00E20B13">
            <w:pPr>
              <w:pStyle w:val="TableParagraph"/>
              <w:framePr w:wrap="around"/>
              <w:rPr>
                <w:sz w:val="20"/>
                <w:szCs w:val="20"/>
              </w:rPr>
            </w:pPr>
            <w:r w:rsidRPr="00E20B13">
              <w:rPr>
                <w:sz w:val="20"/>
                <w:szCs w:val="20"/>
              </w:rPr>
              <w:t>Présentée à simple interligne</w:t>
            </w:r>
            <w:r w:rsidR="00F5701C">
              <w:rPr>
                <w:sz w:val="20"/>
                <w:szCs w:val="20"/>
              </w:rPr>
              <w:t>.</w:t>
            </w:r>
          </w:p>
          <w:p w14:paraId="22DCAEF6" w14:textId="6D8F5D33" w:rsidR="00FD6B4E" w:rsidRPr="00E20B13" w:rsidRDefault="00FD6B4E" w:rsidP="00E20B13">
            <w:pPr>
              <w:pStyle w:val="TableParagraph"/>
              <w:framePr w:wrap="around"/>
              <w:rPr>
                <w:sz w:val="20"/>
                <w:szCs w:val="20"/>
              </w:rPr>
            </w:pPr>
            <w:r w:rsidRPr="00E20B13">
              <w:rPr>
                <w:sz w:val="20"/>
                <w:szCs w:val="20"/>
              </w:rPr>
              <w:t>À l’exception de la première ligne de la référence, les autres lignes doivent être mises en retrait négatif de 1</w:t>
            </w:r>
            <w:r w:rsidR="00630A03">
              <w:rPr>
                <w:sz w:val="20"/>
                <w:szCs w:val="20"/>
              </w:rPr>
              <w:t>,25</w:t>
            </w:r>
            <w:r w:rsidR="007D42A6">
              <w:rPr>
                <w:sz w:val="20"/>
                <w:szCs w:val="20"/>
              </w:rPr>
              <w:t> </w:t>
            </w:r>
            <w:r w:rsidRPr="00E20B13">
              <w:rPr>
                <w:sz w:val="20"/>
                <w:szCs w:val="20"/>
              </w:rPr>
              <w:t>cm</w:t>
            </w:r>
            <w:r w:rsidR="00F5701C">
              <w:rPr>
                <w:sz w:val="20"/>
                <w:szCs w:val="20"/>
              </w:rPr>
              <w:t>.</w:t>
            </w:r>
          </w:p>
        </w:tc>
        <w:tc>
          <w:tcPr>
            <w:tcW w:w="2298" w:type="dxa"/>
          </w:tcPr>
          <w:p w14:paraId="0730E857" w14:textId="77777777" w:rsidR="00FD6B4E" w:rsidRPr="00263FC5" w:rsidRDefault="00FD6B4E" w:rsidP="00C03E76">
            <w:pPr>
              <w:pStyle w:val="TableParagraph"/>
              <w:framePr w:hSpace="0" w:wrap="auto" w:vAnchor="margin" w:yAlign="inline"/>
              <w:spacing w:before="1"/>
              <w:rPr>
                <w:color w:val="0563C1"/>
                <w:sz w:val="20"/>
                <w:szCs w:val="20"/>
                <w:u w:val="single" w:color="0563C1"/>
              </w:rPr>
            </w:pPr>
            <w:hyperlink r:id="rId113" w:anchor=":~:text=Un%20retrait%20n%C3%A9gatif%2C%20%C3%A9galement%20appel%C3%A9,chaque%20ligne%20suivante%20du%20paragraphe.&amp;text=S%C3%A9lectionnez%20le%20texte%20auquel%20vous%20voulez%20ajouter%20un%20retrait%20n%C3%A9gatif.&amp;text=%3E%20Retraits%20et%20espacement." w:history="1">
              <w:r w:rsidRPr="00263FC5">
                <w:rPr>
                  <w:rStyle w:val="Hyperlink"/>
                  <w:rFonts w:eastAsiaTheme="majorEastAsia"/>
                  <w:sz w:val="20"/>
                  <w:szCs w:val="20"/>
                </w:rPr>
                <w:t>Créer</w:t>
              </w:r>
              <w:r w:rsidRPr="00263FC5">
                <w:rPr>
                  <w:rStyle w:val="Hyperlink"/>
                  <w:rFonts w:eastAsiaTheme="majorEastAsia"/>
                  <w:spacing w:val="-2"/>
                  <w:sz w:val="20"/>
                  <w:szCs w:val="20"/>
                </w:rPr>
                <w:t xml:space="preserve"> </w:t>
              </w:r>
              <w:r w:rsidRPr="00263FC5">
                <w:rPr>
                  <w:rStyle w:val="Hyperlink"/>
                  <w:rFonts w:eastAsiaTheme="majorEastAsia"/>
                  <w:sz w:val="20"/>
                  <w:szCs w:val="20"/>
                </w:rPr>
                <w:t>un</w:t>
              </w:r>
              <w:r w:rsidRPr="00263FC5">
                <w:rPr>
                  <w:rStyle w:val="Hyperlink"/>
                  <w:rFonts w:eastAsiaTheme="majorEastAsia"/>
                  <w:spacing w:val="-1"/>
                  <w:sz w:val="20"/>
                  <w:szCs w:val="20"/>
                </w:rPr>
                <w:t xml:space="preserve"> </w:t>
              </w:r>
              <w:r w:rsidRPr="00263FC5">
                <w:rPr>
                  <w:rStyle w:val="Hyperlink"/>
                  <w:rFonts w:eastAsiaTheme="majorEastAsia"/>
                  <w:sz w:val="20"/>
                  <w:szCs w:val="20"/>
                </w:rPr>
                <w:t>retrait</w:t>
              </w:r>
              <w:r w:rsidRPr="00263FC5">
                <w:rPr>
                  <w:rStyle w:val="Hyperlink"/>
                  <w:rFonts w:eastAsiaTheme="majorEastAsia"/>
                  <w:spacing w:val="-1"/>
                  <w:sz w:val="20"/>
                  <w:szCs w:val="20"/>
                </w:rPr>
                <w:t xml:space="preserve"> </w:t>
              </w:r>
              <w:r w:rsidRPr="00263FC5">
                <w:rPr>
                  <w:rStyle w:val="Hyperlink"/>
                  <w:rFonts w:eastAsiaTheme="majorEastAsia"/>
                  <w:spacing w:val="-2"/>
                  <w:sz w:val="20"/>
                  <w:szCs w:val="20"/>
                </w:rPr>
                <w:t>négatif</w:t>
              </w:r>
            </w:hyperlink>
          </w:p>
        </w:tc>
      </w:tr>
      <w:tr w:rsidR="001F35D3" w:rsidRPr="007D6AEE" w14:paraId="0D94BAFD" w14:textId="77777777" w:rsidTr="00C03E76">
        <w:trPr>
          <w:trHeight w:val="991"/>
          <w:jc w:val="center"/>
        </w:trPr>
        <w:tc>
          <w:tcPr>
            <w:tcW w:w="2199" w:type="dxa"/>
          </w:tcPr>
          <w:p w14:paraId="7F3089BD" w14:textId="7C25E885" w:rsidR="001F35D3" w:rsidRPr="00263FC5" w:rsidRDefault="001F35D3" w:rsidP="00C03E76">
            <w:pPr>
              <w:pStyle w:val="TableParagraph"/>
              <w:framePr w:hSpace="0" w:wrap="auto" w:vAnchor="margin" w:yAlign="inline"/>
              <w:spacing w:before="1"/>
              <w:rPr>
                <w:spacing w:val="-2"/>
                <w:sz w:val="20"/>
                <w:szCs w:val="20"/>
              </w:rPr>
            </w:pPr>
            <w:r>
              <w:rPr>
                <w:spacing w:val="-2"/>
                <w:sz w:val="20"/>
                <w:szCs w:val="20"/>
              </w:rPr>
              <w:t>Légendes</w:t>
            </w:r>
          </w:p>
        </w:tc>
        <w:tc>
          <w:tcPr>
            <w:tcW w:w="5993" w:type="dxa"/>
          </w:tcPr>
          <w:p w14:paraId="04211A1D" w14:textId="657F0CA8" w:rsidR="001F35D3" w:rsidRPr="00E20B13" w:rsidRDefault="001F35D3" w:rsidP="00E20B13">
            <w:pPr>
              <w:pStyle w:val="TableParagraph"/>
              <w:framePr w:wrap="around"/>
              <w:rPr>
                <w:sz w:val="20"/>
                <w:szCs w:val="20"/>
              </w:rPr>
            </w:pPr>
            <w:r>
              <w:rPr>
                <w:sz w:val="20"/>
                <w:szCs w:val="20"/>
              </w:rPr>
              <w:t>A</w:t>
            </w:r>
            <w:r w:rsidRPr="001F35D3">
              <w:rPr>
                <w:sz w:val="20"/>
                <w:szCs w:val="20"/>
              </w:rPr>
              <w:t>jouter des légendes à des figures</w:t>
            </w:r>
            <w:r>
              <w:rPr>
                <w:sz w:val="20"/>
                <w:szCs w:val="20"/>
              </w:rPr>
              <w:t xml:space="preserve"> et des tableaux</w:t>
            </w:r>
            <w:r w:rsidRPr="001F35D3">
              <w:rPr>
                <w:sz w:val="20"/>
                <w:szCs w:val="20"/>
              </w:rPr>
              <w:t xml:space="preserve">. Une légende est une étiquette numérotée, telle que </w:t>
            </w:r>
            <w:r w:rsidR="007B15F9">
              <w:rPr>
                <w:sz w:val="20"/>
                <w:szCs w:val="20"/>
              </w:rPr>
              <w:t>« </w:t>
            </w:r>
            <w:r w:rsidRPr="001F35D3">
              <w:rPr>
                <w:sz w:val="20"/>
                <w:szCs w:val="20"/>
              </w:rPr>
              <w:t>Figure 1</w:t>
            </w:r>
            <w:r w:rsidR="007B15F9">
              <w:rPr>
                <w:sz w:val="20"/>
                <w:szCs w:val="20"/>
              </w:rPr>
              <w:t> »</w:t>
            </w:r>
            <w:r w:rsidRPr="001F35D3">
              <w:rPr>
                <w:sz w:val="20"/>
                <w:szCs w:val="20"/>
              </w:rPr>
              <w:t>, que vous pouvez ajouter à une figure, un tableau,</w:t>
            </w:r>
            <w:r w:rsidR="003558FD">
              <w:rPr>
                <w:sz w:val="20"/>
                <w:szCs w:val="20"/>
              </w:rPr>
              <w:t xml:space="preserve"> etc.</w:t>
            </w:r>
            <w:r w:rsidRPr="001F35D3">
              <w:rPr>
                <w:sz w:val="20"/>
                <w:szCs w:val="20"/>
              </w:rPr>
              <w:t xml:space="preserve"> Elle est constituée d’un texte personnalisable et d’un nombre ou d’une lettre («</w:t>
            </w:r>
            <w:r w:rsidR="00734BAC">
              <w:rPr>
                <w:sz w:val="20"/>
                <w:szCs w:val="20"/>
              </w:rPr>
              <w:t> </w:t>
            </w:r>
            <w:r w:rsidRPr="001F35D3">
              <w:rPr>
                <w:sz w:val="20"/>
                <w:szCs w:val="20"/>
              </w:rPr>
              <w:t>1, 2, 3...</w:t>
            </w:r>
            <w:r w:rsidR="00734BAC">
              <w:rPr>
                <w:sz w:val="20"/>
                <w:szCs w:val="20"/>
              </w:rPr>
              <w:t> </w:t>
            </w:r>
            <w:r w:rsidRPr="001F35D3">
              <w:rPr>
                <w:sz w:val="20"/>
                <w:szCs w:val="20"/>
              </w:rPr>
              <w:t>» ou «</w:t>
            </w:r>
            <w:r w:rsidR="00734BAC">
              <w:rPr>
                <w:sz w:val="20"/>
                <w:szCs w:val="20"/>
              </w:rPr>
              <w:t> </w:t>
            </w:r>
            <w:r w:rsidRPr="001F35D3">
              <w:rPr>
                <w:sz w:val="20"/>
                <w:szCs w:val="20"/>
              </w:rPr>
              <w:t xml:space="preserve">a, b, </w:t>
            </w:r>
            <w:proofErr w:type="gramStart"/>
            <w:r w:rsidRPr="001F35D3">
              <w:rPr>
                <w:sz w:val="20"/>
                <w:szCs w:val="20"/>
              </w:rPr>
              <w:t>c,...</w:t>
            </w:r>
            <w:proofErr w:type="gramEnd"/>
            <w:r w:rsidR="00734BAC">
              <w:rPr>
                <w:sz w:val="20"/>
                <w:szCs w:val="20"/>
              </w:rPr>
              <w:t> </w:t>
            </w:r>
            <w:r w:rsidRPr="001F35D3">
              <w:rPr>
                <w:sz w:val="20"/>
                <w:szCs w:val="20"/>
              </w:rPr>
              <w:t>» généralement) qui peut</w:t>
            </w:r>
            <w:r w:rsidR="00FC7681">
              <w:rPr>
                <w:sz w:val="20"/>
                <w:szCs w:val="20"/>
              </w:rPr>
              <w:t>, le cas échéant,</w:t>
            </w:r>
            <w:r w:rsidRPr="001F35D3">
              <w:rPr>
                <w:sz w:val="20"/>
                <w:szCs w:val="20"/>
              </w:rPr>
              <w:t xml:space="preserve"> être suivi par un texte descriptif.</w:t>
            </w:r>
          </w:p>
        </w:tc>
        <w:tc>
          <w:tcPr>
            <w:tcW w:w="2298" w:type="dxa"/>
          </w:tcPr>
          <w:p w14:paraId="04F38728" w14:textId="67A24527" w:rsidR="001F35D3" w:rsidRPr="00263FC5" w:rsidRDefault="00FE4632" w:rsidP="00C03E76">
            <w:pPr>
              <w:pStyle w:val="TableParagraph"/>
              <w:framePr w:hSpace="0" w:wrap="auto" w:vAnchor="margin" w:yAlign="inline"/>
              <w:spacing w:before="1"/>
              <w:rPr>
                <w:sz w:val="20"/>
                <w:szCs w:val="20"/>
              </w:rPr>
            </w:pPr>
            <w:hyperlink r:id="rId114" w:history="1">
              <w:r w:rsidRPr="00FE4632">
                <w:rPr>
                  <w:rStyle w:val="Hyperlink"/>
                  <w:sz w:val="20"/>
                  <w:szCs w:val="20"/>
                </w:rPr>
                <w:t>Ajouter des légendes</w:t>
              </w:r>
            </w:hyperlink>
          </w:p>
        </w:tc>
      </w:tr>
    </w:tbl>
    <w:p w14:paraId="5B6ED8AD" w14:textId="77777777" w:rsidR="002033F6" w:rsidRDefault="002033F6">
      <w:pPr>
        <w:widowControl w:val="0"/>
        <w:autoSpaceDE w:val="0"/>
        <w:autoSpaceDN w:val="0"/>
        <w:rPr>
          <w:b/>
          <w:bCs/>
          <w:szCs w:val="18"/>
          <w:u w:val="single"/>
        </w:rPr>
      </w:pPr>
      <w:r>
        <w:br w:type="page"/>
      </w:r>
    </w:p>
    <w:p w14:paraId="7A7CFBDA" w14:textId="70B14346" w:rsidR="00A368C5" w:rsidRDefault="00A368C5" w:rsidP="00A368C5">
      <w:pPr>
        <w:pStyle w:val="Heading2"/>
        <w:ind w:left="578" w:hanging="578"/>
      </w:pPr>
      <w:bookmarkStart w:id="87" w:name="_Toc207277042"/>
      <w:r>
        <w:lastRenderedPageBreak/>
        <w:t xml:space="preserve">Consignes </w:t>
      </w:r>
      <w:r w:rsidR="008B0841">
        <w:t xml:space="preserve">générales </w:t>
      </w:r>
      <w:r>
        <w:t>pour la préparation d’un diaporama</w:t>
      </w:r>
      <w:bookmarkEnd w:id="87"/>
    </w:p>
    <w:p w14:paraId="27D6E111" w14:textId="0A34CA61" w:rsidR="00A368C5" w:rsidRPr="007B12E3" w:rsidRDefault="00A368C5" w:rsidP="00A368C5">
      <w:pPr>
        <w:rPr>
          <w:b/>
          <w:bCs/>
        </w:rPr>
      </w:pPr>
      <w:r w:rsidRPr="007B12E3">
        <w:rPr>
          <w:b/>
          <w:bCs/>
        </w:rPr>
        <w:t>1. Structure du contenu</w:t>
      </w:r>
    </w:p>
    <w:p w14:paraId="79852137" w14:textId="1BC581F4" w:rsidR="00A368C5" w:rsidRDefault="00A368C5" w:rsidP="00EA018A">
      <w:pPr>
        <w:pStyle w:val="ListParagraph"/>
      </w:pPr>
      <w:r>
        <w:t>Titre : clair et informatif.</w:t>
      </w:r>
    </w:p>
    <w:p w14:paraId="0358253C" w14:textId="3CCD1790" w:rsidR="00A368C5" w:rsidRDefault="00A368C5" w:rsidP="00EA018A">
      <w:pPr>
        <w:pStyle w:val="ListParagraph"/>
      </w:pPr>
      <w:r>
        <w:t xml:space="preserve">Introduction : </w:t>
      </w:r>
      <w:r w:rsidR="00EA5C9C">
        <w:t>expose</w:t>
      </w:r>
      <w:r w:rsidR="005B5BEF">
        <w:t>r</w:t>
      </w:r>
      <w:r w:rsidR="00EA5C9C">
        <w:t xml:space="preserve"> clairement </w:t>
      </w:r>
      <w:r w:rsidR="005B5BEF">
        <w:t>le</w:t>
      </w:r>
      <w:r w:rsidR="00EA5C9C">
        <w:t xml:space="preserve"> plan et les objectifs de </w:t>
      </w:r>
      <w:r w:rsidR="00796277">
        <w:t>la</w:t>
      </w:r>
      <w:r w:rsidR="00EA5C9C">
        <w:t xml:space="preserve"> présentation</w:t>
      </w:r>
      <w:r>
        <w:t>.</w:t>
      </w:r>
    </w:p>
    <w:p w14:paraId="679911A3" w14:textId="2C63A4BA" w:rsidR="00A368C5" w:rsidRDefault="00A368C5" w:rsidP="00EA018A">
      <w:pPr>
        <w:pStyle w:val="ListParagraph"/>
      </w:pPr>
      <w:r>
        <w:t xml:space="preserve">Développement : divisé en sections logiques (idéalement </w:t>
      </w:r>
      <w:r w:rsidR="00064C43">
        <w:t>trois</w:t>
      </w:r>
      <w:r>
        <w:t xml:space="preserve"> à </w:t>
      </w:r>
      <w:r w:rsidR="00064C43">
        <w:t>cinq</w:t>
      </w:r>
      <w:r>
        <w:t xml:space="preserve"> grandes idées).</w:t>
      </w:r>
    </w:p>
    <w:p w14:paraId="0A88501C" w14:textId="31CFFFA8" w:rsidR="00A368C5" w:rsidRDefault="00A368C5" w:rsidP="00A368C5">
      <w:pPr>
        <w:pStyle w:val="ListParagraph"/>
      </w:pPr>
      <w:r>
        <w:t>Conclusion : synthèse des points clés + ouverture ou question finale.</w:t>
      </w:r>
    </w:p>
    <w:p w14:paraId="2A760A08" w14:textId="1B2A9122" w:rsidR="00A368C5" w:rsidRPr="007B12E3" w:rsidRDefault="00A368C5" w:rsidP="00A368C5">
      <w:pPr>
        <w:rPr>
          <w:b/>
          <w:bCs/>
        </w:rPr>
      </w:pPr>
      <w:r w:rsidRPr="007B12E3">
        <w:rPr>
          <w:b/>
          <w:bCs/>
        </w:rPr>
        <w:t>2. Nombre de diapositives</w:t>
      </w:r>
    </w:p>
    <w:p w14:paraId="0D6B8FCE" w14:textId="10F5326D" w:rsidR="00A368C5" w:rsidRDefault="00A368C5" w:rsidP="00EA018A">
      <w:pPr>
        <w:pStyle w:val="ListParagraph"/>
      </w:pPr>
      <w:r>
        <w:t xml:space="preserve">Environ </w:t>
      </w:r>
      <w:r w:rsidR="00064C43">
        <w:t>une</w:t>
      </w:r>
      <w:r>
        <w:t xml:space="preserve"> diapositive par minute de présentation.</w:t>
      </w:r>
    </w:p>
    <w:p w14:paraId="134BEEFF" w14:textId="63AFAD1D" w:rsidR="00A368C5" w:rsidRDefault="00A368C5" w:rsidP="00A368C5">
      <w:pPr>
        <w:pStyle w:val="ListParagraph"/>
      </w:pPr>
      <w:r>
        <w:t>Éviter les diaporamas trop longs ou trop chargés.</w:t>
      </w:r>
      <w:r w:rsidR="001E1C45">
        <w:t xml:space="preserve"> </w:t>
      </w:r>
      <w:r w:rsidR="00251774">
        <w:t>Le but d’un support visuel est de renforcer votre propos.</w:t>
      </w:r>
    </w:p>
    <w:p w14:paraId="631C7996" w14:textId="481F19C9" w:rsidR="00A368C5" w:rsidRPr="007B12E3" w:rsidRDefault="00A368C5" w:rsidP="00A368C5">
      <w:pPr>
        <w:rPr>
          <w:b/>
          <w:bCs/>
        </w:rPr>
      </w:pPr>
      <w:r w:rsidRPr="007B12E3">
        <w:rPr>
          <w:b/>
          <w:bCs/>
        </w:rPr>
        <w:t>3. Texte</w:t>
      </w:r>
    </w:p>
    <w:p w14:paraId="56715E3C" w14:textId="3D7F04BF" w:rsidR="00A368C5" w:rsidRDefault="00A368C5" w:rsidP="00EA018A">
      <w:pPr>
        <w:pStyle w:val="ListParagraph"/>
      </w:pPr>
      <w:r>
        <w:t>Utiliser des phrases courtes ou des points clés.</w:t>
      </w:r>
    </w:p>
    <w:p w14:paraId="56390F78" w14:textId="1CB9C82E" w:rsidR="00A368C5" w:rsidRDefault="00A368C5" w:rsidP="00EA018A">
      <w:pPr>
        <w:pStyle w:val="ListParagraph"/>
      </w:pPr>
      <w:r>
        <w:t>Éviter les blocs de texte : privilégier la concision</w:t>
      </w:r>
      <w:r w:rsidR="00FA7561">
        <w:t xml:space="preserve"> afin de faciliter l’assimilation de l’information</w:t>
      </w:r>
      <w:r>
        <w:t>.</w:t>
      </w:r>
    </w:p>
    <w:p w14:paraId="6613491B" w14:textId="541F9082" w:rsidR="00A368C5" w:rsidRDefault="001B2FC2" w:rsidP="00EA018A">
      <w:pPr>
        <w:pStyle w:val="ListParagraph"/>
      </w:pPr>
      <w:r>
        <w:t>Choisir</w:t>
      </w:r>
      <w:r w:rsidR="003B3817">
        <w:t xml:space="preserve"> une typographie facile à lire</w:t>
      </w:r>
      <w:r w:rsidR="00A368C5">
        <w:t xml:space="preserve"> (ex. Arial, Calibri</w:t>
      </w:r>
      <w:r w:rsidR="000829A6">
        <w:t xml:space="preserve">, </w:t>
      </w:r>
      <w:proofErr w:type="spellStart"/>
      <w:r w:rsidR="000829A6">
        <w:t>Helvetica</w:t>
      </w:r>
      <w:proofErr w:type="spellEnd"/>
      <w:r w:rsidR="00A368C5">
        <w:t>) et taille minimale de 24 pts.</w:t>
      </w:r>
    </w:p>
    <w:p w14:paraId="0CE87AD6" w14:textId="085394EE" w:rsidR="00A368C5" w:rsidRDefault="00A62591" w:rsidP="00A368C5">
      <w:pPr>
        <w:pStyle w:val="ListParagraph"/>
      </w:pPr>
      <w:r>
        <w:t>Le gras, l’italique et les lettres capitales doivent être utilisés avec modération.</w:t>
      </w:r>
    </w:p>
    <w:p w14:paraId="4DBD180B" w14:textId="7F1BD7E4" w:rsidR="00A368C5" w:rsidRPr="007B12E3" w:rsidRDefault="00A368C5" w:rsidP="00A368C5">
      <w:pPr>
        <w:rPr>
          <w:b/>
          <w:bCs/>
        </w:rPr>
      </w:pPr>
      <w:r w:rsidRPr="007B12E3">
        <w:rPr>
          <w:b/>
          <w:bCs/>
        </w:rPr>
        <w:t>4. Visuels</w:t>
      </w:r>
    </w:p>
    <w:p w14:paraId="213EACA4" w14:textId="2E54E59B" w:rsidR="00A368C5" w:rsidRDefault="00A368C5" w:rsidP="00EA018A">
      <w:pPr>
        <w:pStyle w:val="ListParagraph"/>
      </w:pPr>
      <w:r>
        <w:t>S’assurer que les visuels sont de bonne qualité et libres de droits.</w:t>
      </w:r>
    </w:p>
    <w:p w14:paraId="7C71E1EC" w14:textId="09F93424" w:rsidR="00A368C5" w:rsidRDefault="00A368C5" w:rsidP="00EA018A">
      <w:pPr>
        <w:pStyle w:val="ListParagraph"/>
      </w:pPr>
      <w:r>
        <w:t>Ne pas surcharger : un visuel par idée est souvent suffisant.</w:t>
      </w:r>
    </w:p>
    <w:p w14:paraId="37F50C7A" w14:textId="7BDDFA8A" w:rsidR="00A368C5" w:rsidRDefault="00BE146B" w:rsidP="00A368C5">
      <w:pPr>
        <w:pStyle w:val="ListParagraph"/>
      </w:pPr>
      <w:r>
        <w:t>Chaque élément visuel devrait avoir un contenu explicite avec des phrases claires et concises.</w:t>
      </w:r>
    </w:p>
    <w:p w14:paraId="4EEC73D2" w14:textId="369821C3" w:rsidR="00A368C5" w:rsidRPr="007B12E3" w:rsidRDefault="00A368C5" w:rsidP="00A368C5">
      <w:pPr>
        <w:rPr>
          <w:b/>
          <w:bCs/>
        </w:rPr>
      </w:pPr>
      <w:r w:rsidRPr="007B12E3">
        <w:rPr>
          <w:b/>
          <w:bCs/>
        </w:rPr>
        <w:t>5. Cohérence visuelle</w:t>
      </w:r>
    </w:p>
    <w:p w14:paraId="60240E69" w14:textId="385211D6" w:rsidR="00A368C5" w:rsidRDefault="00A368C5" w:rsidP="00EA018A">
      <w:pPr>
        <w:pStyle w:val="ListParagraph"/>
      </w:pPr>
      <w:r>
        <w:t>Choisir un modèle de diapositive uniforme.</w:t>
      </w:r>
    </w:p>
    <w:p w14:paraId="6249CB27" w14:textId="3F830088" w:rsidR="00A368C5" w:rsidRDefault="00A368C5" w:rsidP="00EA018A">
      <w:pPr>
        <w:pStyle w:val="ListParagraph"/>
      </w:pPr>
      <w:r>
        <w:t>Harmoniser les couleurs, polices et tailles.</w:t>
      </w:r>
    </w:p>
    <w:p w14:paraId="5515B440" w14:textId="4EEDA3C0" w:rsidR="00A368C5" w:rsidRDefault="00A368C5" w:rsidP="00A368C5">
      <w:pPr>
        <w:pStyle w:val="ListParagraph"/>
      </w:pPr>
      <w:r>
        <w:t>Utiliser des contrastes suffisants pour assurer la lisibilité.</w:t>
      </w:r>
    </w:p>
    <w:p w14:paraId="3CB0CBE0" w14:textId="618156B9" w:rsidR="00A368C5" w:rsidRPr="007B12E3" w:rsidRDefault="00A368C5" w:rsidP="00A368C5">
      <w:pPr>
        <w:rPr>
          <w:b/>
          <w:bCs/>
        </w:rPr>
      </w:pPr>
      <w:r w:rsidRPr="007B12E3">
        <w:rPr>
          <w:b/>
          <w:bCs/>
        </w:rPr>
        <w:t>6. Références</w:t>
      </w:r>
    </w:p>
    <w:p w14:paraId="658A14EF" w14:textId="76C913F5" w:rsidR="00A368C5" w:rsidRDefault="00A368C5" w:rsidP="00EA018A">
      <w:pPr>
        <w:pStyle w:val="ListParagraph"/>
      </w:pPr>
      <w:r>
        <w:t>Citer les sources utilisées (en bas de la diapositive ou dans une diapo finale).</w:t>
      </w:r>
    </w:p>
    <w:p w14:paraId="4C65D41C" w14:textId="57F8B4F7" w:rsidR="00A368C5" w:rsidRDefault="00A368C5" w:rsidP="00A368C5">
      <w:pPr>
        <w:pStyle w:val="ListParagraph"/>
      </w:pPr>
      <w:r>
        <w:t>Respecter les normes de citation</w:t>
      </w:r>
      <w:r w:rsidR="00600E55">
        <w:t xml:space="preserve"> du département.</w:t>
      </w:r>
    </w:p>
    <w:p w14:paraId="79870D29" w14:textId="3C7B70DB" w:rsidR="00A368C5" w:rsidRPr="007B12E3" w:rsidRDefault="00A368C5" w:rsidP="00A368C5">
      <w:pPr>
        <w:rPr>
          <w:b/>
          <w:bCs/>
        </w:rPr>
      </w:pPr>
      <w:r w:rsidRPr="007B12E3">
        <w:rPr>
          <w:b/>
          <w:bCs/>
        </w:rPr>
        <w:t>7. Langue et style</w:t>
      </w:r>
    </w:p>
    <w:p w14:paraId="4D10D9AD" w14:textId="239FD5A4" w:rsidR="00A368C5" w:rsidRDefault="00A368C5" w:rsidP="00EA018A">
      <w:pPr>
        <w:pStyle w:val="ListParagraph"/>
      </w:pPr>
      <w:r>
        <w:t>Utiliser un langage adapté au niveau universitaire.</w:t>
      </w:r>
    </w:p>
    <w:p w14:paraId="1377FBF5" w14:textId="736A6DAD" w:rsidR="00A368C5" w:rsidRDefault="00A368C5" w:rsidP="00A368C5">
      <w:pPr>
        <w:pStyle w:val="ListParagraph"/>
      </w:pPr>
      <w:r>
        <w:t>Éviter les abréviations non expliquées ou le jargon inutile.</w:t>
      </w:r>
    </w:p>
    <w:p w14:paraId="7D099E1F" w14:textId="11AEB499" w:rsidR="00A368C5" w:rsidRPr="007B12E3" w:rsidRDefault="00A368C5" w:rsidP="00A368C5">
      <w:pPr>
        <w:rPr>
          <w:b/>
          <w:bCs/>
        </w:rPr>
      </w:pPr>
      <w:r w:rsidRPr="007B12E3">
        <w:rPr>
          <w:b/>
          <w:bCs/>
        </w:rPr>
        <w:t>8. Animation et transitions</w:t>
      </w:r>
    </w:p>
    <w:p w14:paraId="75040D56" w14:textId="7E43F71A" w:rsidR="00A368C5" w:rsidRDefault="00A368C5" w:rsidP="00EA018A">
      <w:pPr>
        <w:pStyle w:val="ListParagraph"/>
      </w:pPr>
      <w:r>
        <w:t>Utiliser les animations avec parcimonie.</w:t>
      </w:r>
    </w:p>
    <w:p w14:paraId="5821BFA6" w14:textId="28093151" w:rsidR="00A368C5" w:rsidRDefault="00A368C5" w:rsidP="00A368C5">
      <w:pPr>
        <w:pStyle w:val="ListParagraph"/>
      </w:pPr>
      <w:r>
        <w:t>Éviter les effets trop distrayants ou trop rapides.</w:t>
      </w:r>
    </w:p>
    <w:p w14:paraId="21C221DE" w14:textId="34FF6A50" w:rsidR="00A368C5" w:rsidRPr="007B12E3" w:rsidRDefault="00A368C5" w:rsidP="00A368C5">
      <w:pPr>
        <w:rPr>
          <w:b/>
          <w:bCs/>
        </w:rPr>
      </w:pPr>
      <w:r w:rsidRPr="007B12E3">
        <w:rPr>
          <w:b/>
          <w:bCs/>
        </w:rPr>
        <w:t>9. Préparation à l’oral</w:t>
      </w:r>
    </w:p>
    <w:p w14:paraId="5AE218D1" w14:textId="35A7DD32" w:rsidR="001E1C45" w:rsidRDefault="0058650D" w:rsidP="00EA018A">
      <w:pPr>
        <w:pStyle w:val="ListParagraph"/>
      </w:pPr>
      <w:r>
        <w:t xml:space="preserve">Capter l’attention de l’auditoire </w:t>
      </w:r>
      <w:r w:rsidR="001E1C45">
        <w:t>dès vos premiers mots.</w:t>
      </w:r>
    </w:p>
    <w:p w14:paraId="2F99FDF8" w14:textId="307A3222" w:rsidR="00A368C5" w:rsidRDefault="00A368C5" w:rsidP="00EA018A">
      <w:pPr>
        <w:pStyle w:val="ListParagraph"/>
      </w:pPr>
      <w:r>
        <w:t>Ne pas lire les diapositives mot à mot.</w:t>
      </w:r>
    </w:p>
    <w:p w14:paraId="41B0CF09" w14:textId="04ABABBC" w:rsidR="00A368C5" w:rsidRDefault="00A368C5" w:rsidP="00EA018A">
      <w:pPr>
        <w:pStyle w:val="ListParagraph"/>
      </w:pPr>
      <w:r>
        <w:t>S’exercer à parler librement à partir des points clés.</w:t>
      </w:r>
    </w:p>
    <w:p w14:paraId="37037219" w14:textId="48E7F422" w:rsidR="00A368C5" w:rsidRDefault="00A368C5" w:rsidP="00EA018A">
      <w:pPr>
        <w:pStyle w:val="ListParagraph"/>
      </w:pPr>
      <w:r>
        <w:t>Chronométrer la présentation pour respecter le temps imparti.</w:t>
      </w:r>
    </w:p>
    <w:p w14:paraId="1A3CFD27" w14:textId="7CD78620" w:rsidR="00A368C5" w:rsidRDefault="006C6BB8" w:rsidP="00A368C5">
      <w:pPr>
        <w:pStyle w:val="ListParagraph"/>
      </w:pPr>
      <w:r>
        <w:t xml:space="preserve">Consulter </w:t>
      </w:r>
      <w:r w:rsidR="00735440">
        <w:t xml:space="preserve">cette </w:t>
      </w:r>
      <w:hyperlink r:id="rId115" w:history="1">
        <w:r w:rsidR="00735440" w:rsidRPr="00735440">
          <w:rPr>
            <w:rStyle w:val="Hyperlink"/>
          </w:rPr>
          <w:t>liste d’astuces pour une présentation orale dynamique</w:t>
        </w:r>
      </w:hyperlink>
      <w:r w:rsidR="00735440">
        <w:t xml:space="preserve"> préparée par l’ACFAS.</w:t>
      </w:r>
    </w:p>
    <w:p w14:paraId="30C8935E" w14:textId="35A3038B" w:rsidR="00A368C5" w:rsidRPr="007B12E3" w:rsidRDefault="00A368C5" w:rsidP="00A368C5">
      <w:pPr>
        <w:rPr>
          <w:b/>
          <w:bCs/>
        </w:rPr>
      </w:pPr>
      <w:r w:rsidRPr="007B12E3">
        <w:rPr>
          <w:b/>
          <w:bCs/>
        </w:rPr>
        <w:t>10. Accessibilité</w:t>
      </w:r>
    </w:p>
    <w:p w14:paraId="19CA3A98" w14:textId="058D95F8" w:rsidR="00A368C5" w:rsidRDefault="00A368C5" w:rsidP="00EA018A">
      <w:pPr>
        <w:pStyle w:val="ListParagraph"/>
      </w:pPr>
      <w:r>
        <w:t>Vérifier que les couleurs sont accessibles (ex. éviter rouge/vert pour les daltoniens).</w:t>
      </w:r>
    </w:p>
    <w:p w14:paraId="01663632" w14:textId="0886EDE7" w:rsidR="001F48FA" w:rsidRPr="002033F6" w:rsidRDefault="00A368C5" w:rsidP="002033F6">
      <w:pPr>
        <w:pStyle w:val="ListParagraph"/>
      </w:pPr>
      <w:r>
        <w:t>Ajouter des descriptions aux images si nécessaire.</w:t>
      </w:r>
      <w:r w:rsidR="001F48FA" w:rsidRPr="002033F6">
        <w:rPr>
          <w:sz w:val="20"/>
          <w:szCs w:val="20"/>
        </w:rPr>
        <w:br w:type="page"/>
      </w:r>
    </w:p>
    <w:p w14:paraId="17719C0D" w14:textId="13CB237E" w:rsidR="00C20777" w:rsidRDefault="00C20777" w:rsidP="00C20777">
      <w:pPr>
        <w:pStyle w:val="Heading1"/>
      </w:pPr>
      <w:bookmarkStart w:id="88" w:name="_Annexes"/>
      <w:bookmarkStart w:id="89" w:name="_Toc207277043"/>
      <w:bookmarkEnd w:id="88"/>
      <w:r>
        <w:lastRenderedPageBreak/>
        <w:t>Annexe</w:t>
      </w:r>
      <w:r w:rsidR="008C6A27">
        <w:t>s</w:t>
      </w:r>
      <w:bookmarkEnd w:id="89"/>
    </w:p>
    <w:p w14:paraId="49EA58E4" w14:textId="3CB5D043" w:rsidR="00112C56" w:rsidRDefault="00D44ED9" w:rsidP="00112C56">
      <w:pPr>
        <w:pStyle w:val="ListParagraph"/>
        <w:numPr>
          <w:ilvl w:val="0"/>
          <w:numId w:val="19"/>
        </w:numPr>
      </w:pPr>
      <w:r>
        <w:t>Modèle</w:t>
      </w:r>
      <w:r w:rsidR="00B767C5">
        <w:t xml:space="preserve"> de p</w:t>
      </w:r>
      <w:r w:rsidR="00112C56">
        <w:t>age titre</w:t>
      </w:r>
    </w:p>
    <w:p w14:paraId="49423780" w14:textId="24BCCF6D" w:rsidR="00E506B7" w:rsidRDefault="00E506B7" w:rsidP="00112C56">
      <w:pPr>
        <w:pStyle w:val="ListParagraph"/>
        <w:numPr>
          <w:ilvl w:val="0"/>
          <w:numId w:val="19"/>
        </w:numPr>
      </w:pPr>
      <w:r>
        <w:t>Modèle de table des matières</w:t>
      </w:r>
    </w:p>
    <w:p w14:paraId="52FA72E7" w14:textId="63D0A405" w:rsidR="00112C56" w:rsidRDefault="007F2AF0" w:rsidP="00112C56">
      <w:pPr>
        <w:pStyle w:val="ListParagraph"/>
        <w:numPr>
          <w:ilvl w:val="0"/>
          <w:numId w:val="19"/>
        </w:numPr>
      </w:pPr>
      <w:r>
        <w:t>Exemple de texte avec appels de notes et citations</w:t>
      </w:r>
    </w:p>
    <w:p w14:paraId="76926B25" w14:textId="77777777" w:rsidR="00437B9A" w:rsidRDefault="00437B9A">
      <w:pPr>
        <w:widowControl w:val="0"/>
        <w:autoSpaceDE w:val="0"/>
        <w:autoSpaceDN w:val="0"/>
      </w:pPr>
    </w:p>
    <w:p w14:paraId="0B5F405F" w14:textId="60354484" w:rsidR="00437B9A" w:rsidRDefault="00112C56">
      <w:pPr>
        <w:widowControl w:val="0"/>
        <w:autoSpaceDE w:val="0"/>
        <w:autoSpaceDN w:val="0"/>
        <w:sectPr w:rsidR="00437B9A" w:rsidSect="004A32F0">
          <w:footerReference w:type="default" r:id="rId116"/>
          <w:pgSz w:w="12240" w:h="15840"/>
          <w:pgMar w:top="1418" w:right="1418" w:bottom="1418" w:left="1418" w:header="851" w:footer="851" w:gutter="0"/>
          <w:pgNumType w:start="1"/>
          <w:cols w:space="720"/>
        </w:sectPr>
      </w:pPr>
      <w:r>
        <w:br w:type="page"/>
      </w:r>
    </w:p>
    <w:p w14:paraId="78CD2C80" w14:textId="77777777" w:rsidR="0095124C" w:rsidRDefault="0095124C" w:rsidP="001F48FA">
      <w:pPr>
        <w:jc w:val="center"/>
      </w:pPr>
    </w:p>
    <w:p w14:paraId="62099B1A" w14:textId="77777777" w:rsidR="0095124C" w:rsidRDefault="0095124C" w:rsidP="001F48FA">
      <w:pPr>
        <w:jc w:val="center"/>
      </w:pPr>
    </w:p>
    <w:p w14:paraId="0777C5C4" w14:textId="77777777" w:rsidR="00C22EC1" w:rsidRDefault="00C22EC1" w:rsidP="001F48FA">
      <w:pPr>
        <w:jc w:val="center"/>
      </w:pPr>
    </w:p>
    <w:p w14:paraId="019307C5" w14:textId="7F3AA278" w:rsidR="001F48FA" w:rsidRDefault="00964EC5" w:rsidP="001F48FA">
      <w:pPr>
        <w:jc w:val="center"/>
      </w:pPr>
      <w:r>
        <w:t>Université du Québec à</w:t>
      </w:r>
      <w:r w:rsidR="001F48FA" w:rsidRPr="00964EC5">
        <w:t xml:space="preserve"> Montréal</w:t>
      </w:r>
    </w:p>
    <w:p w14:paraId="41CF70A4" w14:textId="37191455" w:rsidR="001F48FA" w:rsidRPr="00964EC5" w:rsidRDefault="007172F7" w:rsidP="00482D03">
      <w:pPr>
        <w:jc w:val="center"/>
      </w:pPr>
      <w:r>
        <w:t>Département d’histoir</w:t>
      </w:r>
      <w:r w:rsidR="00482D03">
        <w:t>e</w:t>
      </w:r>
    </w:p>
    <w:p w14:paraId="47309729" w14:textId="77777777" w:rsidR="001F48FA" w:rsidRPr="00964EC5" w:rsidRDefault="001F48FA" w:rsidP="001F48FA">
      <w:pPr>
        <w:jc w:val="center"/>
      </w:pPr>
    </w:p>
    <w:p w14:paraId="302B558E" w14:textId="77777777" w:rsidR="001F48FA" w:rsidRPr="00964EC5" w:rsidRDefault="001F48FA" w:rsidP="001F48FA">
      <w:pPr>
        <w:jc w:val="center"/>
      </w:pPr>
    </w:p>
    <w:p w14:paraId="42F91838" w14:textId="77777777" w:rsidR="001F48FA" w:rsidRPr="00964EC5" w:rsidRDefault="001F48FA" w:rsidP="001F48FA">
      <w:pPr>
        <w:jc w:val="center"/>
      </w:pPr>
    </w:p>
    <w:p w14:paraId="7A3D5DEB" w14:textId="77777777" w:rsidR="001F48FA" w:rsidRPr="00964EC5" w:rsidRDefault="001F48FA" w:rsidP="001F48FA">
      <w:pPr>
        <w:jc w:val="center"/>
      </w:pPr>
    </w:p>
    <w:p w14:paraId="4FD88B71" w14:textId="77777777" w:rsidR="001F48FA" w:rsidRPr="00964EC5" w:rsidRDefault="001F48FA" w:rsidP="001F48FA">
      <w:pPr>
        <w:jc w:val="center"/>
      </w:pPr>
    </w:p>
    <w:p w14:paraId="4E9023C7" w14:textId="77777777" w:rsidR="00D02F91" w:rsidRDefault="00D02F91" w:rsidP="001F48FA">
      <w:pPr>
        <w:jc w:val="center"/>
        <w:rPr>
          <w:color w:val="EE0000"/>
        </w:rPr>
      </w:pPr>
    </w:p>
    <w:p w14:paraId="2415B5DB" w14:textId="07186966" w:rsidR="001F48FA" w:rsidRPr="00AD2E82" w:rsidRDefault="00964EC5" w:rsidP="001F48FA">
      <w:pPr>
        <w:jc w:val="center"/>
        <w:rPr>
          <w:color w:val="EE0000"/>
        </w:rPr>
      </w:pPr>
      <w:r w:rsidRPr="00AD2E82">
        <w:rPr>
          <w:color w:val="EE0000"/>
        </w:rPr>
        <w:t>Titre du travail</w:t>
      </w:r>
    </w:p>
    <w:p w14:paraId="283FFC8C" w14:textId="77777777" w:rsidR="001F48FA" w:rsidRPr="00964EC5" w:rsidRDefault="001F48FA" w:rsidP="001F48FA">
      <w:pPr>
        <w:jc w:val="center"/>
      </w:pPr>
    </w:p>
    <w:p w14:paraId="4E211728" w14:textId="77777777" w:rsidR="001F48FA" w:rsidRPr="00964EC5" w:rsidRDefault="001F48FA" w:rsidP="001F48FA">
      <w:pPr>
        <w:jc w:val="center"/>
      </w:pPr>
    </w:p>
    <w:p w14:paraId="66824760" w14:textId="49112D85" w:rsidR="001F48FA" w:rsidRDefault="001F48FA" w:rsidP="001F48FA">
      <w:pPr>
        <w:jc w:val="center"/>
        <w:rPr>
          <w:color w:val="FF0000"/>
        </w:rPr>
      </w:pPr>
      <w:r w:rsidRPr="00964EC5">
        <w:rPr>
          <w:color w:val="FF0000"/>
        </w:rPr>
        <w:t xml:space="preserve"> </w:t>
      </w:r>
    </w:p>
    <w:p w14:paraId="7144008B" w14:textId="77777777" w:rsidR="00F055D5" w:rsidRDefault="00F055D5" w:rsidP="001F48FA">
      <w:pPr>
        <w:jc w:val="center"/>
        <w:rPr>
          <w:color w:val="FF0000"/>
        </w:rPr>
      </w:pPr>
    </w:p>
    <w:p w14:paraId="1E872631" w14:textId="77777777" w:rsidR="00F055D5" w:rsidRPr="00964EC5" w:rsidRDefault="00F055D5" w:rsidP="001F48FA">
      <w:pPr>
        <w:jc w:val="center"/>
        <w:rPr>
          <w:color w:val="FF0000"/>
        </w:rPr>
      </w:pPr>
    </w:p>
    <w:p w14:paraId="2EF912A8" w14:textId="77777777" w:rsidR="001F48FA" w:rsidRPr="00964EC5" w:rsidRDefault="001F48FA" w:rsidP="001F48FA">
      <w:pPr>
        <w:jc w:val="center"/>
      </w:pPr>
    </w:p>
    <w:p w14:paraId="244D7646" w14:textId="77777777" w:rsidR="001F48FA" w:rsidRPr="00964EC5" w:rsidRDefault="001F48FA" w:rsidP="001F48FA">
      <w:pPr>
        <w:jc w:val="center"/>
      </w:pPr>
    </w:p>
    <w:p w14:paraId="4ABF1A98" w14:textId="77777777" w:rsidR="001F48FA" w:rsidRPr="00964EC5" w:rsidRDefault="001F48FA" w:rsidP="001F48FA">
      <w:pPr>
        <w:jc w:val="center"/>
      </w:pPr>
    </w:p>
    <w:p w14:paraId="20520FAB" w14:textId="5AB2B9D8" w:rsidR="001F48FA" w:rsidRDefault="00D02F91" w:rsidP="001F48FA">
      <w:pPr>
        <w:jc w:val="center"/>
      </w:pPr>
      <w:r>
        <w:t>Travail présenté à </w:t>
      </w:r>
    </w:p>
    <w:p w14:paraId="2B89BC87" w14:textId="5B71F608" w:rsidR="00D02F91" w:rsidRPr="00E66D2E" w:rsidRDefault="00D02F91" w:rsidP="001F48FA">
      <w:pPr>
        <w:jc w:val="center"/>
        <w:rPr>
          <w:color w:val="EE0000"/>
        </w:rPr>
      </w:pPr>
      <w:r w:rsidRPr="00E66D2E">
        <w:rPr>
          <w:color w:val="EE0000"/>
        </w:rPr>
        <w:t>Nom de l’enseignant</w:t>
      </w:r>
      <w:r w:rsidR="00722692">
        <w:rPr>
          <w:color w:val="EE0000"/>
        </w:rPr>
        <w:t> </w:t>
      </w:r>
      <w:r w:rsidR="00E66D2E" w:rsidRPr="00E66D2E">
        <w:rPr>
          <w:color w:val="EE0000"/>
        </w:rPr>
        <w:t>/</w:t>
      </w:r>
      <w:r w:rsidR="00722692">
        <w:rPr>
          <w:color w:val="EE0000"/>
        </w:rPr>
        <w:t> </w:t>
      </w:r>
      <w:r w:rsidR="00E66D2E" w:rsidRPr="00E66D2E">
        <w:rPr>
          <w:color w:val="EE0000"/>
        </w:rPr>
        <w:t>enseignante</w:t>
      </w:r>
    </w:p>
    <w:p w14:paraId="072FE732" w14:textId="77777777" w:rsidR="001F48FA" w:rsidRPr="00964EC5" w:rsidRDefault="001F48FA" w:rsidP="001F48FA">
      <w:pPr>
        <w:jc w:val="center"/>
      </w:pPr>
    </w:p>
    <w:p w14:paraId="53C514FF" w14:textId="77777777" w:rsidR="001F48FA" w:rsidRPr="00964EC5" w:rsidRDefault="001F48FA" w:rsidP="001F48FA">
      <w:pPr>
        <w:jc w:val="center"/>
      </w:pPr>
    </w:p>
    <w:p w14:paraId="4AC35E71" w14:textId="77777777" w:rsidR="001F48FA" w:rsidRDefault="001F48FA" w:rsidP="001F48FA">
      <w:pPr>
        <w:jc w:val="center"/>
      </w:pPr>
    </w:p>
    <w:p w14:paraId="68D1AE8D" w14:textId="05288A46" w:rsidR="00E66D2E" w:rsidRDefault="00AD200C" w:rsidP="001F48FA">
      <w:pPr>
        <w:jc w:val="center"/>
      </w:pPr>
      <w:r>
        <w:t>Dans le cadre du cours</w:t>
      </w:r>
    </w:p>
    <w:p w14:paraId="45A10855" w14:textId="6EEB80A6" w:rsidR="00431689" w:rsidRPr="00964EC5" w:rsidRDefault="005619AB" w:rsidP="00431689">
      <w:pPr>
        <w:jc w:val="center"/>
        <w:rPr>
          <w:color w:val="FF0000"/>
        </w:rPr>
      </w:pPr>
      <w:r>
        <w:rPr>
          <w:color w:val="FF0000"/>
        </w:rPr>
        <w:t xml:space="preserve">Sigle </w:t>
      </w:r>
      <w:r w:rsidR="00431689">
        <w:rPr>
          <w:color w:val="FF0000"/>
        </w:rPr>
        <w:t>et titre du cours</w:t>
      </w:r>
    </w:p>
    <w:p w14:paraId="7E67F53E" w14:textId="77777777" w:rsidR="00431689" w:rsidRDefault="00431689" w:rsidP="001F48FA">
      <w:pPr>
        <w:jc w:val="center"/>
      </w:pPr>
    </w:p>
    <w:p w14:paraId="044BE90C" w14:textId="77777777" w:rsidR="00F055D5" w:rsidRDefault="00F055D5" w:rsidP="001F48FA">
      <w:pPr>
        <w:jc w:val="center"/>
      </w:pPr>
    </w:p>
    <w:p w14:paraId="56CD6437" w14:textId="77777777" w:rsidR="00F055D5" w:rsidRDefault="00F055D5" w:rsidP="001F48FA">
      <w:pPr>
        <w:jc w:val="center"/>
      </w:pPr>
    </w:p>
    <w:p w14:paraId="71981841" w14:textId="77777777" w:rsidR="00E66D2E" w:rsidRDefault="00E66D2E" w:rsidP="001F48FA">
      <w:pPr>
        <w:jc w:val="center"/>
      </w:pPr>
    </w:p>
    <w:p w14:paraId="304FD656" w14:textId="77777777" w:rsidR="00E66D2E" w:rsidRPr="00964EC5" w:rsidRDefault="00E66D2E" w:rsidP="001F48FA">
      <w:pPr>
        <w:jc w:val="center"/>
      </w:pPr>
    </w:p>
    <w:p w14:paraId="440AECCB" w14:textId="3E39E2F3" w:rsidR="001F48FA" w:rsidRPr="00964EC5" w:rsidRDefault="001F48FA" w:rsidP="001F48FA">
      <w:pPr>
        <w:jc w:val="center"/>
      </w:pPr>
      <w:r w:rsidRPr="00964EC5">
        <w:t>P</w:t>
      </w:r>
      <w:r w:rsidR="00E66D2E">
        <w:t>ar</w:t>
      </w:r>
    </w:p>
    <w:p w14:paraId="722AF61E" w14:textId="227831E3" w:rsidR="001F48FA" w:rsidRPr="00964EC5" w:rsidRDefault="001F48FA" w:rsidP="001F48FA">
      <w:pPr>
        <w:jc w:val="center"/>
        <w:rPr>
          <w:color w:val="FF0000"/>
        </w:rPr>
      </w:pPr>
      <w:r w:rsidRPr="00964EC5">
        <w:rPr>
          <w:color w:val="FF0000"/>
        </w:rPr>
        <w:t>Nom de l’étudiant</w:t>
      </w:r>
      <w:r w:rsidR="00722692">
        <w:rPr>
          <w:color w:val="FF0000"/>
        </w:rPr>
        <w:t> </w:t>
      </w:r>
      <w:r w:rsidR="00E66D2E">
        <w:rPr>
          <w:color w:val="FF0000"/>
        </w:rPr>
        <w:t>/</w:t>
      </w:r>
      <w:r w:rsidR="00722692">
        <w:rPr>
          <w:color w:val="FF0000"/>
        </w:rPr>
        <w:t> </w:t>
      </w:r>
      <w:r w:rsidR="00E66D2E">
        <w:rPr>
          <w:color w:val="FF0000"/>
        </w:rPr>
        <w:t>étudiante</w:t>
      </w:r>
    </w:p>
    <w:p w14:paraId="7530DCF3" w14:textId="77777777" w:rsidR="001F48FA" w:rsidRPr="00964EC5" w:rsidRDefault="001F48FA" w:rsidP="001F48FA">
      <w:pPr>
        <w:jc w:val="center"/>
      </w:pPr>
    </w:p>
    <w:p w14:paraId="6E994073" w14:textId="77777777" w:rsidR="001F48FA" w:rsidRDefault="001F48FA" w:rsidP="001F48FA">
      <w:pPr>
        <w:jc w:val="center"/>
      </w:pPr>
    </w:p>
    <w:p w14:paraId="4BD1CC95" w14:textId="77777777" w:rsidR="00E66D2E" w:rsidRDefault="00E66D2E" w:rsidP="001F48FA">
      <w:pPr>
        <w:jc w:val="center"/>
      </w:pPr>
    </w:p>
    <w:p w14:paraId="4DC065FE" w14:textId="77777777" w:rsidR="00E66D2E" w:rsidRDefault="00E66D2E" w:rsidP="001F48FA">
      <w:pPr>
        <w:jc w:val="center"/>
      </w:pPr>
    </w:p>
    <w:p w14:paraId="0030F394" w14:textId="77777777" w:rsidR="00E66D2E" w:rsidRDefault="00E66D2E" w:rsidP="001F48FA">
      <w:pPr>
        <w:jc w:val="center"/>
      </w:pPr>
    </w:p>
    <w:p w14:paraId="396E162C" w14:textId="77777777" w:rsidR="00E66D2E" w:rsidRDefault="00E66D2E" w:rsidP="001F48FA">
      <w:pPr>
        <w:jc w:val="center"/>
      </w:pPr>
    </w:p>
    <w:p w14:paraId="1D5EEFEE" w14:textId="77777777" w:rsidR="00E66D2E" w:rsidRDefault="00E66D2E" w:rsidP="001F48FA">
      <w:pPr>
        <w:jc w:val="center"/>
      </w:pPr>
    </w:p>
    <w:p w14:paraId="7CEEFF93" w14:textId="77777777" w:rsidR="00F055D5" w:rsidRDefault="00F055D5" w:rsidP="001F48FA">
      <w:pPr>
        <w:jc w:val="center"/>
      </w:pPr>
    </w:p>
    <w:p w14:paraId="1FD54123" w14:textId="77777777" w:rsidR="00E66D2E" w:rsidRPr="00964EC5" w:rsidRDefault="00E66D2E" w:rsidP="00C22EC1"/>
    <w:p w14:paraId="084A6475" w14:textId="77777777" w:rsidR="001F48FA" w:rsidRPr="00964EC5" w:rsidRDefault="001F48FA" w:rsidP="001F48FA">
      <w:pPr>
        <w:jc w:val="center"/>
      </w:pPr>
    </w:p>
    <w:p w14:paraId="28FC868A" w14:textId="2B6CAD6E" w:rsidR="001F48FA" w:rsidRPr="00964EC5" w:rsidRDefault="00552C20" w:rsidP="001F48FA">
      <w:pPr>
        <w:jc w:val="center"/>
        <w:rPr>
          <w:color w:val="FF0000"/>
        </w:rPr>
      </w:pPr>
      <w:r>
        <w:rPr>
          <w:color w:val="FF0000"/>
        </w:rPr>
        <w:t xml:space="preserve">Jour </w:t>
      </w:r>
      <w:r w:rsidR="001F48FA" w:rsidRPr="00964EC5">
        <w:rPr>
          <w:color w:val="FF0000"/>
        </w:rPr>
        <w:t xml:space="preserve">Mois </w:t>
      </w:r>
      <w:r>
        <w:rPr>
          <w:color w:val="FF0000"/>
        </w:rPr>
        <w:t>Année</w:t>
      </w:r>
    </w:p>
    <w:p w14:paraId="5368EDE8" w14:textId="77777777" w:rsidR="00BD2A5B" w:rsidRDefault="008C6A27">
      <w:pPr>
        <w:widowControl w:val="0"/>
        <w:autoSpaceDE w:val="0"/>
        <w:autoSpaceDN w:val="0"/>
        <w:sectPr w:rsidR="00BD2A5B" w:rsidSect="004A32F0">
          <w:headerReference w:type="default" r:id="rId117"/>
          <w:footerReference w:type="default" r:id="rId118"/>
          <w:pgSz w:w="12240" w:h="15840"/>
          <w:pgMar w:top="1418" w:right="1418" w:bottom="1418" w:left="1418" w:header="851" w:footer="851" w:gutter="0"/>
          <w:pgNumType w:start="1"/>
          <w:cols w:space="720"/>
        </w:sectPr>
      </w:pPr>
      <w:r>
        <w:br w:type="page"/>
      </w:r>
    </w:p>
    <w:p w14:paraId="746B4528" w14:textId="77777777" w:rsidR="00AF54EF" w:rsidRDefault="00AF54EF" w:rsidP="00AF54EF">
      <w:pPr>
        <w:tabs>
          <w:tab w:val="left" w:leader="dot" w:pos="8789"/>
          <w:tab w:val="right" w:pos="9214"/>
        </w:tabs>
        <w:ind w:right="190"/>
        <w:jc w:val="both"/>
        <w:rPr>
          <w:b/>
          <w:bCs/>
          <w:spacing w:val="-7"/>
          <w:sz w:val="18"/>
          <w:szCs w:val="18"/>
        </w:rPr>
      </w:pPr>
    </w:p>
    <w:p w14:paraId="52490D7C" w14:textId="77777777" w:rsidR="00AF54EF" w:rsidRPr="00D555E3" w:rsidRDefault="00AF54EF" w:rsidP="00AF54EF">
      <w:pPr>
        <w:tabs>
          <w:tab w:val="left" w:leader="dot" w:pos="8789"/>
          <w:tab w:val="right" w:pos="9214"/>
        </w:tabs>
        <w:ind w:right="190"/>
        <w:jc w:val="both"/>
        <w:rPr>
          <w:b/>
          <w:bCs/>
          <w:spacing w:val="-7"/>
        </w:rPr>
      </w:pPr>
    </w:p>
    <w:p w14:paraId="579734EC" w14:textId="498DDDDF" w:rsidR="00AF54EF" w:rsidRPr="00D555E3" w:rsidRDefault="009762C3" w:rsidP="00D555E3">
      <w:pPr>
        <w:tabs>
          <w:tab w:val="left" w:leader="dot" w:pos="8789"/>
          <w:tab w:val="right" w:pos="9214"/>
        </w:tabs>
        <w:ind w:right="190"/>
        <w:jc w:val="center"/>
        <w:rPr>
          <w:b/>
          <w:bCs/>
          <w:spacing w:val="-7"/>
        </w:rPr>
      </w:pPr>
      <w:r>
        <w:rPr>
          <w:b/>
          <w:bCs/>
          <w:spacing w:val="-7"/>
        </w:rPr>
        <w:t>Table des matières</w:t>
      </w:r>
    </w:p>
    <w:p w14:paraId="5ED62AA2" w14:textId="77777777" w:rsidR="00AF54EF" w:rsidRPr="00D555E3" w:rsidRDefault="00AF54EF" w:rsidP="00AF54EF">
      <w:pPr>
        <w:tabs>
          <w:tab w:val="left" w:leader="dot" w:pos="8789"/>
          <w:tab w:val="right" w:pos="9214"/>
        </w:tabs>
        <w:ind w:right="190"/>
        <w:jc w:val="both"/>
        <w:rPr>
          <w:color w:val="FF0000"/>
          <w:spacing w:val="-7"/>
        </w:rPr>
      </w:pPr>
    </w:p>
    <w:p w14:paraId="592E6E14" w14:textId="77777777" w:rsidR="00AF54EF" w:rsidRPr="00D555E3" w:rsidRDefault="00AF54EF" w:rsidP="00AF54EF">
      <w:pPr>
        <w:tabs>
          <w:tab w:val="left" w:leader="dot" w:pos="8789"/>
          <w:tab w:val="right" w:pos="9214"/>
        </w:tabs>
        <w:ind w:right="190"/>
        <w:jc w:val="both"/>
        <w:rPr>
          <w:color w:val="FF0000"/>
          <w:spacing w:val="-7"/>
        </w:rPr>
      </w:pPr>
    </w:p>
    <w:p w14:paraId="6541DE50" w14:textId="484B4536" w:rsidR="00AF54EF" w:rsidRPr="00D555E3" w:rsidRDefault="00AF54EF" w:rsidP="00AF54EF">
      <w:pPr>
        <w:tabs>
          <w:tab w:val="left" w:leader="dot" w:pos="8789"/>
          <w:tab w:val="right" w:pos="9214"/>
        </w:tabs>
        <w:ind w:left="175" w:right="190"/>
        <w:jc w:val="both"/>
        <w:rPr>
          <w:color w:val="C00000"/>
        </w:rPr>
      </w:pPr>
      <w:r w:rsidRPr="00D555E3">
        <w:rPr>
          <w:color w:val="C00000"/>
          <w:spacing w:val="-7"/>
        </w:rPr>
        <w:t xml:space="preserve">Table </w:t>
      </w:r>
      <w:r w:rsidRPr="00D555E3">
        <w:rPr>
          <w:color w:val="C00000"/>
        </w:rPr>
        <w:t>des matières</w:t>
      </w:r>
      <w:r w:rsidRPr="00D555E3">
        <w:rPr>
          <w:color w:val="C00000"/>
          <w:spacing w:val="2"/>
        </w:rPr>
        <w:t xml:space="preserve"> </w:t>
      </w:r>
      <w:r w:rsidR="00C84419">
        <w:rPr>
          <w:color w:val="C00000"/>
          <w:spacing w:val="2"/>
        </w:rPr>
        <w:t>(facultatif)</w:t>
      </w:r>
      <w:r w:rsidRPr="00D555E3">
        <w:rPr>
          <w:color w:val="C00000"/>
        </w:rPr>
        <w:tab/>
      </w:r>
      <w:r w:rsidRPr="00D555E3">
        <w:rPr>
          <w:color w:val="C00000"/>
        </w:rPr>
        <w:tab/>
      </w:r>
      <w:r w:rsidR="000741FC">
        <w:rPr>
          <w:color w:val="C00000"/>
        </w:rPr>
        <w:t>i</w:t>
      </w:r>
      <w:r w:rsidRPr="00D555E3">
        <w:rPr>
          <w:color w:val="C00000"/>
        </w:rPr>
        <w:t>i</w:t>
      </w:r>
    </w:p>
    <w:p w14:paraId="6A620FE0" w14:textId="0AAB036F" w:rsidR="00AF54EF" w:rsidRPr="00D555E3" w:rsidRDefault="00AF54EF" w:rsidP="00AF54EF">
      <w:pPr>
        <w:tabs>
          <w:tab w:val="left" w:leader="dot" w:pos="8789"/>
          <w:tab w:val="right" w:pos="9214"/>
        </w:tabs>
        <w:ind w:left="175" w:right="190"/>
        <w:jc w:val="both"/>
        <w:rPr>
          <w:color w:val="C00000"/>
        </w:rPr>
      </w:pPr>
      <w:r w:rsidRPr="00D555E3">
        <w:rPr>
          <w:color w:val="C00000"/>
        </w:rPr>
        <w:t>Liste des figures</w:t>
      </w:r>
      <w:r w:rsidRPr="00D555E3">
        <w:rPr>
          <w:color w:val="C00000"/>
          <w:spacing w:val="-9"/>
        </w:rPr>
        <w:t xml:space="preserve"> </w:t>
      </w:r>
      <w:r w:rsidR="00C84419">
        <w:rPr>
          <w:color w:val="C00000"/>
          <w:spacing w:val="-9"/>
        </w:rPr>
        <w:t>(facultatif)</w:t>
      </w:r>
      <w:r w:rsidRPr="00D555E3">
        <w:rPr>
          <w:color w:val="C00000"/>
        </w:rPr>
        <w:tab/>
      </w:r>
      <w:r w:rsidRPr="00D555E3">
        <w:rPr>
          <w:color w:val="C00000"/>
        </w:rPr>
        <w:tab/>
      </w:r>
      <w:r w:rsidRPr="00D555E3">
        <w:rPr>
          <w:color w:val="C00000"/>
          <w:spacing w:val="-2"/>
        </w:rPr>
        <w:t>i</w:t>
      </w:r>
      <w:r w:rsidR="000741FC">
        <w:rPr>
          <w:color w:val="C00000"/>
          <w:spacing w:val="-2"/>
        </w:rPr>
        <w:t>i</w:t>
      </w:r>
      <w:r w:rsidRPr="00D555E3">
        <w:rPr>
          <w:color w:val="C00000"/>
          <w:spacing w:val="-2"/>
        </w:rPr>
        <w:t>i</w:t>
      </w:r>
    </w:p>
    <w:p w14:paraId="4F07F84A" w14:textId="77777777" w:rsidR="00AF54EF" w:rsidRPr="00D555E3" w:rsidRDefault="00AF54EF" w:rsidP="00AF54EF">
      <w:pPr>
        <w:tabs>
          <w:tab w:val="left" w:leader="dot" w:pos="8789"/>
          <w:tab w:val="right" w:pos="9214"/>
        </w:tabs>
        <w:ind w:left="175" w:right="190"/>
        <w:jc w:val="both"/>
      </w:pPr>
    </w:p>
    <w:p w14:paraId="7FCD08A5" w14:textId="77777777" w:rsidR="00AF54EF" w:rsidRPr="00D555E3" w:rsidRDefault="00AF54EF" w:rsidP="00AF54EF">
      <w:pPr>
        <w:tabs>
          <w:tab w:val="left" w:leader="dot" w:pos="8789"/>
          <w:tab w:val="right" w:pos="9214"/>
        </w:tabs>
        <w:ind w:left="175" w:right="190"/>
        <w:jc w:val="both"/>
      </w:pPr>
      <w:r w:rsidRPr="00D555E3">
        <w:t>INTRODUCTION</w:t>
      </w:r>
      <w:r w:rsidRPr="00D555E3">
        <w:tab/>
      </w:r>
      <w:r w:rsidRPr="00D555E3">
        <w:tab/>
        <w:t>1</w:t>
      </w:r>
    </w:p>
    <w:p w14:paraId="77D19301" w14:textId="77777777" w:rsidR="00AF54EF" w:rsidRPr="00D555E3" w:rsidRDefault="00AF54EF" w:rsidP="00AF54EF">
      <w:pPr>
        <w:pStyle w:val="ListParagraph"/>
        <w:tabs>
          <w:tab w:val="left" w:pos="426"/>
          <w:tab w:val="left" w:leader="dot" w:pos="8789"/>
          <w:tab w:val="right" w:pos="9214"/>
        </w:tabs>
        <w:ind w:left="851" w:right="190" w:firstLine="0"/>
      </w:pPr>
    </w:p>
    <w:p w14:paraId="3E019150" w14:textId="77777777" w:rsidR="00AF54EF" w:rsidRPr="00D555E3" w:rsidRDefault="00AF54EF" w:rsidP="00AF54EF">
      <w:pPr>
        <w:pStyle w:val="ListParagraph"/>
        <w:widowControl w:val="0"/>
        <w:numPr>
          <w:ilvl w:val="2"/>
          <w:numId w:val="22"/>
        </w:numPr>
        <w:tabs>
          <w:tab w:val="clear" w:pos="1058"/>
          <w:tab w:val="left" w:leader="dot" w:pos="8789"/>
          <w:tab w:val="right" w:pos="9214"/>
        </w:tabs>
        <w:autoSpaceDE w:val="0"/>
        <w:autoSpaceDN w:val="0"/>
        <w:ind w:left="1026" w:right="190"/>
        <w:contextualSpacing w:val="0"/>
      </w:pPr>
      <w:r w:rsidRPr="00D555E3">
        <w:t>NOTIONS SOMMAIRES</w:t>
      </w:r>
      <w:r w:rsidRPr="00D555E3">
        <w:rPr>
          <w:spacing w:val="-10"/>
        </w:rPr>
        <w:t xml:space="preserve"> </w:t>
      </w:r>
      <w:r w:rsidRPr="00D555E3">
        <w:t>DE</w:t>
      </w:r>
      <w:r w:rsidRPr="00D555E3">
        <w:rPr>
          <w:spacing w:val="-4"/>
        </w:rPr>
        <w:t xml:space="preserve"> </w:t>
      </w:r>
      <w:r w:rsidRPr="00D555E3">
        <w:t>DÉMOGRAPHIE</w:t>
      </w:r>
      <w:r w:rsidRPr="00D555E3">
        <w:tab/>
      </w:r>
      <w:r w:rsidRPr="00D555E3">
        <w:tab/>
        <w:t>3</w:t>
      </w:r>
    </w:p>
    <w:p w14:paraId="5D307EF4" w14:textId="77777777" w:rsidR="00AF54EF" w:rsidRPr="00D555E3" w:rsidRDefault="00AF54EF" w:rsidP="00AF54EF">
      <w:pPr>
        <w:pStyle w:val="ListParagraph"/>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Densité</w:t>
      </w:r>
      <w:r w:rsidRPr="00D555E3">
        <w:rPr>
          <w:spacing w:val="-3"/>
        </w:rPr>
        <w:t xml:space="preserve"> </w:t>
      </w:r>
      <w:r w:rsidRPr="00D555E3">
        <w:t>de</w:t>
      </w:r>
      <w:r w:rsidRPr="00D555E3">
        <w:rPr>
          <w:spacing w:val="-2"/>
        </w:rPr>
        <w:t xml:space="preserve"> </w:t>
      </w:r>
      <w:r w:rsidRPr="00D555E3">
        <w:t>population</w:t>
      </w:r>
      <w:r w:rsidRPr="00D555E3">
        <w:tab/>
      </w:r>
      <w:r w:rsidRPr="00D555E3">
        <w:tab/>
        <w:t>3</w:t>
      </w:r>
    </w:p>
    <w:p w14:paraId="28834F21" w14:textId="77777777" w:rsidR="00AF54EF" w:rsidRPr="00D555E3" w:rsidRDefault="00AF54EF" w:rsidP="00AF54EF">
      <w:pPr>
        <w:pStyle w:val="ListParagraph"/>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Pyramide</w:t>
      </w:r>
      <w:r w:rsidRPr="00D555E3">
        <w:rPr>
          <w:spacing w:val="-4"/>
        </w:rPr>
        <w:t xml:space="preserve"> </w:t>
      </w:r>
      <w:r w:rsidRPr="00D555E3">
        <w:t>des</w:t>
      </w:r>
      <w:r w:rsidRPr="00D555E3">
        <w:rPr>
          <w:spacing w:val="-4"/>
        </w:rPr>
        <w:t xml:space="preserve"> </w:t>
      </w:r>
      <w:r w:rsidRPr="00D555E3">
        <w:t>âges</w:t>
      </w:r>
      <w:r w:rsidRPr="00D555E3">
        <w:tab/>
      </w:r>
      <w:r w:rsidRPr="00D555E3">
        <w:tab/>
        <w:t>9</w:t>
      </w:r>
    </w:p>
    <w:p w14:paraId="507F5B76" w14:textId="77777777" w:rsidR="00AF54EF" w:rsidRPr="00D555E3" w:rsidRDefault="00AF54EF" w:rsidP="00AF54EF">
      <w:pPr>
        <w:pStyle w:val="ListParagraph"/>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Mortalité et espérance</w:t>
      </w:r>
      <w:r w:rsidRPr="00D555E3">
        <w:rPr>
          <w:spacing w:val="-13"/>
        </w:rPr>
        <w:t xml:space="preserve"> </w:t>
      </w:r>
      <w:r w:rsidRPr="00D555E3">
        <w:t>de</w:t>
      </w:r>
      <w:r w:rsidRPr="00D555E3">
        <w:rPr>
          <w:spacing w:val="-3"/>
        </w:rPr>
        <w:t xml:space="preserve"> </w:t>
      </w:r>
      <w:r w:rsidRPr="00D555E3">
        <w:t>vie</w:t>
      </w:r>
      <w:r w:rsidRPr="00D555E3">
        <w:tab/>
      </w:r>
      <w:r w:rsidRPr="00D555E3">
        <w:tab/>
        <w:t>10</w:t>
      </w:r>
    </w:p>
    <w:p w14:paraId="40E499BB" w14:textId="77777777" w:rsidR="00AF54EF" w:rsidRPr="00D555E3" w:rsidRDefault="00AF54EF" w:rsidP="00AF54EF">
      <w:pPr>
        <w:pStyle w:val="ListParagraph"/>
        <w:widowControl w:val="0"/>
        <w:numPr>
          <w:ilvl w:val="2"/>
          <w:numId w:val="22"/>
        </w:numPr>
        <w:tabs>
          <w:tab w:val="clear" w:pos="1058"/>
          <w:tab w:val="left" w:leader="dot" w:pos="8789"/>
          <w:tab w:val="right" w:pos="9214"/>
        </w:tabs>
        <w:autoSpaceDE w:val="0"/>
        <w:autoSpaceDN w:val="0"/>
        <w:ind w:left="1026" w:right="190" w:hanging="431"/>
        <w:contextualSpacing w:val="0"/>
      </w:pPr>
      <w:r w:rsidRPr="00D555E3">
        <w:t>DÉMOGRAPHIE</w:t>
      </w:r>
      <w:r w:rsidRPr="00D555E3">
        <w:rPr>
          <w:spacing w:val="-5"/>
        </w:rPr>
        <w:t xml:space="preserve"> </w:t>
      </w:r>
      <w:r w:rsidRPr="00D555E3">
        <w:t>ET</w:t>
      </w:r>
      <w:r w:rsidRPr="00D555E3">
        <w:rPr>
          <w:spacing w:val="-1"/>
        </w:rPr>
        <w:t xml:space="preserve"> </w:t>
      </w:r>
      <w:r w:rsidRPr="00D555E3">
        <w:t>GÉNÉALOGIE</w:t>
      </w:r>
      <w:r w:rsidRPr="00D555E3">
        <w:tab/>
      </w:r>
      <w:r w:rsidRPr="00D555E3">
        <w:tab/>
        <w:t>11</w:t>
      </w:r>
    </w:p>
    <w:p w14:paraId="1CEA68F0" w14:textId="77777777" w:rsidR="00AF54EF" w:rsidRPr="00D555E3" w:rsidRDefault="00AF54EF" w:rsidP="00AF54EF">
      <w:pPr>
        <w:pStyle w:val="ListParagraph"/>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Indications</w:t>
      </w:r>
      <w:r w:rsidRPr="00D555E3">
        <w:rPr>
          <w:spacing w:val="-5"/>
        </w:rPr>
        <w:t xml:space="preserve"> </w:t>
      </w:r>
      <w:r w:rsidRPr="00D555E3">
        <w:t>méthodologiques</w:t>
      </w:r>
      <w:r w:rsidRPr="00D555E3">
        <w:tab/>
      </w:r>
      <w:r w:rsidRPr="00D555E3">
        <w:tab/>
        <w:t>12</w:t>
      </w:r>
    </w:p>
    <w:p w14:paraId="67C87608" w14:textId="77777777" w:rsidR="00AF54EF" w:rsidRPr="00D555E3" w:rsidRDefault="00AF54EF" w:rsidP="00AF54EF">
      <w:pPr>
        <w:pStyle w:val="ListParagraph"/>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La recherche</w:t>
      </w:r>
      <w:r w:rsidRPr="00D555E3">
        <w:rPr>
          <w:spacing w:val="-7"/>
        </w:rPr>
        <w:t xml:space="preserve"> </w:t>
      </w:r>
      <w:r w:rsidRPr="00D555E3">
        <w:t>des</w:t>
      </w:r>
      <w:r w:rsidRPr="00D555E3">
        <w:rPr>
          <w:spacing w:val="-3"/>
        </w:rPr>
        <w:t xml:space="preserve"> </w:t>
      </w:r>
      <w:r w:rsidRPr="00D555E3">
        <w:t>ascendants</w:t>
      </w:r>
      <w:r w:rsidRPr="00D555E3">
        <w:tab/>
      </w:r>
      <w:r w:rsidRPr="00D555E3">
        <w:tab/>
        <w:t>14</w:t>
      </w:r>
    </w:p>
    <w:p w14:paraId="10650F9D" w14:textId="77777777" w:rsidR="00AF54EF" w:rsidRPr="00D555E3" w:rsidRDefault="00AF54EF" w:rsidP="00AF54EF">
      <w:pPr>
        <w:pStyle w:val="ListParagraph"/>
        <w:widowControl w:val="0"/>
        <w:numPr>
          <w:ilvl w:val="2"/>
          <w:numId w:val="22"/>
        </w:numPr>
        <w:tabs>
          <w:tab w:val="clear" w:pos="1058"/>
          <w:tab w:val="left" w:leader="dot" w:pos="8789"/>
          <w:tab w:val="right" w:pos="9214"/>
        </w:tabs>
        <w:autoSpaceDE w:val="0"/>
        <w:autoSpaceDN w:val="0"/>
        <w:ind w:left="1026" w:right="190" w:hanging="431"/>
        <w:contextualSpacing w:val="0"/>
      </w:pPr>
      <w:r w:rsidRPr="00D555E3">
        <w:t>DÉMOGRAPHIE ET</w:t>
      </w:r>
      <w:r w:rsidRPr="00D555E3">
        <w:rPr>
          <w:spacing w:val="-7"/>
        </w:rPr>
        <w:t xml:space="preserve"> </w:t>
      </w:r>
      <w:r w:rsidRPr="00D555E3">
        <w:t>HISTOIRE</w:t>
      </w:r>
      <w:r w:rsidRPr="00D555E3">
        <w:rPr>
          <w:spacing w:val="-6"/>
        </w:rPr>
        <w:t xml:space="preserve"> </w:t>
      </w:r>
      <w:r w:rsidRPr="00D555E3">
        <w:t>LOCALE</w:t>
      </w:r>
      <w:r w:rsidRPr="00D555E3">
        <w:tab/>
      </w:r>
      <w:r w:rsidRPr="00D555E3">
        <w:tab/>
        <w:t>17</w:t>
      </w:r>
    </w:p>
    <w:p w14:paraId="1014B36F" w14:textId="77777777" w:rsidR="00AF54EF" w:rsidRPr="00D555E3" w:rsidRDefault="00AF54EF" w:rsidP="00AF54EF">
      <w:pPr>
        <w:pStyle w:val="ListParagraph"/>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Les</w:t>
      </w:r>
      <w:r w:rsidRPr="00D555E3">
        <w:rPr>
          <w:spacing w:val="-2"/>
        </w:rPr>
        <w:t xml:space="preserve"> </w:t>
      </w:r>
      <w:r w:rsidRPr="00D555E3">
        <w:t>sources</w:t>
      </w:r>
      <w:r w:rsidRPr="00D555E3">
        <w:tab/>
      </w:r>
      <w:r w:rsidRPr="00D555E3">
        <w:tab/>
        <w:t>18</w:t>
      </w:r>
    </w:p>
    <w:p w14:paraId="0534620D" w14:textId="77777777" w:rsidR="00AF54EF" w:rsidRPr="00D555E3" w:rsidRDefault="00AF54EF" w:rsidP="00AF54EF">
      <w:pPr>
        <w:pStyle w:val="ListParagraph"/>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Le dépouillement</w:t>
      </w:r>
      <w:r w:rsidRPr="00D555E3">
        <w:rPr>
          <w:spacing w:val="-6"/>
        </w:rPr>
        <w:t xml:space="preserve"> </w:t>
      </w:r>
      <w:r w:rsidRPr="00D555E3">
        <w:t>des</w:t>
      </w:r>
      <w:r w:rsidRPr="00D555E3">
        <w:rPr>
          <w:spacing w:val="-3"/>
        </w:rPr>
        <w:t xml:space="preserve"> </w:t>
      </w:r>
      <w:r w:rsidRPr="00D555E3">
        <w:t>sources</w:t>
      </w:r>
      <w:r w:rsidRPr="00D555E3">
        <w:tab/>
      </w:r>
      <w:r w:rsidRPr="00D555E3">
        <w:tab/>
        <w:t>20</w:t>
      </w:r>
    </w:p>
    <w:p w14:paraId="45A22D17" w14:textId="77777777" w:rsidR="00AF54EF" w:rsidRPr="00D555E3" w:rsidRDefault="00AF54EF" w:rsidP="00AF54EF">
      <w:pPr>
        <w:pStyle w:val="ListParagraph"/>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L’exploitation</w:t>
      </w:r>
      <w:r w:rsidRPr="00D555E3">
        <w:rPr>
          <w:spacing w:val="-14"/>
        </w:rPr>
        <w:t xml:space="preserve"> </w:t>
      </w:r>
      <w:r w:rsidRPr="00D555E3">
        <w:t>sommaire</w:t>
      </w:r>
      <w:r w:rsidRPr="00D555E3">
        <w:tab/>
      </w:r>
      <w:r w:rsidRPr="00D555E3">
        <w:tab/>
        <w:t>25</w:t>
      </w:r>
    </w:p>
    <w:p w14:paraId="79A8B72D" w14:textId="77777777" w:rsidR="00AF54EF" w:rsidRPr="00D555E3" w:rsidRDefault="00AF54EF" w:rsidP="00AF54EF">
      <w:pPr>
        <w:pStyle w:val="ListParagraph"/>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L’exploitation</w:t>
      </w:r>
      <w:r w:rsidRPr="00D555E3">
        <w:rPr>
          <w:spacing w:val="-15"/>
        </w:rPr>
        <w:t xml:space="preserve"> </w:t>
      </w:r>
      <w:r w:rsidRPr="00D555E3">
        <w:t>nominative</w:t>
      </w:r>
      <w:r w:rsidRPr="00D555E3">
        <w:tab/>
      </w:r>
      <w:r w:rsidRPr="00D555E3">
        <w:tab/>
        <w:t>30</w:t>
      </w:r>
    </w:p>
    <w:p w14:paraId="588821CC" w14:textId="77777777" w:rsidR="00AF54EF" w:rsidRPr="00D555E3" w:rsidRDefault="00AF54EF" w:rsidP="00AF54EF">
      <w:pPr>
        <w:tabs>
          <w:tab w:val="left" w:leader="dot" w:pos="8789"/>
          <w:tab w:val="right" w:pos="9214"/>
        </w:tabs>
        <w:ind w:right="190"/>
        <w:jc w:val="both"/>
      </w:pPr>
    </w:p>
    <w:p w14:paraId="798570E3" w14:textId="77777777" w:rsidR="00AF54EF" w:rsidRPr="00D555E3" w:rsidRDefault="00AF54EF" w:rsidP="00AF54EF">
      <w:pPr>
        <w:tabs>
          <w:tab w:val="left" w:leader="dot" w:pos="8789"/>
          <w:tab w:val="right" w:pos="9214"/>
        </w:tabs>
        <w:ind w:left="175" w:right="190"/>
        <w:jc w:val="both"/>
      </w:pPr>
      <w:r w:rsidRPr="00D555E3">
        <w:t>CONCLUSION</w:t>
      </w:r>
      <w:r w:rsidRPr="00D555E3">
        <w:tab/>
      </w:r>
      <w:r w:rsidRPr="00D555E3">
        <w:tab/>
        <w:t>35</w:t>
      </w:r>
    </w:p>
    <w:p w14:paraId="0F48B63E" w14:textId="77777777" w:rsidR="00AF54EF" w:rsidRPr="00D555E3" w:rsidRDefault="00AF54EF" w:rsidP="00AF54EF">
      <w:pPr>
        <w:tabs>
          <w:tab w:val="left" w:leader="dot" w:pos="8789"/>
          <w:tab w:val="right" w:pos="9214"/>
          <w:tab w:val="left" w:leader="dot" w:pos="9498"/>
        </w:tabs>
        <w:ind w:left="175" w:right="190"/>
        <w:jc w:val="both"/>
      </w:pPr>
    </w:p>
    <w:p w14:paraId="73843313" w14:textId="77777777" w:rsidR="00AF54EF" w:rsidRPr="00D555E3" w:rsidRDefault="00AF54EF" w:rsidP="00AF54EF">
      <w:pPr>
        <w:tabs>
          <w:tab w:val="left" w:leader="dot" w:pos="8789"/>
          <w:tab w:val="right" w:pos="9214"/>
          <w:tab w:val="left" w:leader="dot" w:pos="9498"/>
        </w:tabs>
        <w:ind w:left="175" w:right="190"/>
        <w:jc w:val="both"/>
      </w:pPr>
      <w:r w:rsidRPr="00D555E3">
        <w:t>BIBLIOGRAPHIE</w:t>
      </w:r>
      <w:r w:rsidRPr="00D555E3">
        <w:tab/>
      </w:r>
      <w:r w:rsidRPr="00D555E3">
        <w:tab/>
        <w:t>38</w:t>
      </w:r>
    </w:p>
    <w:p w14:paraId="31A855D7" w14:textId="77777777" w:rsidR="00AF54EF" w:rsidRPr="00D555E3" w:rsidRDefault="00AF54EF" w:rsidP="00AF54EF">
      <w:pPr>
        <w:pStyle w:val="BodyText"/>
        <w:ind w:right="1067"/>
        <w:rPr>
          <w:color w:val="FF0000"/>
        </w:rPr>
      </w:pPr>
    </w:p>
    <w:p w14:paraId="5DAC14BB" w14:textId="77777777" w:rsidR="00AF54EF" w:rsidRDefault="00AF54EF" w:rsidP="00AF54EF">
      <w:pPr>
        <w:pStyle w:val="BodyText"/>
        <w:ind w:right="1067"/>
        <w:rPr>
          <w:color w:val="FF0000"/>
        </w:rPr>
      </w:pPr>
    </w:p>
    <w:p w14:paraId="1DFB31CA" w14:textId="77777777" w:rsidR="00AF54EF" w:rsidRDefault="00AF54EF" w:rsidP="00AF54EF">
      <w:pPr>
        <w:pStyle w:val="BodyText"/>
        <w:ind w:right="1067"/>
        <w:rPr>
          <w:color w:val="FF0000"/>
        </w:rPr>
      </w:pPr>
    </w:p>
    <w:p w14:paraId="7AEA00C4" w14:textId="77777777" w:rsidR="00F50316" w:rsidRDefault="00F50316" w:rsidP="00AD0522">
      <w:pPr>
        <w:spacing w:line="360" w:lineRule="auto"/>
        <w:jc w:val="both"/>
        <w:rPr>
          <w:rFonts w:eastAsia="Arial Unicode MS" w:cs="Arial Unicode MS"/>
          <w:lang w:eastAsia="fr-FR"/>
        </w:rPr>
      </w:pPr>
    </w:p>
    <w:p w14:paraId="4820ECF5" w14:textId="77777777" w:rsidR="00AF54EF" w:rsidRDefault="00AF54EF" w:rsidP="00AD0522">
      <w:pPr>
        <w:spacing w:line="360" w:lineRule="auto"/>
        <w:jc w:val="both"/>
        <w:rPr>
          <w:rFonts w:eastAsia="Arial Unicode MS" w:cs="Arial Unicode MS"/>
          <w:lang w:eastAsia="fr-FR"/>
        </w:rPr>
        <w:sectPr w:rsidR="00AF54EF" w:rsidSect="004A32F0">
          <w:headerReference w:type="default" r:id="rId119"/>
          <w:footerReference w:type="default" r:id="rId120"/>
          <w:pgSz w:w="12240" w:h="15840"/>
          <w:pgMar w:top="1418" w:right="1418" w:bottom="1418" w:left="1418" w:header="851" w:footer="851" w:gutter="0"/>
          <w:pgNumType w:start="1"/>
          <w:cols w:space="720"/>
        </w:sectPr>
      </w:pPr>
    </w:p>
    <w:p w14:paraId="072CAC58" w14:textId="77777777" w:rsidR="00F50316" w:rsidRDefault="00F50316" w:rsidP="00AD0522">
      <w:pPr>
        <w:spacing w:line="360" w:lineRule="auto"/>
        <w:jc w:val="both"/>
        <w:rPr>
          <w:rFonts w:eastAsia="Arial Unicode MS" w:cs="Arial Unicode MS"/>
          <w:lang w:eastAsia="fr-FR"/>
        </w:rPr>
      </w:pPr>
    </w:p>
    <w:p w14:paraId="2E3CFB4A" w14:textId="77777777" w:rsidR="009762C3" w:rsidRPr="009762C3" w:rsidRDefault="009762C3" w:rsidP="009762C3">
      <w:pPr>
        <w:pStyle w:val="Header"/>
        <w:jc w:val="center"/>
        <w:rPr>
          <w:b/>
          <w:bCs/>
        </w:rPr>
      </w:pPr>
      <w:r w:rsidRPr="009762C3">
        <w:rPr>
          <w:b/>
          <w:bCs/>
        </w:rPr>
        <w:t>Exemple de texte avec appels de notes et citations</w:t>
      </w:r>
    </w:p>
    <w:p w14:paraId="3A693F8E" w14:textId="77777777" w:rsidR="00F50316" w:rsidRDefault="00F50316" w:rsidP="00AD0522">
      <w:pPr>
        <w:spacing w:line="360" w:lineRule="auto"/>
        <w:jc w:val="both"/>
        <w:rPr>
          <w:rFonts w:eastAsia="Arial Unicode MS" w:cs="Arial Unicode MS"/>
          <w:lang w:eastAsia="fr-FR"/>
        </w:rPr>
      </w:pPr>
    </w:p>
    <w:p w14:paraId="31235D6A" w14:textId="77777777" w:rsidR="009762C3" w:rsidRDefault="009762C3" w:rsidP="00AD0522">
      <w:pPr>
        <w:spacing w:line="360" w:lineRule="auto"/>
        <w:jc w:val="both"/>
        <w:rPr>
          <w:rFonts w:eastAsia="Arial Unicode MS" w:cs="Arial Unicode MS"/>
          <w:lang w:eastAsia="fr-FR"/>
        </w:rPr>
      </w:pPr>
    </w:p>
    <w:p w14:paraId="52F98992" w14:textId="57DC5301" w:rsidR="00AD0522" w:rsidRPr="00B42875" w:rsidRDefault="00AD0522" w:rsidP="00AD0522">
      <w:pPr>
        <w:spacing w:line="360" w:lineRule="auto"/>
        <w:jc w:val="both"/>
        <w:rPr>
          <w:rFonts w:eastAsia="Arial Unicode MS" w:cs="Arial Unicode MS"/>
          <w:lang w:eastAsia="fr-FR"/>
        </w:rPr>
      </w:pPr>
      <w:r w:rsidRPr="00B42875">
        <w:rPr>
          <w:rFonts w:eastAsia="Arial Unicode MS" w:cs="Arial Unicode MS"/>
          <w:lang w:eastAsia="fr-FR"/>
        </w:rPr>
        <w:t>Ce territoire uni et cohérent, sans obstacle, appara</w:t>
      </w:r>
      <w:r>
        <w:rPr>
          <w:rFonts w:eastAsia="Arial Unicode MS" w:cs="Arial Unicode MS"/>
          <w:lang w:eastAsia="fr-FR"/>
        </w:rPr>
        <w:t>î</w:t>
      </w:r>
      <w:r w:rsidRPr="00B42875">
        <w:rPr>
          <w:rFonts w:eastAsia="Arial Unicode MS" w:cs="Arial Unicode MS"/>
          <w:lang w:eastAsia="fr-FR"/>
        </w:rPr>
        <w:t xml:space="preserve">tra désormais dans les cartes transmises au secrétaire d’État, pour qu’il puisse convenir de la justesse d’un argumentaire avec une conclusion sans appel : </w:t>
      </w:r>
    </w:p>
    <w:p w14:paraId="38342CFC" w14:textId="6B466785" w:rsidR="00AD0522" w:rsidRPr="00EB0D81" w:rsidRDefault="00AD0522" w:rsidP="00EB0D81">
      <w:pPr>
        <w:spacing w:before="120" w:after="120"/>
        <w:ind w:left="284" w:right="284"/>
        <w:jc w:val="both"/>
        <w:rPr>
          <w:iCs/>
          <w:color w:val="000000"/>
          <w:sz w:val="22"/>
          <w:lang w:eastAsia="fr-FR"/>
        </w:rPr>
      </w:pPr>
      <w:r w:rsidRPr="00A63718">
        <w:rPr>
          <w:rFonts w:eastAsia="Arial Unicode MS"/>
          <w:iCs/>
          <w:color w:val="000000"/>
          <w:sz w:val="22"/>
          <w:lang w:eastAsia="fr-FR"/>
        </w:rPr>
        <w:t xml:space="preserve">Tout le monde tombe d’accord ici que c’est la plus grande affaire que l’on pouvait jamais faire pour l’avancement de la religion, pour la sureté du pays et l’augmentation du commerce, parce que tout ce qui passait par cet endroit allait directement aux Flamands et que tout ce qui nous vient de pelleteries du côté des </w:t>
      </w:r>
      <w:proofErr w:type="spellStart"/>
      <w:r w:rsidRPr="00A63718">
        <w:rPr>
          <w:rFonts w:eastAsia="Arial Unicode MS"/>
          <w:iCs/>
          <w:color w:val="000000"/>
          <w:sz w:val="22"/>
          <w:lang w:eastAsia="fr-FR"/>
        </w:rPr>
        <w:t>Outaouacs</w:t>
      </w:r>
      <w:proofErr w:type="spellEnd"/>
      <w:r w:rsidRPr="00A63718">
        <w:rPr>
          <w:rFonts w:eastAsia="Arial Unicode MS"/>
          <w:iCs/>
          <w:color w:val="000000"/>
          <w:sz w:val="22"/>
          <w:lang w:eastAsia="fr-FR"/>
        </w:rPr>
        <w:t xml:space="preserve"> descend seulement par la rivière du Long Sault qui est au nord du Grand fleuve et n’y entre qu’au lac des Deux-Montagnes, qui n’est qu’à dix ou douze lieues de Montréal</w:t>
      </w:r>
      <w:r w:rsidR="00E71C44">
        <w:rPr>
          <w:rStyle w:val="FootnoteReference"/>
          <w:rFonts w:eastAsia="Arial Unicode MS"/>
          <w:iCs/>
          <w:color w:val="000000"/>
          <w:sz w:val="22"/>
          <w:lang w:eastAsia="fr-FR"/>
        </w:rPr>
        <w:footnoteReference w:id="4"/>
      </w:r>
      <w:r w:rsidRPr="00A63718">
        <w:rPr>
          <w:rFonts w:eastAsia="Arial Unicode MS"/>
          <w:iCs/>
          <w:color w:val="000000"/>
          <w:sz w:val="22"/>
          <w:lang w:eastAsia="fr-FR"/>
        </w:rPr>
        <w:t>.</w:t>
      </w:r>
    </w:p>
    <w:p w14:paraId="003614BB" w14:textId="77777777" w:rsidR="00EB0D81" w:rsidRDefault="00EB0D81" w:rsidP="00AD0522">
      <w:pPr>
        <w:spacing w:line="360" w:lineRule="auto"/>
        <w:jc w:val="both"/>
        <w:rPr>
          <w:lang w:eastAsia="fr-FR"/>
        </w:rPr>
      </w:pPr>
    </w:p>
    <w:p w14:paraId="44AE94F7" w14:textId="6F2CD377" w:rsidR="00AD0522" w:rsidRPr="004F19CE" w:rsidRDefault="00AD0522" w:rsidP="00AD0522">
      <w:pPr>
        <w:spacing w:line="360" w:lineRule="auto"/>
        <w:jc w:val="both"/>
        <w:rPr>
          <w:color w:val="000000"/>
          <w:szCs w:val="20"/>
          <w:lang w:eastAsia="fr-FR"/>
        </w:rPr>
      </w:pPr>
      <w:r w:rsidRPr="00B42875">
        <w:rPr>
          <w:lang w:eastAsia="fr-FR"/>
        </w:rPr>
        <w:t xml:space="preserve">On peut s’en douter, le roi et son secrétaire d’État ne sont pas satisfaits des </w:t>
      </w:r>
      <w:r>
        <w:rPr>
          <w:lang w:eastAsia="fr-FR"/>
        </w:rPr>
        <w:t>actions non autorisées</w:t>
      </w:r>
      <w:r w:rsidRPr="00B42875">
        <w:rPr>
          <w:lang w:eastAsia="fr-FR"/>
        </w:rPr>
        <w:t xml:space="preserve"> de Frontenac. Colbert l’avait bien averti, il ne faut pas étendre la colonie inconsidérément</w:t>
      </w:r>
      <w:r>
        <w:rPr>
          <w:lang w:eastAsia="fr-FR"/>
        </w:rPr>
        <w:t xml:space="preserve"> ni effectuer</w:t>
      </w:r>
      <w:r w:rsidRPr="00B42875">
        <w:rPr>
          <w:lang w:eastAsia="fr-FR"/>
        </w:rPr>
        <w:t xml:space="preserve"> de grands voyages en remontant le fleuve Saint-Laurent, mais plutôt s’assurer de resserrer et d’assembler les habitants, de composer des villes et des villages en état de bien se défendre, de faire défricher les terres fertiles proches de la mer et de la communication avec la France plutôt que de pousser au loin des découvertes, en « des </w:t>
      </w:r>
      <w:proofErr w:type="spellStart"/>
      <w:r w:rsidRPr="00B42875">
        <w:rPr>
          <w:lang w:eastAsia="fr-FR"/>
        </w:rPr>
        <w:t>païs</w:t>
      </w:r>
      <w:proofErr w:type="spellEnd"/>
      <w:r w:rsidRPr="00B42875">
        <w:rPr>
          <w:lang w:eastAsia="fr-FR"/>
        </w:rPr>
        <w:t xml:space="preserve"> si </w:t>
      </w:r>
      <w:proofErr w:type="spellStart"/>
      <w:r w:rsidRPr="00B42875">
        <w:rPr>
          <w:lang w:eastAsia="fr-FR"/>
        </w:rPr>
        <w:t>esloignez</w:t>
      </w:r>
      <w:proofErr w:type="spellEnd"/>
      <w:r w:rsidRPr="00B42875">
        <w:rPr>
          <w:lang w:eastAsia="fr-FR"/>
        </w:rPr>
        <w:t xml:space="preserve"> qu’ils ne peuvent jamais </w:t>
      </w:r>
      <w:proofErr w:type="spellStart"/>
      <w:r w:rsidRPr="00B42875">
        <w:rPr>
          <w:lang w:eastAsia="fr-FR"/>
        </w:rPr>
        <w:t>estre</w:t>
      </w:r>
      <w:proofErr w:type="spellEnd"/>
      <w:r w:rsidRPr="00B42875">
        <w:rPr>
          <w:lang w:eastAsia="fr-FR"/>
        </w:rPr>
        <w:t xml:space="preserve"> habitez </w:t>
      </w:r>
      <w:proofErr w:type="spellStart"/>
      <w:r w:rsidRPr="00B42875">
        <w:rPr>
          <w:lang w:eastAsia="fr-FR"/>
        </w:rPr>
        <w:t>ny</w:t>
      </w:r>
      <w:proofErr w:type="spellEnd"/>
      <w:r w:rsidRPr="00B42875">
        <w:rPr>
          <w:lang w:eastAsia="fr-FR"/>
        </w:rPr>
        <w:t xml:space="preserve"> </w:t>
      </w:r>
      <w:proofErr w:type="spellStart"/>
      <w:r w:rsidRPr="00B42875">
        <w:rPr>
          <w:lang w:eastAsia="fr-FR"/>
        </w:rPr>
        <w:t>possedez</w:t>
      </w:r>
      <w:proofErr w:type="spellEnd"/>
      <w:r w:rsidRPr="00B42875">
        <w:rPr>
          <w:lang w:eastAsia="fr-FR"/>
        </w:rPr>
        <w:t xml:space="preserve"> par des François »</w:t>
      </w:r>
      <w:r w:rsidR="00D40720" w:rsidRPr="007B279C">
        <w:rPr>
          <w:rStyle w:val="FootnoteReference"/>
        </w:rPr>
        <w:footnoteReference w:id="5"/>
      </w:r>
      <w:r w:rsidRPr="00B42875">
        <w:rPr>
          <w:lang w:eastAsia="fr-FR"/>
        </w:rPr>
        <w:t>.</w:t>
      </w:r>
    </w:p>
    <w:p w14:paraId="65901B6E" w14:textId="77777777" w:rsidR="00510E1B" w:rsidRDefault="00510E1B">
      <w:pPr>
        <w:widowControl w:val="0"/>
        <w:autoSpaceDE w:val="0"/>
        <w:autoSpaceDN w:val="0"/>
        <w:sectPr w:rsidR="00510E1B" w:rsidSect="004A32F0">
          <w:headerReference w:type="default" r:id="rId121"/>
          <w:footerReference w:type="default" r:id="rId122"/>
          <w:pgSz w:w="12240" w:h="15840"/>
          <w:pgMar w:top="1418" w:right="1418" w:bottom="1418" w:left="1418" w:header="851" w:footer="851" w:gutter="0"/>
          <w:pgNumType w:start="1"/>
          <w:cols w:space="720"/>
        </w:sectPr>
      </w:pPr>
    </w:p>
    <w:p w14:paraId="3B048A32" w14:textId="77777777" w:rsidR="005B57D0" w:rsidRPr="00B24FCC" w:rsidRDefault="005B57D0" w:rsidP="00B24FCC">
      <w:pPr>
        <w:rPr>
          <w:b/>
          <w:bCs/>
        </w:rPr>
      </w:pPr>
      <w:bookmarkStart w:id="90" w:name="_Toc205468391"/>
      <w:r w:rsidRPr="00B24FCC">
        <w:rPr>
          <w:b/>
          <w:bCs/>
        </w:rPr>
        <w:lastRenderedPageBreak/>
        <w:t>Remerciements</w:t>
      </w:r>
      <w:bookmarkEnd w:id="90"/>
    </w:p>
    <w:p w14:paraId="3D5EF3FD" w14:textId="77777777" w:rsidR="00B24FCC" w:rsidRDefault="00B24FCC" w:rsidP="005B57D0">
      <w:pPr>
        <w:pStyle w:val="BodyText"/>
        <w:rPr>
          <w:sz w:val="20"/>
          <w:szCs w:val="20"/>
        </w:rPr>
      </w:pPr>
    </w:p>
    <w:p w14:paraId="38366493" w14:textId="17A20322" w:rsidR="005B57D0" w:rsidRPr="00B24FCC" w:rsidRDefault="005B57D0" w:rsidP="005B57D0">
      <w:pPr>
        <w:pStyle w:val="BodyText"/>
        <w:rPr>
          <w:sz w:val="20"/>
          <w:szCs w:val="20"/>
          <w:u w:val="single"/>
        </w:rPr>
      </w:pPr>
      <w:r w:rsidRPr="00B24FCC">
        <w:rPr>
          <w:sz w:val="20"/>
          <w:szCs w:val="20"/>
          <w:u w:val="single"/>
        </w:rPr>
        <w:t>Édition de 2021</w:t>
      </w:r>
    </w:p>
    <w:p w14:paraId="19BD2F06" w14:textId="77777777" w:rsidR="005B57D0" w:rsidRPr="00C44255" w:rsidRDefault="005B57D0" w:rsidP="005B57D0">
      <w:pPr>
        <w:pStyle w:val="BodyText"/>
        <w:rPr>
          <w:sz w:val="20"/>
          <w:szCs w:val="20"/>
        </w:rPr>
      </w:pPr>
      <w:r w:rsidRPr="00C44255">
        <w:rPr>
          <w:sz w:val="20"/>
          <w:szCs w:val="20"/>
        </w:rPr>
        <w:t xml:space="preserve">Louise </w:t>
      </w:r>
      <w:proofErr w:type="spellStart"/>
      <w:r w:rsidRPr="00C44255">
        <w:rPr>
          <w:sz w:val="20"/>
          <w:szCs w:val="20"/>
        </w:rPr>
        <w:t>Gavard</w:t>
      </w:r>
      <w:proofErr w:type="spellEnd"/>
      <w:r w:rsidRPr="00C44255">
        <w:rPr>
          <w:sz w:val="20"/>
          <w:szCs w:val="20"/>
        </w:rPr>
        <w:t xml:space="preserve"> et Audrey St-Arnault</w:t>
      </w:r>
    </w:p>
    <w:p w14:paraId="09C1C7EF" w14:textId="77777777" w:rsidR="005B57D0" w:rsidRPr="00C44255" w:rsidRDefault="005B57D0" w:rsidP="005B57D0">
      <w:pPr>
        <w:pStyle w:val="BodyText"/>
        <w:rPr>
          <w:sz w:val="20"/>
          <w:szCs w:val="20"/>
        </w:rPr>
      </w:pPr>
    </w:p>
    <w:p w14:paraId="6A1FCBA0" w14:textId="77777777" w:rsidR="005B57D0" w:rsidRPr="00B24FCC" w:rsidRDefault="005B57D0" w:rsidP="005B57D0">
      <w:pPr>
        <w:pStyle w:val="BodyText"/>
        <w:rPr>
          <w:sz w:val="20"/>
          <w:szCs w:val="20"/>
          <w:u w:val="single"/>
        </w:rPr>
      </w:pPr>
      <w:r w:rsidRPr="00B24FCC">
        <w:rPr>
          <w:sz w:val="20"/>
          <w:szCs w:val="20"/>
          <w:u w:val="single"/>
        </w:rPr>
        <w:t>Mise à jour de 2025</w:t>
      </w:r>
    </w:p>
    <w:p w14:paraId="5E407593" w14:textId="6E031224" w:rsidR="00D76E7F" w:rsidRDefault="00D76E7F" w:rsidP="005B57D0">
      <w:pPr>
        <w:pStyle w:val="BodyText"/>
        <w:rPr>
          <w:sz w:val="20"/>
          <w:szCs w:val="20"/>
        </w:rPr>
      </w:pPr>
      <w:r>
        <w:rPr>
          <w:sz w:val="20"/>
          <w:szCs w:val="20"/>
        </w:rPr>
        <w:t>Jean-François Palomino, avec la collaboration de Richard Pollard et Danny Legault</w:t>
      </w:r>
    </w:p>
    <w:p w14:paraId="34D2E4B0" w14:textId="5ABEA157" w:rsidR="005B57D0" w:rsidRDefault="005B57D0" w:rsidP="005B57D0">
      <w:pPr>
        <w:pStyle w:val="BodyText"/>
        <w:rPr>
          <w:sz w:val="20"/>
          <w:szCs w:val="20"/>
        </w:rPr>
      </w:pPr>
      <w:r>
        <w:rPr>
          <w:sz w:val="20"/>
          <w:szCs w:val="20"/>
        </w:rPr>
        <w:t xml:space="preserve">Mise à jour inspirée notamment de guides similaires préparés au département d’histoire de l’Université de Sherbrooke et au département des sciences humaines de l’Université du Québec à Trois-Rivières. </w:t>
      </w:r>
    </w:p>
    <w:p w14:paraId="1C45C0DC" w14:textId="77777777" w:rsidR="00D44242" w:rsidRPr="00542199" w:rsidRDefault="00D44242" w:rsidP="00563A6C">
      <w:pPr>
        <w:pStyle w:val="BodyText"/>
      </w:pPr>
    </w:p>
    <w:sectPr w:rsidR="00D44242" w:rsidRPr="00542199" w:rsidSect="004A32F0">
      <w:headerReference w:type="default" r:id="rId123"/>
      <w:footerReference w:type="default" r:id="rId124"/>
      <w:pgSz w:w="12240" w:h="15840"/>
      <w:pgMar w:top="1418" w:right="1418" w:bottom="1418" w:left="1418" w:header="851" w:footer="8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6862F2" w14:textId="77777777" w:rsidR="00DA5979" w:rsidRDefault="00DA5979">
      <w:r>
        <w:separator/>
      </w:r>
    </w:p>
  </w:endnote>
  <w:endnote w:type="continuationSeparator" w:id="0">
    <w:p w14:paraId="091A8145" w14:textId="77777777" w:rsidR="00DA5979" w:rsidRDefault="00DA5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Corps)">
    <w:altName w:val="Calibri"/>
    <w:panose1 w:val="00000000000000000000"/>
    <w:charset w:val="00"/>
    <w:family w:val="roman"/>
    <w:notTrueType/>
    <w:pitch w:val="default"/>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82384278"/>
      <w:docPartObj>
        <w:docPartGallery w:val="Page Numbers (Bottom of Page)"/>
        <w:docPartUnique/>
      </w:docPartObj>
    </w:sdtPr>
    <w:sdtContent>
      <w:p w14:paraId="5E823531" w14:textId="50DBB239" w:rsidR="00A3037E" w:rsidRDefault="00A3037E" w:rsidP="00F4619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64A2554A" w14:textId="77777777" w:rsidR="00C73AA4" w:rsidRDefault="00C73AA4" w:rsidP="00A3037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03572306"/>
      <w:docPartObj>
        <w:docPartGallery w:val="Page Numbers (Bottom of Page)"/>
        <w:docPartUnique/>
      </w:docPartObj>
    </w:sdtPr>
    <w:sdtContent>
      <w:p w14:paraId="4D4D891A" w14:textId="60774FD1" w:rsidR="00A3037E" w:rsidRDefault="00A3037E" w:rsidP="00F4619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3590797" w14:textId="50935561" w:rsidR="00987201" w:rsidRDefault="00DC0325" w:rsidP="00A3037E">
    <w:pPr>
      <w:pStyle w:val="BodyText"/>
      <w:ind w:right="360"/>
    </w:pPr>
    <w:r>
      <w:rPr>
        <w:noProof/>
      </w:rPr>
      <mc:AlternateContent>
        <mc:Choice Requires="wps">
          <w:drawing>
            <wp:anchor distT="0" distB="0" distL="0" distR="0" simplePos="0" relativeHeight="486709760" behindDoc="1" locked="0" layoutInCell="1" allowOverlap="1" wp14:anchorId="635907A2" wp14:editId="635907A3">
              <wp:simplePos x="0" y="0"/>
              <wp:positionH relativeFrom="page">
                <wp:posOffset>882396</wp:posOffset>
              </wp:positionH>
              <wp:positionV relativeFrom="page">
                <wp:posOffset>9491471</wp:posOffset>
              </wp:positionV>
              <wp:extent cx="6007735" cy="6350"/>
              <wp:effectExtent l="0" t="0" r="0" b="0"/>
              <wp:wrapNone/>
              <wp:docPr id="62"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7735" cy="6350"/>
                      </a:xfrm>
                      <a:custGeom>
                        <a:avLst/>
                        <a:gdLst/>
                        <a:ahLst/>
                        <a:cxnLst/>
                        <a:rect l="l" t="t" r="r" b="b"/>
                        <a:pathLst>
                          <a:path w="6007735" h="6350">
                            <a:moveTo>
                              <a:pt x="6007608" y="0"/>
                            </a:moveTo>
                            <a:lnTo>
                              <a:pt x="0" y="0"/>
                            </a:lnTo>
                            <a:lnTo>
                              <a:pt x="0" y="6095"/>
                            </a:lnTo>
                            <a:lnTo>
                              <a:pt x="6007608" y="6095"/>
                            </a:lnTo>
                            <a:lnTo>
                              <a:pt x="60076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0D4E0F5" id="Graphic 62" o:spid="_x0000_s1026" style="position:absolute;margin-left:69.5pt;margin-top:747.35pt;width:473.05pt;height:.5pt;z-index:-16606720;visibility:visible;mso-wrap-style:square;mso-wrap-distance-left:0;mso-wrap-distance-top:0;mso-wrap-distance-right:0;mso-wrap-distance-bottom:0;mso-position-horizontal:absolute;mso-position-horizontal-relative:page;mso-position-vertical:absolute;mso-position-vertical-relative:page;v-text-anchor:top" coordsize="60077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" path="m6007608,l,,,6095r6007608,l6007608,xe" fillcolor="black" stroked="f">
              <v:path arrowok="t"/>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8B734" w14:textId="230E9359" w:rsidR="004F2F69" w:rsidRPr="009762C3" w:rsidRDefault="00E506B7" w:rsidP="00E506B7">
    <w:pPr>
      <w:pStyle w:val="BodyText"/>
      <w:ind w:right="360"/>
      <w:jc w:val="right"/>
      <w:rPr>
        <w:sz w:val="20"/>
        <w:szCs w:val="20"/>
      </w:rPr>
    </w:pPr>
    <w:r w:rsidRPr="009762C3">
      <w:rPr>
        <w:sz w:val="20"/>
        <w:szCs w:val="20"/>
      </w:rPr>
      <w:t>Modèle de page titre</w:t>
    </w:r>
    <w:r w:rsidRPr="009762C3">
      <w:rPr>
        <w:noProof/>
        <w:sz w:val="20"/>
        <w:szCs w:val="20"/>
      </w:rPr>
      <w:t xml:space="preserve"> </w:t>
    </w:r>
    <w:r w:rsidR="004F2F69" w:rsidRPr="009762C3">
      <w:rPr>
        <w:noProof/>
        <w:sz w:val="20"/>
        <w:szCs w:val="20"/>
      </w:rPr>
      <mc:AlternateContent>
        <mc:Choice Requires="wps">
          <w:drawing>
            <wp:anchor distT="0" distB="0" distL="0" distR="0" simplePos="0" relativeHeight="486711808" behindDoc="1" locked="0" layoutInCell="1" allowOverlap="1" wp14:anchorId="3C58F911" wp14:editId="3C57DD57">
              <wp:simplePos x="0" y="0"/>
              <wp:positionH relativeFrom="page">
                <wp:posOffset>882396</wp:posOffset>
              </wp:positionH>
              <wp:positionV relativeFrom="page">
                <wp:posOffset>9491471</wp:posOffset>
              </wp:positionV>
              <wp:extent cx="6007735" cy="6350"/>
              <wp:effectExtent l="0" t="0" r="0" b="0"/>
              <wp:wrapNone/>
              <wp:docPr id="1671144783"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7735" cy="6350"/>
                      </a:xfrm>
                      <a:custGeom>
                        <a:avLst/>
                        <a:gdLst/>
                        <a:ahLst/>
                        <a:cxnLst/>
                        <a:rect l="l" t="t" r="r" b="b"/>
                        <a:pathLst>
                          <a:path w="6007735" h="6350">
                            <a:moveTo>
                              <a:pt x="6007608" y="0"/>
                            </a:moveTo>
                            <a:lnTo>
                              <a:pt x="0" y="0"/>
                            </a:lnTo>
                            <a:lnTo>
                              <a:pt x="0" y="6095"/>
                            </a:lnTo>
                            <a:lnTo>
                              <a:pt x="6007608" y="6095"/>
                            </a:lnTo>
                            <a:lnTo>
                              <a:pt x="60076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F799B0A" id="Graphic 62" o:spid="_x0000_s1026" style="position:absolute;margin-left:69.5pt;margin-top:747.35pt;width:473.05pt;height:.5pt;z-index:-16604672;visibility:visible;mso-wrap-style:square;mso-wrap-distance-left:0;mso-wrap-distance-top:0;mso-wrap-distance-right:0;mso-wrap-distance-bottom:0;mso-position-horizontal:absolute;mso-position-horizontal-relative:page;mso-position-vertical:absolute;mso-position-vertical-relative:page;v-text-anchor:top" coordsize="60077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" path="m6007608,l,,,6095r6007608,l6007608,xe" fillcolor="black" stroked="f">
              <v:path arrowok="t"/>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1E185F" w14:textId="1C8BA8E2" w:rsidR="00E6312F" w:rsidRPr="009762C3" w:rsidRDefault="00E6312F" w:rsidP="00E506B7">
    <w:pPr>
      <w:pStyle w:val="BodyText"/>
      <w:ind w:right="360"/>
      <w:jc w:val="right"/>
      <w:rPr>
        <w:sz w:val="20"/>
        <w:szCs w:val="20"/>
      </w:rPr>
    </w:pPr>
    <w:r w:rsidRPr="009762C3">
      <w:rPr>
        <w:noProof/>
        <w:sz w:val="20"/>
        <w:szCs w:val="20"/>
      </w:rPr>
      <mc:AlternateContent>
        <mc:Choice Requires="wps">
          <w:drawing>
            <wp:anchor distT="0" distB="0" distL="0" distR="0" simplePos="0" relativeHeight="486713856" behindDoc="1" locked="0" layoutInCell="1" allowOverlap="1" wp14:anchorId="4A99ADFB" wp14:editId="04B45C3D">
              <wp:simplePos x="0" y="0"/>
              <wp:positionH relativeFrom="page">
                <wp:posOffset>882396</wp:posOffset>
              </wp:positionH>
              <wp:positionV relativeFrom="page">
                <wp:posOffset>9491471</wp:posOffset>
              </wp:positionV>
              <wp:extent cx="6007735" cy="6350"/>
              <wp:effectExtent l="0" t="0" r="0" b="0"/>
              <wp:wrapNone/>
              <wp:docPr id="1907447613"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7735" cy="6350"/>
                      </a:xfrm>
                      <a:custGeom>
                        <a:avLst/>
                        <a:gdLst/>
                        <a:ahLst/>
                        <a:cxnLst/>
                        <a:rect l="l" t="t" r="r" b="b"/>
                        <a:pathLst>
                          <a:path w="6007735" h="6350">
                            <a:moveTo>
                              <a:pt x="6007608" y="0"/>
                            </a:moveTo>
                            <a:lnTo>
                              <a:pt x="0" y="0"/>
                            </a:lnTo>
                            <a:lnTo>
                              <a:pt x="0" y="6095"/>
                            </a:lnTo>
                            <a:lnTo>
                              <a:pt x="6007608" y="6095"/>
                            </a:lnTo>
                            <a:lnTo>
                              <a:pt x="60076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BF4258C" id="Graphic 62" o:spid="_x0000_s1026" style="position:absolute;margin-left:69.5pt;margin-top:747.35pt;width:473.05pt;height:.5pt;z-index:-16602624;visibility:visible;mso-wrap-style:square;mso-wrap-distance-left:0;mso-wrap-distance-top:0;mso-wrap-distance-right:0;mso-wrap-distance-bottom:0;mso-position-horizontal:absolute;mso-position-horizontal-relative:page;mso-position-vertical:absolute;mso-position-vertical-relative:page;v-text-anchor:top" coordsize="60077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" path="m6007608,l,,,6095r6007608,l6007608,xe" fillcolor="black" stroked="f">
              <v:path arrowok="t"/>
              <w10:wrap anchorx="page" anchory="page"/>
            </v:shape>
          </w:pict>
        </mc:Fallback>
      </mc:AlternateContent>
    </w:r>
    <w:r w:rsidR="00662DA3" w:rsidRPr="009762C3">
      <w:rPr>
        <w:sz w:val="20"/>
        <w:szCs w:val="20"/>
      </w:rPr>
      <w:t>Exemple de table des matières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66E2A7" w14:textId="425548AB" w:rsidR="009762C3" w:rsidRPr="009762C3" w:rsidRDefault="009762C3" w:rsidP="00E506B7">
    <w:pPr>
      <w:pStyle w:val="BodyText"/>
      <w:ind w:right="360"/>
      <w:jc w:val="right"/>
      <w:rPr>
        <w:sz w:val="20"/>
        <w:szCs w:val="20"/>
      </w:rPr>
    </w:pPr>
    <w:r w:rsidRPr="009762C3">
      <w:rPr>
        <w:noProof/>
        <w:sz w:val="20"/>
        <w:szCs w:val="20"/>
      </w:rPr>
      <mc:AlternateContent>
        <mc:Choice Requires="wps">
          <w:drawing>
            <wp:anchor distT="0" distB="0" distL="0" distR="0" simplePos="0" relativeHeight="486717952" behindDoc="1" locked="0" layoutInCell="1" allowOverlap="1" wp14:anchorId="1111E65B" wp14:editId="76BEE1AF">
              <wp:simplePos x="0" y="0"/>
              <wp:positionH relativeFrom="page">
                <wp:posOffset>882396</wp:posOffset>
              </wp:positionH>
              <wp:positionV relativeFrom="page">
                <wp:posOffset>9491471</wp:posOffset>
              </wp:positionV>
              <wp:extent cx="6007735" cy="6350"/>
              <wp:effectExtent l="0" t="0" r="0" b="0"/>
              <wp:wrapNone/>
              <wp:docPr id="438608025"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7735" cy="6350"/>
                      </a:xfrm>
                      <a:custGeom>
                        <a:avLst/>
                        <a:gdLst/>
                        <a:ahLst/>
                        <a:cxnLst/>
                        <a:rect l="l" t="t" r="r" b="b"/>
                        <a:pathLst>
                          <a:path w="6007735" h="6350">
                            <a:moveTo>
                              <a:pt x="6007608" y="0"/>
                            </a:moveTo>
                            <a:lnTo>
                              <a:pt x="0" y="0"/>
                            </a:lnTo>
                            <a:lnTo>
                              <a:pt x="0" y="6095"/>
                            </a:lnTo>
                            <a:lnTo>
                              <a:pt x="6007608" y="6095"/>
                            </a:lnTo>
                            <a:lnTo>
                              <a:pt x="60076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4AAA4ED" id="Graphic 62" o:spid="_x0000_s1026" style="position:absolute;margin-left:69.5pt;margin-top:747.35pt;width:473.05pt;height:.5pt;z-index:-16598528;visibility:visible;mso-wrap-style:square;mso-wrap-distance-left:0;mso-wrap-distance-top:0;mso-wrap-distance-right:0;mso-wrap-distance-bottom:0;mso-position-horizontal:absolute;mso-position-horizontal-relative:page;mso-position-vertical:absolute;mso-position-vertical-relative:page;v-text-anchor:top" coordsize="60077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" path="m6007608,l,,,6095r6007608,l6007608,xe" fillcolor="black" stroked="f">
              <v:path arrowok="t"/>
              <w10:wrap anchorx="page" anchory="page"/>
            </v:shape>
          </w:pict>
        </mc:Fallback>
      </mc:AlternateContent>
    </w:r>
    <w:r w:rsidRPr="009762C3">
      <w:rPr>
        <w:sz w:val="20"/>
        <w:szCs w:val="20"/>
      </w:rPr>
      <w:t xml:space="preserve"> </w:t>
    </w:r>
    <w:r w:rsidR="002205BA" w:rsidRPr="00C64C1E">
      <w:rPr>
        <w:sz w:val="20"/>
        <w:szCs w:val="20"/>
      </w:rPr>
      <w:t>Exemple de texte avec appels de notes et citations</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D734E" w14:textId="120B3419" w:rsidR="00693A59" w:rsidRDefault="00693A59" w:rsidP="00E506B7">
    <w:pPr>
      <w:pStyle w:val="BodyText"/>
      <w:ind w:right="360"/>
      <w:jc w:val="right"/>
    </w:pPr>
    <w:r>
      <w:rPr>
        <w:noProof/>
      </w:rPr>
      <mc:AlternateContent>
        <mc:Choice Requires="wps">
          <w:drawing>
            <wp:anchor distT="0" distB="0" distL="0" distR="0" simplePos="0" relativeHeight="486715904" behindDoc="1" locked="0" layoutInCell="1" allowOverlap="1" wp14:anchorId="0F8D511A" wp14:editId="3B6D1D26">
              <wp:simplePos x="0" y="0"/>
              <wp:positionH relativeFrom="page">
                <wp:posOffset>882396</wp:posOffset>
              </wp:positionH>
              <wp:positionV relativeFrom="page">
                <wp:posOffset>9491471</wp:posOffset>
              </wp:positionV>
              <wp:extent cx="6007735" cy="6350"/>
              <wp:effectExtent l="0" t="0" r="0" b="0"/>
              <wp:wrapNone/>
              <wp:docPr id="63712472"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7735" cy="6350"/>
                      </a:xfrm>
                      <a:custGeom>
                        <a:avLst/>
                        <a:gdLst/>
                        <a:ahLst/>
                        <a:cxnLst/>
                        <a:rect l="l" t="t" r="r" b="b"/>
                        <a:pathLst>
                          <a:path w="6007735" h="6350">
                            <a:moveTo>
                              <a:pt x="6007608" y="0"/>
                            </a:moveTo>
                            <a:lnTo>
                              <a:pt x="0" y="0"/>
                            </a:lnTo>
                            <a:lnTo>
                              <a:pt x="0" y="6095"/>
                            </a:lnTo>
                            <a:lnTo>
                              <a:pt x="6007608" y="6095"/>
                            </a:lnTo>
                            <a:lnTo>
                              <a:pt x="60076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94BE99F" id="Graphic 62" o:spid="_x0000_s1026" style="position:absolute;margin-left:69.5pt;margin-top:747.35pt;width:473.05pt;height:.5pt;z-index:-16600576;visibility:visible;mso-wrap-style:square;mso-wrap-distance-left:0;mso-wrap-distance-top:0;mso-wrap-distance-right:0;mso-wrap-distance-bottom:0;mso-position-horizontal:absolute;mso-position-horizontal-relative:page;mso-position-vertical:absolute;mso-position-vertical-relative:page;v-text-anchor:top" coordsize="60077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" path="m6007608,l,,,6095r6007608,l6007608,xe" fillcolor="black" stroked="f">
              <v:path arrowok="t"/>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BBFAC3" w14:textId="77777777" w:rsidR="00DA5979" w:rsidRDefault="00DA5979">
      <w:r>
        <w:separator/>
      </w:r>
    </w:p>
  </w:footnote>
  <w:footnote w:type="continuationSeparator" w:id="0">
    <w:p w14:paraId="7D9B7788" w14:textId="77777777" w:rsidR="00DA5979" w:rsidRDefault="00DA5979">
      <w:r>
        <w:continuationSeparator/>
      </w:r>
    </w:p>
  </w:footnote>
  <w:footnote w:id="1">
    <w:p w14:paraId="1C80EA7B" w14:textId="77777777" w:rsidR="00751F12" w:rsidRPr="003A12DA" w:rsidRDefault="00751F12" w:rsidP="00751F12">
      <w:pPr>
        <w:pStyle w:val="FootnoteText"/>
      </w:pPr>
      <w:r>
        <w:rPr>
          <w:rStyle w:val="FootnoteReference"/>
        </w:rPr>
        <w:footnoteRef/>
      </w:r>
      <w:r>
        <w:t xml:space="preserve"> Il s’agit de la méthode privilégiée en histoire et qui pour cette raison est détaillée dans ce guide.</w:t>
      </w:r>
    </w:p>
  </w:footnote>
  <w:footnote w:id="2">
    <w:p w14:paraId="18B02DD4" w14:textId="77777777" w:rsidR="00751F12" w:rsidRPr="00D6299A" w:rsidRDefault="00751F12" w:rsidP="00751F12">
      <w:pPr>
        <w:pStyle w:val="FootnoteText"/>
      </w:pPr>
      <w:r>
        <w:rPr>
          <w:rStyle w:val="FootnoteReference"/>
        </w:rPr>
        <w:footnoteRef/>
      </w:r>
      <w:r>
        <w:t xml:space="preserve"> Il s’agit de la méthode privilégiée en archivistique et dans plusieurs disciplines des sciences sociales. Voir le </w:t>
      </w:r>
      <w:hyperlink r:id="rId1" w:history="1">
        <w:r w:rsidRPr="00BA0090">
          <w:rPr>
            <w:rStyle w:val="Hyperlink"/>
          </w:rPr>
          <w:t>style UQAM-APA</w:t>
        </w:r>
      </w:hyperlink>
      <w:r>
        <w:t xml:space="preserve"> pour en savoir plus sur la façon d’utiliser cette méthode. </w:t>
      </w:r>
    </w:p>
  </w:footnote>
  <w:footnote w:id="3">
    <w:p w14:paraId="7CC480CF" w14:textId="1A04775D" w:rsidR="00105A1C" w:rsidRDefault="00105A1C">
      <w:pPr>
        <w:pStyle w:val="FootnoteText"/>
      </w:pPr>
      <w:r>
        <w:rPr>
          <w:rStyle w:val="FootnoteReference"/>
        </w:rPr>
        <w:footnoteRef/>
      </w:r>
      <w:r>
        <w:t xml:space="preserve"> Par exemple BAnQ pour Bibliothèque et Archives nationales du Québec, BAC pour Bibliothèque et Archives Canada, BNF pour Bibliothèque nationale de France.</w:t>
      </w:r>
    </w:p>
  </w:footnote>
  <w:footnote w:id="4">
    <w:p w14:paraId="06FE5494" w14:textId="5B639BC6" w:rsidR="00E71C44" w:rsidRDefault="00E71C44">
      <w:pPr>
        <w:pStyle w:val="FootnoteText"/>
      </w:pPr>
      <w:r>
        <w:rPr>
          <w:rStyle w:val="FootnoteReference"/>
        </w:rPr>
        <w:footnoteRef/>
      </w:r>
      <w:r>
        <w:t xml:space="preserve"> </w:t>
      </w:r>
      <w:r>
        <w:rPr>
          <w:rFonts w:eastAsia="Arial Unicode MS"/>
          <w:lang w:val="fr-FR"/>
        </w:rPr>
        <w:t xml:space="preserve">Louis Buade de </w:t>
      </w:r>
      <w:r w:rsidRPr="000A0673">
        <w:rPr>
          <w:rFonts w:eastAsia="Arial Unicode MS"/>
        </w:rPr>
        <w:t>Frontenac</w:t>
      </w:r>
      <w:r>
        <w:rPr>
          <w:rFonts w:eastAsia="Arial Unicode MS"/>
        </w:rPr>
        <w:t>, Lettre</w:t>
      </w:r>
      <w:r w:rsidRPr="000A0673">
        <w:rPr>
          <w:rFonts w:eastAsia="Arial Unicode MS"/>
        </w:rPr>
        <w:t xml:space="preserve"> à </w:t>
      </w:r>
      <w:r>
        <w:rPr>
          <w:rFonts w:eastAsia="Arial Unicode MS"/>
        </w:rPr>
        <w:t xml:space="preserve">Jean-Baptiste </w:t>
      </w:r>
      <w:r w:rsidRPr="000A0673">
        <w:rPr>
          <w:rFonts w:eastAsia="Arial Unicode MS"/>
        </w:rPr>
        <w:t xml:space="preserve">Colbert, </w:t>
      </w:r>
      <w:r>
        <w:rPr>
          <w:rFonts w:eastAsia="Arial Unicode MS"/>
        </w:rPr>
        <w:t xml:space="preserve">Québec, </w:t>
      </w:r>
      <w:r w:rsidRPr="000A0673">
        <w:rPr>
          <w:rFonts w:eastAsia="Arial Unicode MS"/>
        </w:rPr>
        <w:t>13 novembre 1673</w:t>
      </w:r>
      <w:r>
        <w:rPr>
          <w:rFonts w:eastAsia="Arial Unicode MS"/>
          <w:iCs/>
          <w:lang w:val="fr-FR"/>
        </w:rPr>
        <w:t xml:space="preserve">, </w:t>
      </w:r>
      <w:r w:rsidRPr="00965A76">
        <w:rPr>
          <w:szCs w:val="24"/>
          <w:lang w:val="fr-FR" w:eastAsia="fr-FR"/>
        </w:rPr>
        <w:t>transcrit</w:t>
      </w:r>
      <w:r>
        <w:rPr>
          <w:szCs w:val="24"/>
          <w:lang w:val="fr-FR" w:eastAsia="fr-FR"/>
        </w:rPr>
        <w:t>e</w:t>
      </w:r>
      <w:r w:rsidRPr="00965A76">
        <w:rPr>
          <w:szCs w:val="24"/>
          <w:lang w:val="fr-FR" w:eastAsia="fr-FR"/>
        </w:rPr>
        <w:t xml:space="preserve"> dans </w:t>
      </w:r>
      <w:r>
        <w:rPr>
          <w:i/>
          <w:iCs/>
          <w:color w:val="000000"/>
          <w:szCs w:val="24"/>
          <w:u w:color="0000FF"/>
          <w:lang w:val="fr-FR" w:eastAsia="fr-FR"/>
        </w:rPr>
        <w:t>Rapport de l’archiviste de la Province de Québec</w:t>
      </w:r>
      <w:r w:rsidRPr="00965A76">
        <w:rPr>
          <w:color w:val="000000"/>
          <w:szCs w:val="24"/>
          <w:u w:color="0000FF"/>
          <w:lang w:val="fr-FR" w:eastAsia="fr-FR"/>
        </w:rPr>
        <w:t>, 1926-1927</w:t>
      </w:r>
      <w:r>
        <w:rPr>
          <w:color w:val="000000"/>
          <w:szCs w:val="24"/>
          <w:u w:color="0000FF"/>
          <w:lang w:val="fr-FR" w:eastAsia="fr-FR"/>
        </w:rPr>
        <w:t xml:space="preserve">, </w:t>
      </w:r>
      <w:r w:rsidRPr="002E5E3F">
        <w:t>p.</w:t>
      </w:r>
      <w:r>
        <w:t> </w:t>
      </w:r>
      <w:r w:rsidRPr="002E5E3F">
        <w:t>26-52</w:t>
      </w:r>
      <w:r w:rsidR="006C4EBD">
        <w:t>.</w:t>
      </w:r>
    </w:p>
  </w:footnote>
  <w:footnote w:id="5">
    <w:p w14:paraId="58A1867B" w14:textId="2D096042" w:rsidR="00D40720" w:rsidRPr="00EC62A7" w:rsidRDefault="00D40720" w:rsidP="00D40720">
      <w:pPr>
        <w:pStyle w:val="FootnoteText"/>
        <w:rPr>
          <w:lang w:val="fr-FR"/>
        </w:rPr>
      </w:pPr>
      <w:r w:rsidRPr="007B279C">
        <w:rPr>
          <w:rStyle w:val="FootnoteReference"/>
        </w:rPr>
        <w:footnoteRef/>
      </w:r>
      <w:r>
        <w:rPr>
          <w:rFonts w:eastAsia="Arial Unicode MS" w:cs="Arial Unicode MS"/>
          <w:lang w:val="fr-FR"/>
        </w:rPr>
        <w:t xml:space="preserve"> Jean-Baptiste </w:t>
      </w:r>
      <w:r w:rsidRPr="00EC62A7">
        <w:rPr>
          <w:rFonts w:eastAsia="Arial Unicode MS" w:cs="Arial Unicode MS"/>
          <w:lang w:val="fr-FR"/>
        </w:rPr>
        <w:t>Colbert</w:t>
      </w:r>
      <w:r>
        <w:rPr>
          <w:rFonts w:eastAsia="Arial Unicode MS" w:cs="Arial Unicode MS"/>
          <w:lang w:val="fr-FR"/>
        </w:rPr>
        <w:t>, Lettre</w:t>
      </w:r>
      <w:r w:rsidRPr="00EC62A7">
        <w:rPr>
          <w:rFonts w:eastAsia="Arial Unicode MS" w:cs="Arial Unicode MS"/>
          <w:lang w:val="fr-FR"/>
        </w:rPr>
        <w:t xml:space="preserve"> à</w:t>
      </w:r>
      <w:r>
        <w:rPr>
          <w:rFonts w:eastAsia="Arial Unicode MS" w:cs="Arial Unicode MS"/>
          <w:lang w:val="fr-FR"/>
        </w:rPr>
        <w:t xml:space="preserve"> Louis Buade de Frontenac, Paris, 17 mai 1674. Archives nationales d’outre-mer</w:t>
      </w:r>
      <w:r w:rsidRPr="00965A76">
        <w:rPr>
          <w:rFonts w:eastAsia="Arial Unicode MS" w:cs="Arial Unicode MS"/>
          <w:szCs w:val="24"/>
          <w:lang w:val="fr-FR" w:eastAsia="fr-FR"/>
        </w:rPr>
        <w:t>, COL B 6, f</w:t>
      </w:r>
      <w:r>
        <w:rPr>
          <w:rFonts w:eastAsia="Arial Unicode MS" w:cs="Arial Unicode MS"/>
          <w:szCs w:val="24"/>
          <w:lang w:val="fr-FR" w:eastAsia="fr-FR"/>
        </w:rPr>
        <w:t>ol. </w:t>
      </w:r>
      <w:r w:rsidRPr="00965A76">
        <w:rPr>
          <w:rFonts w:eastAsia="Arial Unicode MS" w:cs="Arial Unicode MS"/>
          <w:szCs w:val="24"/>
          <w:lang w:val="fr-FR" w:eastAsia="fr-FR"/>
        </w:rPr>
        <w:t>28-35v</w:t>
      </w:r>
      <w:r>
        <w:rPr>
          <w:rFonts w:eastAsia="Arial Unicode MS" w:cs="Arial Unicode MS"/>
          <w:lang w:val="fr-FR"/>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DD09A6" w14:textId="02CE960F" w:rsidR="004F2F69" w:rsidRDefault="004F2F69" w:rsidP="004F2F69">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2C7F1" w14:textId="5DFD2DEA" w:rsidR="00BD2A5B" w:rsidRPr="00923283" w:rsidRDefault="00F440BA" w:rsidP="00923283">
    <w:pPr>
      <w:pStyle w:val="Header"/>
      <w:jc w:val="both"/>
      <w:rPr>
        <w:sz w:val="20"/>
        <w:szCs w:val="20"/>
      </w:rPr>
    </w:pPr>
    <w:r>
      <w:rPr>
        <w:sz w:val="20"/>
        <w:szCs w:val="20"/>
      </w:rPr>
      <w:t>[</w:t>
    </w:r>
    <w:r w:rsidR="002477EB" w:rsidRPr="00923283">
      <w:rPr>
        <w:sz w:val="20"/>
        <w:szCs w:val="20"/>
      </w:rPr>
      <w:t xml:space="preserve">Ce modèle </w:t>
    </w:r>
    <w:r w:rsidR="00F10A7B" w:rsidRPr="00923283">
      <w:rPr>
        <w:sz w:val="20"/>
        <w:szCs w:val="20"/>
      </w:rPr>
      <w:t xml:space="preserve">de page titre </w:t>
    </w:r>
    <w:r w:rsidR="002477EB" w:rsidRPr="00923283">
      <w:rPr>
        <w:sz w:val="20"/>
        <w:szCs w:val="20"/>
      </w:rPr>
      <w:t xml:space="preserve">est </w:t>
    </w:r>
    <w:r w:rsidR="00F10A7B" w:rsidRPr="00923283">
      <w:rPr>
        <w:sz w:val="20"/>
        <w:szCs w:val="20"/>
      </w:rPr>
      <w:t>conforme à la proposition du</w:t>
    </w:r>
    <w:r w:rsidR="00C6263D" w:rsidRPr="00923283">
      <w:rPr>
        <w:sz w:val="20"/>
        <w:szCs w:val="20"/>
      </w:rPr>
      <w:t xml:space="preserve"> </w:t>
    </w:r>
    <w:r w:rsidR="00151051">
      <w:rPr>
        <w:sz w:val="20"/>
        <w:szCs w:val="20"/>
      </w:rPr>
      <w:t>guide</w:t>
    </w:r>
    <w:r w:rsidR="00C1388E" w:rsidRPr="00151051">
      <w:t> </w:t>
    </w:r>
    <w:proofErr w:type="spellStart"/>
    <w:r w:rsidR="00C1388E" w:rsidRPr="00151051">
      <w:rPr>
        <w:sz w:val="20"/>
        <w:szCs w:val="20"/>
      </w:rPr>
      <w:t>Infosphère</w:t>
    </w:r>
    <w:proofErr w:type="spellEnd"/>
    <w:r w:rsidR="00C169D0">
      <w:rPr>
        <w:sz w:val="20"/>
        <w:szCs w:val="20"/>
      </w:rPr>
      <w:t xml:space="preserve"> </w:t>
    </w:r>
    <w:r>
      <w:rPr>
        <w:sz w:val="20"/>
        <w:szCs w:val="20"/>
      </w:rPr>
      <w:t xml:space="preserve">préparé par le </w:t>
    </w:r>
    <w:r w:rsidR="00C169D0" w:rsidRPr="00C169D0">
      <w:rPr>
        <w:sz w:val="20"/>
        <w:szCs w:val="20"/>
      </w:rPr>
      <w:t>Service des bibliothèques de l’UQAM</w:t>
    </w:r>
    <w:r w:rsidR="00C1388E" w:rsidRPr="00151051">
      <w:rPr>
        <w:sz w:val="20"/>
        <w:szCs w:val="20"/>
      </w:rPr>
      <w:t xml:space="preserve">. </w:t>
    </w:r>
    <w:r w:rsidR="00C6263D" w:rsidRPr="00151051">
      <w:rPr>
        <w:sz w:val="20"/>
        <w:szCs w:val="20"/>
      </w:rPr>
      <w:t>L</w:t>
    </w:r>
    <w:r w:rsidR="00C1388E" w:rsidRPr="00151051">
      <w:rPr>
        <w:sz w:val="20"/>
        <w:szCs w:val="20"/>
      </w:rPr>
      <w:t>e</w:t>
    </w:r>
    <w:r w:rsidR="00C1388E" w:rsidRPr="00923283">
      <w:rPr>
        <w:color w:val="000000"/>
        <w:sz w:val="20"/>
        <w:szCs w:val="20"/>
        <w:shd w:val="clear" w:color="auto" w:fill="FFFFFF"/>
      </w:rPr>
      <w:t xml:space="preserve"> modèle présenté dans l</w:t>
    </w:r>
    <w:r w:rsidR="000874EE">
      <w:rPr>
        <w:color w:val="000000"/>
        <w:sz w:val="20"/>
        <w:szCs w:val="20"/>
        <w:shd w:val="clear" w:color="auto" w:fill="FFFFFF"/>
      </w:rPr>
      <w:t xml:space="preserve">’enregistrement </w:t>
    </w:r>
    <w:r w:rsidR="00C6263D" w:rsidRPr="00923283">
      <w:rPr>
        <w:color w:val="000000"/>
        <w:sz w:val="20"/>
        <w:szCs w:val="20"/>
        <w:shd w:val="clear" w:color="auto" w:fill="FFFFFF"/>
      </w:rPr>
      <w:t>vidéo</w:t>
    </w:r>
    <w:r w:rsidR="00C1388E" w:rsidRPr="00923283">
      <w:rPr>
        <w:color w:val="000000"/>
        <w:sz w:val="20"/>
        <w:szCs w:val="20"/>
        <w:shd w:val="clear" w:color="auto" w:fill="FFFFFF"/>
      </w:rPr>
      <w:t xml:space="preserve"> </w:t>
    </w:r>
    <w:r w:rsidR="00C110A1">
      <w:rPr>
        <w:color w:val="000000"/>
        <w:sz w:val="20"/>
        <w:szCs w:val="20"/>
        <w:shd w:val="clear" w:color="auto" w:fill="FFFFFF"/>
      </w:rPr>
      <w:t xml:space="preserve">intitulé </w:t>
    </w:r>
    <w:r w:rsidR="000874EE" w:rsidRPr="000874EE">
      <w:rPr>
        <w:color w:val="000000"/>
        <w:sz w:val="20"/>
        <w:szCs w:val="20"/>
        <w:shd w:val="clear" w:color="auto" w:fill="FFFFFF"/>
      </w:rPr>
      <w:t>«</w:t>
    </w:r>
    <w:r w:rsidR="000874EE">
      <w:rPr>
        <w:color w:val="000000"/>
        <w:sz w:val="20"/>
        <w:szCs w:val="20"/>
        <w:shd w:val="clear" w:color="auto" w:fill="FFFFFF"/>
      </w:rPr>
      <w:t> </w:t>
    </w:r>
    <w:r w:rsidR="00C1388E" w:rsidRPr="00923283">
      <w:rPr>
        <w:color w:val="000000"/>
        <w:sz w:val="20"/>
        <w:szCs w:val="20"/>
        <w:shd w:val="clear" w:color="auto" w:fill="FFFFFF"/>
      </w:rPr>
      <w:t>Règles de présentation des travaux au département d’histoire</w:t>
    </w:r>
    <w:r w:rsidR="00C22EC1">
      <w:rPr>
        <w:color w:val="000000"/>
        <w:sz w:val="20"/>
        <w:szCs w:val="20"/>
        <w:shd w:val="clear" w:color="auto" w:fill="FFFFFF"/>
      </w:rPr>
      <w:t> </w:t>
    </w:r>
    <w:r w:rsidR="000874EE" w:rsidRPr="000874EE">
      <w:rPr>
        <w:color w:val="000000"/>
        <w:sz w:val="20"/>
        <w:szCs w:val="20"/>
        <w:shd w:val="clear" w:color="auto" w:fill="FFFFFF"/>
      </w:rPr>
      <w:t>»</w:t>
    </w:r>
    <w:r w:rsidR="00C1388E" w:rsidRPr="00923283">
      <w:rPr>
        <w:color w:val="000000"/>
        <w:sz w:val="20"/>
        <w:szCs w:val="20"/>
        <w:shd w:val="clear" w:color="auto" w:fill="FFFFFF"/>
      </w:rPr>
      <w:t xml:space="preserve"> est également acceptable.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57B02" w14:textId="68361908" w:rsidR="00716361" w:rsidRPr="00F50316" w:rsidRDefault="00716361" w:rsidP="00F50316">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178B9A" w14:textId="24500E30" w:rsidR="00AF54EF" w:rsidRPr="009762C3" w:rsidRDefault="00AF54EF" w:rsidP="009762C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A93BA9" w14:textId="49A5C93C" w:rsidR="00DE39D2" w:rsidRPr="00F50316" w:rsidRDefault="00DE39D2" w:rsidP="00F5031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91043"/>
    <w:multiLevelType w:val="hybridMultilevel"/>
    <w:tmpl w:val="2512860A"/>
    <w:lvl w:ilvl="0" w:tplc="C0C866AE">
      <w:numFmt w:val="bullet"/>
      <w:lvlText w:val=""/>
      <w:lvlJc w:val="left"/>
      <w:pPr>
        <w:ind w:left="904" w:hanging="320"/>
      </w:pPr>
      <w:rPr>
        <w:rFonts w:ascii="Wingdings" w:eastAsia="Wingdings" w:hAnsi="Wingdings" w:cs="Wingdings" w:hint="default"/>
        <w:b w:val="0"/>
        <w:bCs w:val="0"/>
        <w:i w:val="0"/>
        <w:iCs w:val="0"/>
        <w:color w:val="4F81BC"/>
        <w:spacing w:val="0"/>
        <w:w w:val="100"/>
        <w:sz w:val="10"/>
        <w:szCs w:val="10"/>
        <w:lang w:val="fr-FR" w:eastAsia="en-US" w:bidi="ar-SA"/>
      </w:rPr>
    </w:lvl>
    <w:lvl w:ilvl="1" w:tplc="BBE0FF28">
      <w:numFmt w:val="bullet"/>
      <w:lvlText w:val="•"/>
      <w:lvlJc w:val="left"/>
      <w:pPr>
        <w:ind w:left="1818" w:hanging="320"/>
      </w:pPr>
      <w:rPr>
        <w:rFonts w:hint="default"/>
        <w:lang w:val="fr-FR" w:eastAsia="en-US" w:bidi="ar-SA"/>
      </w:rPr>
    </w:lvl>
    <w:lvl w:ilvl="2" w:tplc="5B486306">
      <w:numFmt w:val="bullet"/>
      <w:lvlText w:val="•"/>
      <w:lvlJc w:val="left"/>
      <w:pPr>
        <w:ind w:left="2736" w:hanging="320"/>
      </w:pPr>
      <w:rPr>
        <w:rFonts w:hint="default"/>
        <w:lang w:val="fr-FR" w:eastAsia="en-US" w:bidi="ar-SA"/>
      </w:rPr>
    </w:lvl>
    <w:lvl w:ilvl="3" w:tplc="383CBE82">
      <w:numFmt w:val="bullet"/>
      <w:lvlText w:val="•"/>
      <w:lvlJc w:val="left"/>
      <w:pPr>
        <w:ind w:left="3654" w:hanging="320"/>
      </w:pPr>
      <w:rPr>
        <w:rFonts w:hint="default"/>
        <w:lang w:val="fr-FR" w:eastAsia="en-US" w:bidi="ar-SA"/>
      </w:rPr>
    </w:lvl>
    <w:lvl w:ilvl="4" w:tplc="0EE6E1F8">
      <w:numFmt w:val="bullet"/>
      <w:lvlText w:val="•"/>
      <w:lvlJc w:val="left"/>
      <w:pPr>
        <w:ind w:left="4572" w:hanging="320"/>
      </w:pPr>
      <w:rPr>
        <w:rFonts w:hint="default"/>
        <w:lang w:val="fr-FR" w:eastAsia="en-US" w:bidi="ar-SA"/>
      </w:rPr>
    </w:lvl>
    <w:lvl w:ilvl="5" w:tplc="99CE1902">
      <w:numFmt w:val="bullet"/>
      <w:lvlText w:val="•"/>
      <w:lvlJc w:val="left"/>
      <w:pPr>
        <w:ind w:left="5490" w:hanging="320"/>
      </w:pPr>
      <w:rPr>
        <w:rFonts w:hint="default"/>
        <w:lang w:val="fr-FR" w:eastAsia="en-US" w:bidi="ar-SA"/>
      </w:rPr>
    </w:lvl>
    <w:lvl w:ilvl="6" w:tplc="C6ECE7B4">
      <w:numFmt w:val="bullet"/>
      <w:lvlText w:val="•"/>
      <w:lvlJc w:val="left"/>
      <w:pPr>
        <w:ind w:left="6408" w:hanging="320"/>
      </w:pPr>
      <w:rPr>
        <w:rFonts w:hint="default"/>
        <w:lang w:val="fr-FR" w:eastAsia="en-US" w:bidi="ar-SA"/>
      </w:rPr>
    </w:lvl>
    <w:lvl w:ilvl="7" w:tplc="ABFA1F52">
      <w:numFmt w:val="bullet"/>
      <w:lvlText w:val="•"/>
      <w:lvlJc w:val="left"/>
      <w:pPr>
        <w:ind w:left="7326" w:hanging="320"/>
      </w:pPr>
      <w:rPr>
        <w:rFonts w:hint="default"/>
        <w:lang w:val="fr-FR" w:eastAsia="en-US" w:bidi="ar-SA"/>
      </w:rPr>
    </w:lvl>
    <w:lvl w:ilvl="8" w:tplc="062AF086">
      <w:numFmt w:val="bullet"/>
      <w:lvlText w:val="•"/>
      <w:lvlJc w:val="left"/>
      <w:pPr>
        <w:ind w:left="8244" w:hanging="320"/>
      </w:pPr>
      <w:rPr>
        <w:rFonts w:hint="default"/>
        <w:lang w:val="fr-FR" w:eastAsia="en-US" w:bidi="ar-SA"/>
      </w:rPr>
    </w:lvl>
  </w:abstractNum>
  <w:abstractNum w:abstractNumId="1" w15:restartNumberingAfterBreak="0">
    <w:nsid w:val="0A1E3F7F"/>
    <w:multiLevelType w:val="hybridMultilevel"/>
    <w:tmpl w:val="F89868B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CC22A48"/>
    <w:multiLevelType w:val="multilevel"/>
    <w:tmpl w:val="D0A28FC0"/>
    <w:styleLink w:val="Listeactuelle1"/>
    <w:lvl w:ilvl="0">
      <w:start w:val="1"/>
      <w:numFmt w:val="decimal"/>
      <w:lvlText w:val="%1."/>
      <w:lvlJc w:val="left"/>
      <w:pPr>
        <w:ind w:left="1058"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16398E"/>
    <w:multiLevelType w:val="hybridMultilevel"/>
    <w:tmpl w:val="6DB2A0D4"/>
    <w:lvl w:ilvl="0" w:tplc="8A7678FC">
      <w:start w:val="1"/>
      <w:numFmt w:val="bullet"/>
      <w:lvlText w:val="•"/>
      <w:lvlJc w:val="left"/>
      <w:pPr>
        <w:tabs>
          <w:tab w:val="num" w:pos="720"/>
        </w:tabs>
        <w:ind w:left="720" w:hanging="360"/>
      </w:pPr>
      <w:rPr>
        <w:rFonts w:ascii="Arial" w:hAnsi="Arial" w:hint="default"/>
      </w:rPr>
    </w:lvl>
    <w:lvl w:ilvl="1" w:tplc="F46EC672" w:tentative="1">
      <w:start w:val="1"/>
      <w:numFmt w:val="bullet"/>
      <w:lvlText w:val="•"/>
      <w:lvlJc w:val="left"/>
      <w:pPr>
        <w:tabs>
          <w:tab w:val="num" w:pos="1440"/>
        </w:tabs>
        <w:ind w:left="1440" w:hanging="360"/>
      </w:pPr>
      <w:rPr>
        <w:rFonts w:ascii="Arial" w:hAnsi="Arial" w:hint="default"/>
      </w:rPr>
    </w:lvl>
    <w:lvl w:ilvl="2" w:tplc="AAA8A1D0" w:tentative="1">
      <w:start w:val="1"/>
      <w:numFmt w:val="bullet"/>
      <w:lvlText w:val="•"/>
      <w:lvlJc w:val="left"/>
      <w:pPr>
        <w:tabs>
          <w:tab w:val="num" w:pos="2160"/>
        </w:tabs>
        <w:ind w:left="2160" w:hanging="360"/>
      </w:pPr>
      <w:rPr>
        <w:rFonts w:ascii="Arial" w:hAnsi="Arial" w:hint="default"/>
      </w:rPr>
    </w:lvl>
    <w:lvl w:ilvl="3" w:tplc="4D6EFE6E" w:tentative="1">
      <w:start w:val="1"/>
      <w:numFmt w:val="bullet"/>
      <w:lvlText w:val="•"/>
      <w:lvlJc w:val="left"/>
      <w:pPr>
        <w:tabs>
          <w:tab w:val="num" w:pos="2880"/>
        </w:tabs>
        <w:ind w:left="2880" w:hanging="360"/>
      </w:pPr>
      <w:rPr>
        <w:rFonts w:ascii="Arial" w:hAnsi="Arial" w:hint="default"/>
      </w:rPr>
    </w:lvl>
    <w:lvl w:ilvl="4" w:tplc="842054EE" w:tentative="1">
      <w:start w:val="1"/>
      <w:numFmt w:val="bullet"/>
      <w:lvlText w:val="•"/>
      <w:lvlJc w:val="left"/>
      <w:pPr>
        <w:tabs>
          <w:tab w:val="num" w:pos="3600"/>
        </w:tabs>
        <w:ind w:left="3600" w:hanging="360"/>
      </w:pPr>
      <w:rPr>
        <w:rFonts w:ascii="Arial" w:hAnsi="Arial" w:hint="default"/>
      </w:rPr>
    </w:lvl>
    <w:lvl w:ilvl="5" w:tplc="A40A7FE4" w:tentative="1">
      <w:start w:val="1"/>
      <w:numFmt w:val="bullet"/>
      <w:lvlText w:val="•"/>
      <w:lvlJc w:val="left"/>
      <w:pPr>
        <w:tabs>
          <w:tab w:val="num" w:pos="4320"/>
        </w:tabs>
        <w:ind w:left="4320" w:hanging="360"/>
      </w:pPr>
      <w:rPr>
        <w:rFonts w:ascii="Arial" w:hAnsi="Arial" w:hint="default"/>
      </w:rPr>
    </w:lvl>
    <w:lvl w:ilvl="6" w:tplc="C1E273EA" w:tentative="1">
      <w:start w:val="1"/>
      <w:numFmt w:val="bullet"/>
      <w:lvlText w:val="•"/>
      <w:lvlJc w:val="left"/>
      <w:pPr>
        <w:tabs>
          <w:tab w:val="num" w:pos="5040"/>
        </w:tabs>
        <w:ind w:left="5040" w:hanging="360"/>
      </w:pPr>
      <w:rPr>
        <w:rFonts w:ascii="Arial" w:hAnsi="Arial" w:hint="default"/>
      </w:rPr>
    </w:lvl>
    <w:lvl w:ilvl="7" w:tplc="4EE06120" w:tentative="1">
      <w:start w:val="1"/>
      <w:numFmt w:val="bullet"/>
      <w:lvlText w:val="•"/>
      <w:lvlJc w:val="left"/>
      <w:pPr>
        <w:tabs>
          <w:tab w:val="num" w:pos="5760"/>
        </w:tabs>
        <w:ind w:left="5760" w:hanging="360"/>
      </w:pPr>
      <w:rPr>
        <w:rFonts w:ascii="Arial" w:hAnsi="Arial" w:hint="default"/>
      </w:rPr>
    </w:lvl>
    <w:lvl w:ilvl="8" w:tplc="9BEC25C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3874BD8"/>
    <w:multiLevelType w:val="hybridMultilevel"/>
    <w:tmpl w:val="EAD47152"/>
    <w:lvl w:ilvl="0" w:tplc="DFF4198C">
      <w:numFmt w:val="bullet"/>
      <w:lvlText w:val=""/>
      <w:lvlJc w:val="left"/>
      <w:pPr>
        <w:ind w:left="765" w:hanging="466"/>
      </w:pPr>
      <w:rPr>
        <w:rFonts w:ascii="Wingdings" w:eastAsia="Wingdings" w:hAnsi="Wingdings" w:cs="Wingdings" w:hint="default"/>
        <w:b w:val="0"/>
        <w:bCs w:val="0"/>
        <w:i w:val="0"/>
        <w:iCs w:val="0"/>
        <w:color w:val="4F81BC"/>
        <w:spacing w:val="0"/>
        <w:w w:val="100"/>
        <w:sz w:val="10"/>
        <w:szCs w:val="10"/>
        <w:lang w:val="fr-FR" w:eastAsia="en-US" w:bidi="ar-SA"/>
      </w:rPr>
    </w:lvl>
    <w:lvl w:ilvl="1" w:tplc="5BDA396C">
      <w:numFmt w:val="bullet"/>
      <w:lvlText w:val="•"/>
      <w:lvlJc w:val="left"/>
      <w:pPr>
        <w:ind w:left="1692" w:hanging="466"/>
      </w:pPr>
      <w:rPr>
        <w:rFonts w:hint="default"/>
        <w:lang w:val="fr-FR" w:eastAsia="en-US" w:bidi="ar-SA"/>
      </w:rPr>
    </w:lvl>
    <w:lvl w:ilvl="2" w:tplc="524216FE">
      <w:numFmt w:val="bullet"/>
      <w:lvlText w:val="•"/>
      <w:lvlJc w:val="left"/>
      <w:pPr>
        <w:ind w:left="2624" w:hanging="466"/>
      </w:pPr>
      <w:rPr>
        <w:rFonts w:hint="default"/>
        <w:lang w:val="fr-FR" w:eastAsia="en-US" w:bidi="ar-SA"/>
      </w:rPr>
    </w:lvl>
    <w:lvl w:ilvl="3" w:tplc="6E0897B8">
      <w:numFmt w:val="bullet"/>
      <w:lvlText w:val="•"/>
      <w:lvlJc w:val="left"/>
      <w:pPr>
        <w:ind w:left="3556" w:hanging="466"/>
      </w:pPr>
      <w:rPr>
        <w:rFonts w:hint="default"/>
        <w:lang w:val="fr-FR" w:eastAsia="en-US" w:bidi="ar-SA"/>
      </w:rPr>
    </w:lvl>
    <w:lvl w:ilvl="4" w:tplc="E39EBEA6">
      <w:numFmt w:val="bullet"/>
      <w:lvlText w:val="•"/>
      <w:lvlJc w:val="left"/>
      <w:pPr>
        <w:ind w:left="4488" w:hanging="466"/>
      </w:pPr>
      <w:rPr>
        <w:rFonts w:hint="default"/>
        <w:lang w:val="fr-FR" w:eastAsia="en-US" w:bidi="ar-SA"/>
      </w:rPr>
    </w:lvl>
    <w:lvl w:ilvl="5" w:tplc="55CCDC0E">
      <w:numFmt w:val="bullet"/>
      <w:lvlText w:val="•"/>
      <w:lvlJc w:val="left"/>
      <w:pPr>
        <w:ind w:left="5420" w:hanging="466"/>
      </w:pPr>
      <w:rPr>
        <w:rFonts w:hint="default"/>
        <w:lang w:val="fr-FR" w:eastAsia="en-US" w:bidi="ar-SA"/>
      </w:rPr>
    </w:lvl>
    <w:lvl w:ilvl="6" w:tplc="9F7CEA84">
      <w:numFmt w:val="bullet"/>
      <w:lvlText w:val="•"/>
      <w:lvlJc w:val="left"/>
      <w:pPr>
        <w:ind w:left="6352" w:hanging="466"/>
      </w:pPr>
      <w:rPr>
        <w:rFonts w:hint="default"/>
        <w:lang w:val="fr-FR" w:eastAsia="en-US" w:bidi="ar-SA"/>
      </w:rPr>
    </w:lvl>
    <w:lvl w:ilvl="7" w:tplc="49802484">
      <w:numFmt w:val="bullet"/>
      <w:lvlText w:val="•"/>
      <w:lvlJc w:val="left"/>
      <w:pPr>
        <w:ind w:left="7284" w:hanging="466"/>
      </w:pPr>
      <w:rPr>
        <w:rFonts w:hint="default"/>
        <w:lang w:val="fr-FR" w:eastAsia="en-US" w:bidi="ar-SA"/>
      </w:rPr>
    </w:lvl>
    <w:lvl w:ilvl="8" w:tplc="64F21C12">
      <w:numFmt w:val="bullet"/>
      <w:lvlText w:val="•"/>
      <w:lvlJc w:val="left"/>
      <w:pPr>
        <w:ind w:left="8216" w:hanging="466"/>
      </w:pPr>
      <w:rPr>
        <w:rFonts w:hint="default"/>
        <w:lang w:val="fr-FR" w:eastAsia="en-US" w:bidi="ar-SA"/>
      </w:rPr>
    </w:lvl>
  </w:abstractNum>
  <w:abstractNum w:abstractNumId="5" w15:restartNumberingAfterBreak="0">
    <w:nsid w:val="16796471"/>
    <w:multiLevelType w:val="hybridMultilevel"/>
    <w:tmpl w:val="EAB82110"/>
    <w:lvl w:ilvl="0" w:tplc="B87E4322">
      <w:start w:val="1"/>
      <w:numFmt w:val="upperLetter"/>
      <w:lvlText w:val="%1)"/>
      <w:lvlJc w:val="left"/>
      <w:pPr>
        <w:ind w:left="698" w:hanging="360"/>
      </w:pPr>
      <w:rPr>
        <w:rFonts w:hint="default"/>
      </w:rPr>
    </w:lvl>
    <w:lvl w:ilvl="1" w:tplc="0C0C0019" w:tentative="1">
      <w:start w:val="1"/>
      <w:numFmt w:val="lowerLetter"/>
      <w:lvlText w:val="%2."/>
      <w:lvlJc w:val="left"/>
      <w:pPr>
        <w:ind w:left="1418" w:hanging="360"/>
      </w:pPr>
    </w:lvl>
    <w:lvl w:ilvl="2" w:tplc="0C0C001B" w:tentative="1">
      <w:start w:val="1"/>
      <w:numFmt w:val="lowerRoman"/>
      <w:lvlText w:val="%3."/>
      <w:lvlJc w:val="right"/>
      <w:pPr>
        <w:ind w:left="2138" w:hanging="180"/>
      </w:pPr>
    </w:lvl>
    <w:lvl w:ilvl="3" w:tplc="0C0C000F" w:tentative="1">
      <w:start w:val="1"/>
      <w:numFmt w:val="decimal"/>
      <w:lvlText w:val="%4."/>
      <w:lvlJc w:val="left"/>
      <w:pPr>
        <w:ind w:left="2858" w:hanging="360"/>
      </w:pPr>
    </w:lvl>
    <w:lvl w:ilvl="4" w:tplc="0C0C0019" w:tentative="1">
      <w:start w:val="1"/>
      <w:numFmt w:val="lowerLetter"/>
      <w:lvlText w:val="%5."/>
      <w:lvlJc w:val="left"/>
      <w:pPr>
        <w:ind w:left="3578" w:hanging="360"/>
      </w:pPr>
    </w:lvl>
    <w:lvl w:ilvl="5" w:tplc="0C0C001B" w:tentative="1">
      <w:start w:val="1"/>
      <w:numFmt w:val="lowerRoman"/>
      <w:lvlText w:val="%6."/>
      <w:lvlJc w:val="right"/>
      <w:pPr>
        <w:ind w:left="4298" w:hanging="180"/>
      </w:pPr>
    </w:lvl>
    <w:lvl w:ilvl="6" w:tplc="0C0C000F" w:tentative="1">
      <w:start w:val="1"/>
      <w:numFmt w:val="decimal"/>
      <w:lvlText w:val="%7."/>
      <w:lvlJc w:val="left"/>
      <w:pPr>
        <w:ind w:left="5018" w:hanging="360"/>
      </w:pPr>
    </w:lvl>
    <w:lvl w:ilvl="7" w:tplc="0C0C0019" w:tentative="1">
      <w:start w:val="1"/>
      <w:numFmt w:val="lowerLetter"/>
      <w:lvlText w:val="%8."/>
      <w:lvlJc w:val="left"/>
      <w:pPr>
        <w:ind w:left="5738" w:hanging="360"/>
      </w:pPr>
    </w:lvl>
    <w:lvl w:ilvl="8" w:tplc="0C0C001B" w:tentative="1">
      <w:start w:val="1"/>
      <w:numFmt w:val="lowerRoman"/>
      <w:lvlText w:val="%9."/>
      <w:lvlJc w:val="right"/>
      <w:pPr>
        <w:ind w:left="6458" w:hanging="180"/>
      </w:pPr>
    </w:lvl>
  </w:abstractNum>
  <w:abstractNum w:abstractNumId="6" w15:restartNumberingAfterBreak="0">
    <w:nsid w:val="175F4D52"/>
    <w:multiLevelType w:val="hybridMultilevel"/>
    <w:tmpl w:val="0EE843FC"/>
    <w:lvl w:ilvl="0" w:tplc="A11C4D20">
      <w:start w:val="1"/>
      <w:numFmt w:val="decimal"/>
      <w:lvlText w:val="%1)"/>
      <w:lvlJc w:val="left"/>
      <w:pPr>
        <w:ind w:left="1332" w:hanging="428"/>
      </w:pPr>
      <w:rPr>
        <w:rFonts w:ascii="Verdana" w:eastAsia="Verdana" w:hAnsi="Verdana" w:cs="Verdana" w:hint="default"/>
        <w:b/>
        <w:bCs/>
        <w:i w:val="0"/>
        <w:iCs w:val="0"/>
        <w:color w:val="365F91"/>
        <w:spacing w:val="-1"/>
        <w:w w:val="100"/>
        <w:sz w:val="18"/>
        <w:szCs w:val="18"/>
        <w:lang w:val="fr-FR" w:eastAsia="en-US" w:bidi="ar-SA"/>
      </w:rPr>
    </w:lvl>
    <w:lvl w:ilvl="1" w:tplc="2ABE0E0C">
      <w:numFmt w:val="bullet"/>
      <w:lvlText w:val="•"/>
      <w:lvlJc w:val="left"/>
      <w:pPr>
        <w:ind w:left="2214" w:hanging="428"/>
      </w:pPr>
      <w:rPr>
        <w:rFonts w:hint="default"/>
        <w:lang w:val="fr-FR" w:eastAsia="en-US" w:bidi="ar-SA"/>
      </w:rPr>
    </w:lvl>
    <w:lvl w:ilvl="2" w:tplc="21AAFB30">
      <w:numFmt w:val="bullet"/>
      <w:lvlText w:val="•"/>
      <w:lvlJc w:val="left"/>
      <w:pPr>
        <w:ind w:left="3088" w:hanging="428"/>
      </w:pPr>
      <w:rPr>
        <w:rFonts w:hint="default"/>
        <w:lang w:val="fr-FR" w:eastAsia="en-US" w:bidi="ar-SA"/>
      </w:rPr>
    </w:lvl>
    <w:lvl w:ilvl="3" w:tplc="09DECE46">
      <w:numFmt w:val="bullet"/>
      <w:lvlText w:val="•"/>
      <w:lvlJc w:val="left"/>
      <w:pPr>
        <w:ind w:left="3962" w:hanging="428"/>
      </w:pPr>
      <w:rPr>
        <w:rFonts w:hint="default"/>
        <w:lang w:val="fr-FR" w:eastAsia="en-US" w:bidi="ar-SA"/>
      </w:rPr>
    </w:lvl>
    <w:lvl w:ilvl="4" w:tplc="112E7C70">
      <w:numFmt w:val="bullet"/>
      <w:lvlText w:val="•"/>
      <w:lvlJc w:val="left"/>
      <w:pPr>
        <w:ind w:left="4836" w:hanging="428"/>
      </w:pPr>
      <w:rPr>
        <w:rFonts w:hint="default"/>
        <w:lang w:val="fr-FR" w:eastAsia="en-US" w:bidi="ar-SA"/>
      </w:rPr>
    </w:lvl>
    <w:lvl w:ilvl="5" w:tplc="722676FA">
      <w:numFmt w:val="bullet"/>
      <w:lvlText w:val="•"/>
      <w:lvlJc w:val="left"/>
      <w:pPr>
        <w:ind w:left="5710" w:hanging="428"/>
      </w:pPr>
      <w:rPr>
        <w:rFonts w:hint="default"/>
        <w:lang w:val="fr-FR" w:eastAsia="en-US" w:bidi="ar-SA"/>
      </w:rPr>
    </w:lvl>
    <w:lvl w:ilvl="6" w:tplc="D68C53C0">
      <w:numFmt w:val="bullet"/>
      <w:lvlText w:val="•"/>
      <w:lvlJc w:val="left"/>
      <w:pPr>
        <w:ind w:left="6584" w:hanging="428"/>
      </w:pPr>
      <w:rPr>
        <w:rFonts w:hint="default"/>
        <w:lang w:val="fr-FR" w:eastAsia="en-US" w:bidi="ar-SA"/>
      </w:rPr>
    </w:lvl>
    <w:lvl w:ilvl="7" w:tplc="4FCCA45C">
      <w:numFmt w:val="bullet"/>
      <w:lvlText w:val="•"/>
      <w:lvlJc w:val="left"/>
      <w:pPr>
        <w:ind w:left="7458" w:hanging="428"/>
      </w:pPr>
      <w:rPr>
        <w:rFonts w:hint="default"/>
        <w:lang w:val="fr-FR" w:eastAsia="en-US" w:bidi="ar-SA"/>
      </w:rPr>
    </w:lvl>
    <w:lvl w:ilvl="8" w:tplc="095EA5EC">
      <w:numFmt w:val="bullet"/>
      <w:lvlText w:val="•"/>
      <w:lvlJc w:val="left"/>
      <w:pPr>
        <w:ind w:left="8332" w:hanging="428"/>
      </w:pPr>
      <w:rPr>
        <w:rFonts w:hint="default"/>
        <w:lang w:val="fr-FR" w:eastAsia="en-US" w:bidi="ar-SA"/>
      </w:rPr>
    </w:lvl>
  </w:abstractNum>
  <w:abstractNum w:abstractNumId="7" w15:restartNumberingAfterBreak="0">
    <w:nsid w:val="2F3C43B2"/>
    <w:multiLevelType w:val="hybridMultilevel"/>
    <w:tmpl w:val="91F875EA"/>
    <w:lvl w:ilvl="0" w:tplc="0C0C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0EF0C33"/>
    <w:multiLevelType w:val="multilevel"/>
    <w:tmpl w:val="6AE2BA7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290" w:hanging="864"/>
      </w:pPr>
      <w:rPr>
        <w:lang w:val="fr-CA"/>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B462795"/>
    <w:multiLevelType w:val="hybridMultilevel"/>
    <w:tmpl w:val="98882630"/>
    <w:lvl w:ilvl="0" w:tplc="61BA7540">
      <w:numFmt w:val="bullet"/>
      <w:lvlText w:val=""/>
      <w:lvlJc w:val="left"/>
      <w:pPr>
        <w:ind w:left="1190" w:hanging="464"/>
      </w:pPr>
      <w:rPr>
        <w:rFonts w:ascii="Wingdings" w:eastAsia="Wingdings" w:hAnsi="Wingdings" w:cs="Wingdings" w:hint="default"/>
        <w:b w:val="0"/>
        <w:bCs w:val="0"/>
        <w:i w:val="0"/>
        <w:iCs w:val="0"/>
        <w:color w:val="4F81BC"/>
        <w:spacing w:val="0"/>
        <w:w w:val="100"/>
        <w:sz w:val="10"/>
        <w:szCs w:val="10"/>
        <w:lang w:val="fr-FR" w:eastAsia="en-US" w:bidi="ar-SA"/>
      </w:rPr>
    </w:lvl>
    <w:lvl w:ilvl="1" w:tplc="9990B8D4">
      <w:numFmt w:val="bullet"/>
      <w:lvlText w:val="•"/>
      <w:lvlJc w:val="left"/>
      <w:pPr>
        <w:ind w:left="2088" w:hanging="464"/>
      </w:pPr>
      <w:rPr>
        <w:rFonts w:hint="default"/>
        <w:lang w:val="fr-FR" w:eastAsia="en-US" w:bidi="ar-SA"/>
      </w:rPr>
    </w:lvl>
    <w:lvl w:ilvl="2" w:tplc="4B84945A">
      <w:numFmt w:val="bullet"/>
      <w:lvlText w:val="•"/>
      <w:lvlJc w:val="left"/>
      <w:pPr>
        <w:ind w:left="2976" w:hanging="464"/>
      </w:pPr>
      <w:rPr>
        <w:rFonts w:hint="default"/>
        <w:lang w:val="fr-FR" w:eastAsia="en-US" w:bidi="ar-SA"/>
      </w:rPr>
    </w:lvl>
    <w:lvl w:ilvl="3" w:tplc="D3A2840E">
      <w:numFmt w:val="bullet"/>
      <w:lvlText w:val="•"/>
      <w:lvlJc w:val="left"/>
      <w:pPr>
        <w:ind w:left="3864" w:hanging="464"/>
      </w:pPr>
      <w:rPr>
        <w:rFonts w:hint="default"/>
        <w:lang w:val="fr-FR" w:eastAsia="en-US" w:bidi="ar-SA"/>
      </w:rPr>
    </w:lvl>
    <w:lvl w:ilvl="4" w:tplc="958CA1E0">
      <w:numFmt w:val="bullet"/>
      <w:lvlText w:val="•"/>
      <w:lvlJc w:val="left"/>
      <w:pPr>
        <w:ind w:left="4752" w:hanging="464"/>
      </w:pPr>
      <w:rPr>
        <w:rFonts w:hint="default"/>
        <w:lang w:val="fr-FR" w:eastAsia="en-US" w:bidi="ar-SA"/>
      </w:rPr>
    </w:lvl>
    <w:lvl w:ilvl="5" w:tplc="7DD246B4">
      <w:numFmt w:val="bullet"/>
      <w:lvlText w:val="•"/>
      <w:lvlJc w:val="left"/>
      <w:pPr>
        <w:ind w:left="5640" w:hanging="464"/>
      </w:pPr>
      <w:rPr>
        <w:rFonts w:hint="default"/>
        <w:lang w:val="fr-FR" w:eastAsia="en-US" w:bidi="ar-SA"/>
      </w:rPr>
    </w:lvl>
    <w:lvl w:ilvl="6" w:tplc="E0108136">
      <w:numFmt w:val="bullet"/>
      <w:lvlText w:val="•"/>
      <w:lvlJc w:val="left"/>
      <w:pPr>
        <w:ind w:left="6528" w:hanging="464"/>
      </w:pPr>
      <w:rPr>
        <w:rFonts w:hint="default"/>
        <w:lang w:val="fr-FR" w:eastAsia="en-US" w:bidi="ar-SA"/>
      </w:rPr>
    </w:lvl>
    <w:lvl w:ilvl="7" w:tplc="8D26916E">
      <w:numFmt w:val="bullet"/>
      <w:lvlText w:val="•"/>
      <w:lvlJc w:val="left"/>
      <w:pPr>
        <w:ind w:left="7416" w:hanging="464"/>
      </w:pPr>
      <w:rPr>
        <w:rFonts w:hint="default"/>
        <w:lang w:val="fr-FR" w:eastAsia="en-US" w:bidi="ar-SA"/>
      </w:rPr>
    </w:lvl>
    <w:lvl w:ilvl="8" w:tplc="99DE5522">
      <w:numFmt w:val="bullet"/>
      <w:lvlText w:val="•"/>
      <w:lvlJc w:val="left"/>
      <w:pPr>
        <w:ind w:left="8304" w:hanging="464"/>
      </w:pPr>
      <w:rPr>
        <w:rFonts w:hint="default"/>
        <w:lang w:val="fr-FR" w:eastAsia="en-US" w:bidi="ar-SA"/>
      </w:rPr>
    </w:lvl>
  </w:abstractNum>
  <w:abstractNum w:abstractNumId="10" w15:restartNumberingAfterBreak="0">
    <w:nsid w:val="3E272B50"/>
    <w:multiLevelType w:val="hybridMultilevel"/>
    <w:tmpl w:val="918AE034"/>
    <w:lvl w:ilvl="0" w:tplc="EDF43C46">
      <w:numFmt w:val="bullet"/>
      <w:lvlText w:val="•"/>
      <w:lvlJc w:val="left"/>
      <w:pPr>
        <w:ind w:left="357" w:hanging="274"/>
      </w:pPr>
      <w:rPr>
        <w:rFonts w:ascii="Arial" w:eastAsia="Arial" w:hAnsi="Arial" w:cs="Arial" w:hint="default"/>
        <w:b w:val="0"/>
        <w:bCs w:val="0"/>
        <w:i w:val="0"/>
        <w:iCs w:val="0"/>
        <w:spacing w:val="0"/>
        <w:w w:val="131"/>
        <w:sz w:val="18"/>
        <w:szCs w:val="18"/>
        <w:lang w:val="fr-FR" w:eastAsia="en-US" w:bidi="ar-SA"/>
      </w:rPr>
    </w:lvl>
    <w:lvl w:ilvl="1" w:tplc="B13E4504">
      <w:numFmt w:val="bullet"/>
      <w:lvlText w:val="•"/>
      <w:lvlJc w:val="left"/>
      <w:pPr>
        <w:ind w:left="1078" w:hanging="274"/>
      </w:pPr>
      <w:rPr>
        <w:rFonts w:hint="default"/>
        <w:lang w:val="fr-FR" w:eastAsia="en-US" w:bidi="ar-SA"/>
      </w:rPr>
    </w:lvl>
    <w:lvl w:ilvl="2" w:tplc="13DE9562">
      <w:numFmt w:val="bullet"/>
      <w:lvlText w:val="•"/>
      <w:lvlJc w:val="left"/>
      <w:pPr>
        <w:ind w:left="1797" w:hanging="274"/>
      </w:pPr>
      <w:rPr>
        <w:rFonts w:hint="default"/>
        <w:lang w:val="fr-FR" w:eastAsia="en-US" w:bidi="ar-SA"/>
      </w:rPr>
    </w:lvl>
    <w:lvl w:ilvl="3" w:tplc="5C2A4A5C">
      <w:numFmt w:val="bullet"/>
      <w:lvlText w:val="•"/>
      <w:lvlJc w:val="left"/>
      <w:pPr>
        <w:ind w:left="2515" w:hanging="274"/>
      </w:pPr>
      <w:rPr>
        <w:rFonts w:hint="default"/>
        <w:lang w:val="fr-FR" w:eastAsia="en-US" w:bidi="ar-SA"/>
      </w:rPr>
    </w:lvl>
    <w:lvl w:ilvl="4" w:tplc="102A8652">
      <w:numFmt w:val="bullet"/>
      <w:lvlText w:val="•"/>
      <w:lvlJc w:val="left"/>
      <w:pPr>
        <w:ind w:left="3234" w:hanging="274"/>
      </w:pPr>
      <w:rPr>
        <w:rFonts w:hint="default"/>
        <w:lang w:val="fr-FR" w:eastAsia="en-US" w:bidi="ar-SA"/>
      </w:rPr>
    </w:lvl>
    <w:lvl w:ilvl="5" w:tplc="65D88EFA">
      <w:numFmt w:val="bullet"/>
      <w:lvlText w:val="•"/>
      <w:lvlJc w:val="left"/>
      <w:pPr>
        <w:ind w:left="3952" w:hanging="274"/>
      </w:pPr>
      <w:rPr>
        <w:rFonts w:hint="default"/>
        <w:lang w:val="fr-FR" w:eastAsia="en-US" w:bidi="ar-SA"/>
      </w:rPr>
    </w:lvl>
    <w:lvl w:ilvl="6" w:tplc="737CDA84">
      <w:numFmt w:val="bullet"/>
      <w:lvlText w:val="•"/>
      <w:lvlJc w:val="left"/>
      <w:pPr>
        <w:ind w:left="4671" w:hanging="274"/>
      </w:pPr>
      <w:rPr>
        <w:rFonts w:hint="default"/>
        <w:lang w:val="fr-FR" w:eastAsia="en-US" w:bidi="ar-SA"/>
      </w:rPr>
    </w:lvl>
    <w:lvl w:ilvl="7" w:tplc="8BF4A79E">
      <w:numFmt w:val="bullet"/>
      <w:lvlText w:val="•"/>
      <w:lvlJc w:val="left"/>
      <w:pPr>
        <w:ind w:left="5389" w:hanging="274"/>
      </w:pPr>
      <w:rPr>
        <w:rFonts w:hint="default"/>
        <w:lang w:val="fr-FR" w:eastAsia="en-US" w:bidi="ar-SA"/>
      </w:rPr>
    </w:lvl>
    <w:lvl w:ilvl="8" w:tplc="F092B190">
      <w:numFmt w:val="bullet"/>
      <w:lvlText w:val="•"/>
      <w:lvlJc w:val="left"/>
      <w:pPr>
        <w:ind w:left="6108" w:hanging="274"/>
      </w:pPr>
      <w:rPr>
        <w:rFonts w:hint="default"/>
        <w:lang w:val="fr-FR" w:eastAsia="en-US" w:bidi="ar-SA"/>
      </w:rPr>
    </w:lvl>
  </w:abstractNum>
  <w:abstractNum w:abstractNumId="11" w15:restartNumberingAfterBreak="0">
    <w:nsid w:val="40427616"/>
    <w:multiLevelType w:val="hybridMultilevel"/>
    <w:tmpl w:val="E3E8014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41E4781D"/>
    <w:multiLevelType w:val="multilevel"/>
    <w:tmpl w:val="ED882E64"/>
    <w:lvl w:ilvl="0">
      <w:start w:val="3"/>
      <w:numFmt w:val="decimal"/>
      <w:lvlText w:val="%1"/>
      <w:lvlJc w:val="left"/>
      <w:pPr>
        <w:ind w:left="1125" w:hanging="452"/>
      </w:pPr>
      <w:rPr>
        <w:rFonts w:hint="default"/>
      </w:rPr>
    </w:lvl>
    <w:lvl w:ilvl="1">
      <w:start w:val="1"/>
      <w:numFmt w:val="decimal"/>
      <w:lvlText w:val="%1.%2."/>
      <w:lvlJc w:val="left"/>
      <w:pPr>
        <w:ind w:left="1125" w:hanging="452"/>
      </w:pPr>
      <w:rPr>
        <w:rFonts w:ascii="Verdana" w:eastAsia="Verdana" w:hAnsi="Verdana" w:cs="Verdana" w:hint="default"/>
        <w:b/>
        <w:bCs/>
        <w:spacing w:val="-1"/>
        <w:w w:val="101"/>
        <w:sz w:val="18"/>
        <w:szCs w:val="18"/>
      </w:rPr>
    </w:lvl>
    <w:lvl w:ilvl="2">
      <w:start w:val="1"/>
      <w:numFmt w:val="decimal"/>
      <w:lvlText w:val="%1.%2.%3."/>
      <w:lvlJc w:val="left"/>
      <w:pPr>
        <w:ind w:left="1868" w:hanging="852"/>
        <w:jc w:val="right"/>
      </w:pPr>
      <w:rPr>
        <w:rFonts w:hint="default"/>
        <w:b/>
        <w:bCs/>
        <w:spacing w:val="-1"/>
        <w:w w:val="100"/>
      </w:rPr>
    </w:lvl>
    <w:lvl w:ilvl="3">
      <w:numFmt w:val="bullet"/>
      <w:lvlText w:val="•"/>
      <w:lvlJc w:val="left"/>
      <w:pPr>
        <w:ind w:left="4077" w:hanging="852"/>
      </w:pPr>
      <w:rPr>
        <w:rFonts w:hint="default"/>
      </w:rPr>
    </w:lvl>
    <w:lvl w:ilvl="4">
      <w:numFmt w:val="bullet"/>
      <w:lvlText w:val="•"/>
      <w:lvlJc w:val="left"/>
      <w:pPr>
        <w:ind w:left="5186" w:hanging="852"/>
      </w:pPr>
      <w:rPr>
        <w:rFonts w:hint="default"/>
      </w:rPr>
    </w:lvl>
    <w:lvl w:ilvl="5">
      <w:numFmt w:val="bullet"/>
      <w:lvlText w:val="•"/>
      <w:lvlJc w:val="left"/>
      <w:pPr>
        <w:ind w:left="6295" w:hanging="852"/>
      </w:pPr>
      <w:rPr>
        <w:rFonts w:hint="default"/>
      </w:rPr>
    </w:lvl>
    <w:lvl w:ilvl="6">
      <w:numFmt w:val="bullet"/>
      <w:lvlText w:val="•"/>
      <w:lvlJc w:val="left"/>
      <w:pPr>
        <w:ind w:left="7404" w:hanging="852"/>
      </w:pPr>
      <w:rPr>
        <w:rFonts w:hint="default"/>
      </w:rPr>
    </w:lvl>
    <w:lvl w:ilvl="7">
      <w:numFmt w:val="bullet"/>
      <w:lvlText w:val="•"/>
      <w:lvlJc w:val="left"/>
      <w:pPr>
        <w:ind w:left="8513" w:hanging="852"/>
      </w:pPr>
      <w:rPr>
        <w:rFonts w:hint="default"/>
      </w:rPr>
    </w:lvl>
    <w:lvl w:ilvl="8">
      <w:numFmt w:val="bullet"/>
      <w:lvlText w:val="•"/>
      <w:lvlJc w:val="left"/>
      <w:pPr>
        <w:ind w:left="9622" w:hanging="852"/>
      </w:pPr>
      <w:rPr>
        <w:rFonts w:hint="default"/>
      </w:rPr>
    </w:lvl>
  </w:abstractNum>
  <w:abstractNum w:abstractNumId="13" w15:restartNumberingAfterBreak="0">
    <w:nsid w:val="4CCE5190"/>
    <w:multiLevelType w:val="multilevel"/>
    <w:tmpl w:val="AA22442E"/>
    <w:styleLink w:val="Listeactuelle2"/>
    <w:lvl w:ilvl="0">
      <w:numFmt w:val="decimal"/>
      <w:lvlText w:val="%1"/>
      <w:lvlJc w:val="left"/>
      <w:pPr>
        <w:ind w:left="904" w:hanging="320"/>
      </w:pPr>
      <w:rPr>
        <w:rFonts w:hint="default"/>
        <w:b w:val="0"/>
        <w:bCs w:val="0"/>
        <w:i w:val="0"/>
        <w:iCs w:val="0"/>
        <w:color w:val="4F81BC"/>
        <w:spacing w:val="0"/>
        <w:w w:val="100"/>
        <w:sz w:val="24"/>
        <w:szCs w:val="10"/>
        <w:lang w:val="fr-FR" w:eastAsia="en-US" w:bidi="ar-SA"/>
      </w:rPr>
    </w:lvl>
    <w:lvl w:ilvl="1">
      <w:numFmt w:val="bullet"/>
      <w:lvlText w:val="•"/>
      <w:lvlJc w:val="left"/>
      <w:pPr>
        <w:ind w:left="1818" w:hanging="320"/>
      </w:pPr>
      <w:rPr>
        <w:rFonts w:hint="default"/>
        <w:lang w:val="fr-FR" w:eastAsia="en-US" w:bidi="ar-SA"/>
      </w:rPr>
    </w:lvl>
    <w:lvl w:ilvl="2">
      <w:numFmt w:val="bullet"/>
      <w:lvlText w:val="•"/>
      <w:lvlJc w:val="left"/>
      <w:pPr>
        <w:ind w:left="2736" w:hanging="320"/>
      </w:pPr>
      <w:rPr>
        <w:rFonts w:hint="default"/>
        <w:lang w:val="fr-FR" w:eastAsia="en-US" w:bidi="ar-SA"/>
      </w:rPr>
    </w:lvl>
    <w:lvl w:ilvl="3">
      <w:numFmt w:val="bullet"/>
      <w:lvlText w:val="•"/>
      <w:lvlJc w:val="left"/>
      <w:pPr>
        <w:ind w:left="3654" w:hanging="320"/>
      </w:pPr>
      <w:rPr>
        <w:rFonts w:hint="default"/>
        <w:lang w:val="fr-FR" w:eastAsia="en-US" w:bidi="ar-SA"/>
      </w:rPr>
    </w:lvl>
    <w:lvl w:ilvl="4">
      <w:numFmt w:val="bullet"/>
      <w:lvlText w:val="•"/>
      <w:lvlJc w:val="left"/>
      <w:pPr>
        <w:ind w:left="4572" w:hanging="320"/>
      </w:pPr>
      <w:rPr>
        <w:rFonts w:hint="default"/>
        <w:lang w:val="fr-FR" w:eastAsia="en-US" w:bidi="ar-SA"/>
      </w:rPr>
    </w:lvl>
    <w:lvl w:ilvl="5">
      <w:numFmt w:val="bullet"/>
      <w:lvlText w:val="•"/>
      <w:lvlJc w:val="left"/>
      <w:pPr>
        <w:ind w:left="5490" w:hanging="320"/>
      </w:pPr>
      <w:rPr>
        <w:rFonts w:hint="default"/>
        <w:lang w:val="fr-FR" w:eastAsia="en-US" w:bidi="ar-SA"/>
      </w:rPr>
    </w:lvl>
    <w:lvl w:ilvl="6">
      <w:numFmt w:val="bullet"/>
      <w:lvlText w:val="•"/>
      <w:lvlJc w:val="left"/>
      <w:pPr>
        <w:ind w:left="6408" w:hanging="320"/>
      </w:pPr>
      <w:rPr>
        <w:rFonts w:hint="default"/>
        <w:lang w:val="fr-FR" w:eastAsia="en-US" w:bidi="ar-SA"/>
      </w:rPr>
    </w:lvl>
    <w:lvl w:ilvl="7">
      <w:numFmt w:val="bullet"/>
      <w:lvlText w:val="•"/>
      <w:lvlJc w:val="left"/>
      <w:pPr>
        <w:ind w:left="7326" w:hanging="320"/>
      </w:pPr>
      <w:rPr>
        <w:rFonts w:hint="default"/>
        <w:lang w:val="fr-FR" w:eastAsia="en-US" w:bidi="ar-SA"/>
      </w:rPr>
    </w:lvl>
    <w:lvl w:ilvl="8">
      <w:numFmt w:val="bullet"/>
      <w:lvlText w:val="•"/>
      <w:lvlJc w:val="left"/>
      <w:pPr>
        <w:ind w:left="8244" w:hanging="320"/>
      </w:pPr>
      <w:rPr>
        <w:rFonts w:hint="default"/>
        <w:lang w:val="fr-FR" w:eastAsia="en-US" w:bidi="ar-SA"/>
      </w:rPr>
    </w:lvl>
  </w:abstractNum>
  <w:abstractNum w:abstractNumId="14" w15:restartNumberingAfterBreak="0">
    <w:nsid w:val="4D8C3236"/>
    <w:multiLevelType w:val="multilevel"/>
    <w:tmpl w:val="C5DE55DC"/>
    <w:styleLink w:val="Listeactuelle3"/>
    <w:lvl w:ilvl="0">
      <w:start w:val="1"/>
      <w:numFmt w:val="decimal"/>
      <w:lvlText w:val="%1."/>
      <w:lvlJc w:val="left"/>
      <w:pPr>
        <w:ind w:left="904" w:hanging="567"/>
      </w:pPr>
      <w:rPr>
        <w:rFonts w:hint="default"/>
        <w:spacing w:val="-1"/>
        <w:w w:val="100"/>
        <w:lang w:val="fr-FR" w:eastAsia="en-US" w:bidi="ar-SA"/>
      </w:rPr>
    </w:lvl>
    <w:lvl w:ilvl="1">
      <w:start w:val="1"/>
      <w:numFmt w:val="decimal"/>
      <w:lvlText w:val="%1.%2."/>
      <w:lvlJc w:val="left"/>
      <w:pPr>
        <w:ind w:left="904" w:hanging="567"/>
      </w:pPr>
      <w:rPr>
        <w:rFonts w:ascii="Verdana" w:eastAsia="Verdana" w:hAnsi="Verdana" w:cs="Verdana" w:hint="default"/>
        <w:b/>
        <w:bCs/>
        <w:i w:val="0"/>
        <w:iCs w:val="0"/>
        <w:color w:val="365F91"/>
        <w:spacing w:val="-1"/>
        <w:w w:val="100"/>
        <w:sz w:val="18"/>
        <w:szCs w:val="18"/>
        <w:lang w:val="fr-FR" w:eastAsia="en-US" w:bidi="ar-SA"/>
      </w:rPr>
    </w:lvl>
    <w:lvl w:ilvl="2">
      <w:start w:val="1"/>
      <w:numFmt w:val="decimal"/>
      <w:lvlText w:val="%1.%2.%3."/>
      <w:lvlJc w:val="left"/>
      <w:pPr>
        <w:ind w:left="976" w:hanging="639"/>
      </w:pPr>
      <w:rPr>
        <w:rFonts w:ascii="Verdana" w:eastAsia="Verdana" w:hAnsi="Verdana" w:cs="Verdana" w:hint="default"/>
        <w:b/>
        <w:bCs/>
        <w:i w:val="0"/>
        <w:iCs w:val="0"/>
        <w:color w:val="365F91"/>
        <w:spacing w:val="-1"/>
        <w:w w:val="100"/>
        <w:sz w:val="18"/>
        <w:szCs w:val="18"/>
        <w:lang w:val="fr-FR" w:eastAsia="en-US" w:bidi="ar-SA"/>
      </w:rPr>
    </w:lvl>
    <w:lvl w:ilvl="3">
      <w:numFmt w:val="bullet"/>
      <w:lvlText w:val=""/>
      <w:lvlJc w:val="left"/>
      <w:pPr>
        <w:ind w:left="1190" w:hanging="425"/>
      </w:pPr>
      <w:rPr>
        <w:rFonts w:ascii="Wingdings" w:eastAsia="Wingdings" w:hAnsi="Wingdings" w:cs="Wingdings" w:hint="default"/>
        <w:b w:val="0"/>
        <w:bCs w:val="0"/>
        <w:i w:val="0"/>
        <w:iCs w:val="0"/>
        <w:color w:val="A40020"/>
        <w:spacing w:val="0"/>
        <w:w w:val="100"/>
        <w:sz w:val="24"/>
        <w:szCs w:val="24"/>
        <w:lang w:val="fr-FR" w:eastAsia="en-US" w:bidi="ar-SA"/>
      </w:rPr>
    </w:lvl>
    <w:lvl w:ilvl="4">
      <w:numFmt w:val="bullet"/>
      <w:lvlText w:val="•"/>
      <w:lvlJc w:val="left"/>
      <w:pPr>
        <w:ind w:left="3420" w:hanging="425"/>
      </w:pPr>
      <w:rPr>
        <w:rFonts w:hint="default"/>
        <w:lang w:val="fr-FR" w:eastAsia="en-US" w:bidi="ar-SA"/>
      </w:rPr>
    </w:lvl>
    <w:lvl w:ilvl="5">
      <w:numFmt w:val="bullet"/>
      <w:lvlText w:val="•"/>
      <w:lvlJc w:val="left"/>
      <w:pPr>
        <w:ind w:left="4530" w:hanging="425"/>
      </w:pPr>
      <w:rPr>
        <w:rFonts w:hint="default"/>
        <w:lang w:val="fr-FR" w:eastAsia="en-US" w:bidi="ar-SA"/>
      </w:rPr>
    </w:lvl>
    <w:lvl w:ilvl="6">
      <w:numFmt w:val="bullet"/>
      <w:lvlText w:val="•"/>
      <w:lvlJc w:val="left"/>
      <w:pPr>
        <w:ind w:left="5640" w:hanging="425"/>
      </w:pPr>
      <w:rPr>
        <w:rFonts w:hint="default"/>
        <w:lang w:val="fr-FR" w:eastAsia="en-US" w:bidi="ar-SA"/>
      </w:rPr>
    </w:lvl>
    <w:lvl w:ilvl="7">
      <w:numFmt w:val="bullet"/>
      <w:lvlText w:val="•"/>
      <w:lvlJc w:val="left"/>
      <w:pPr>
        <w:ind w:left="6750" w:hanging="425"/>
      </w:pPr>
      <w:rPr>
        <w:rFonts w:hint="default"/>
        <w:lang w:val="fr-FR" w:eastAsia="en-US" w:bidi="ar-SA"/>
      </w:rPr>
    </w:lvl>
    <w:lvl w:ilvl="8">
      <w:numFmt w:val="bullet"/>
      <w:lvlText w:val="•"/>
      <w:lvlJc w:val="left"/>
      <w:pPr>
        <w:ind w:left="7860" w:hanging="425"/>
      </w:pPr>
      <w:rPr>
        <w:rFonts w:hint="default"/>
        <w:lang w:val="fr-FR" w:eastAsia="en-US" w:bidi="ar-SA"/>
      </w:rPr>
    </w:lvl>
  </w:abstractNum>
  <w:abstractNum w:abstractNumId="15" w15:restartNumberingAfterBreak="0">
    <w:nsid w:val="4F1B73DD"/>
    <w:multiLevelType w:val="hybridMultilevel"/>
    <w:tmpl w:val="F002178A"/>
    <w:lvl w:ilvl="0" w:tplc="7FBA9268">
      <w:numFmt w:val="bullet"/>
      <w:pStyle w:val="ListParagraph"/>
      <w:lvlText w:val=""/>
      <w:lvlJc w:val="left"/>
      <w:pPr>
        <w:ind w:left="1058" w:hanging="399"/>
      </w:pPr>
      <w:rPr>
        <w:rFonts w:ascii="Wingdings" w:eastAsia="Wingdings" w:hAnsi="Wingdings" w:cs="Wingdings" w:hint="default"/>
        <w:b w:val="0"/>
        <w:bCs w:val="0"/>
        <w:i w:val="0"/>
        <w:iCs w:val="0"/>
        <w:color w:val="4F81BC"/>
        <w:spacing w:val="0"/>
        <w:w w:val="100"/>
        <w:sz w:val="10"/>
        <w:szCs w:val="10"/>
        <w:lang w:val="fr-CA" w:eastAsia="en-US" w:bidi="ar-SA"/>
      </w:rPr>
    </w:lvl>
    <w:lvl w:ilvl="1" w:tplc="83A0EF0A">
      <w:numFmt w:val="bullet"/>
      <w:lvlText w:val="•"/>
      <w:lvlJc w:val="left"/>
      <w:pPr>
        <w:ind w:left="1962" w:hanging="399"/>
      </w:pPr>
      <w:rPr>
        <w:rFonts w:hint="default"/>
        <w:lang w:val="fr-CA" w:eastAsia="en-US" w:bidi="ar-SA"/>
      </w:rPr>
    </w:lvl>
    <w:lvl w:ilvl="2" w:tplc="9B9C2D0A">
      <w:numFmt w:val="bullet"/>
      <w:lvlText w:val="•"/>
      <w:lvlJc w:val="left"/>
      <w:pPr>
        <w:ind w:left="2864" w:hanging="399"/>
      </w:pPr>
      <w:rPr>
        <w:rFonts w:hint="default"/>
        <w:lang w:val="fr-FR" w:eastAsia="en-US" w:bidi="ar-SA"/>
      </w:rPr>
    </w:lvl>
    <w:lvl w:ilvl="3" w:tplc="47BC4B68">
      <w:numFmt w:val="bullet"/>
      <w:lvlText w:val="•"/>
      <w:lvlJc w:val="left"/>
      <w:pPr>
        <w:ind w:left="3766" w:hanging="399"/>
      </w:pPr>
      <w:rPr>
        <w:rFonts w:hint="default"/>
        <w:lang w:val="fr-FR" w:eastAsia="en-US" w:bidi="ar-SA"/>
      </w:rPr>
    </w:lvl>
    <w:lvl w:ilvl="4" w:tplc="4A3EB072">
      <w:numFmt w:val="bullet"/>
      <w:lvlText w:val="•"/>
      <w:lvlJc w:val="left"/>
      <w:pPr>
        <w:ind w:left="4668" w:hanging="399"/>
      </w:pPr>
      <w:rPr>
        <w:rFonts w:hint="default"/>
        <w:lang w:val="fr-FR" w:eastAsia="en-US" w:bidi="ar-SA"/>
      </w:rPr>
    </w:lvl>
    <w:lvl w:ilvl="5" w:tplc="B1AA6B60">
      <w:numFmt w:val="bullet"/>
      <w:lvlText w:val="•"/>
      <w:lvlJc w:val="left"/>
      <w:pPr>
        <w:ind w:left="5570" w:hanging="399"/>
      </w:pPr>
      <w:rPr>
        <w:rFonts w:hint="default"/>
        <w:lang w:val="fr-FR" w:eastAsia="en-US" w:bidi="ar-SA"/>
      </w:rPr>
    </w:lvl>
    <w:lvl w:ilvl="6" w:tplc="D0283D6A">
      <w:numFmt w:val="bullet"/>
      <w:lvlText w:val="•"/>
      <w:lvlJc w:val="left"/>
      <w:pPr>
        <w:ind w:left="6472" w:hanging="399"/>
      </w:pPr>
      <w:rPr>
        <w:rFonts w:hint="default"/>
        <w:lang w:val="fr-FR" w:eastAsia="en-US" w:bidi="ar-SA"/>
      </w:rPr>
    </w:lvl>
    <w:lvl w:ilvl="7" w:tplc="6E9CF368">
      <w:numFmt w:val="bullet"/>
      <w:lvlText w:val="•"/>
      <w:lvlJc w:val="left"/>
      <w:pPr>
        <w:ind w:left="7374" w:hanging="399"/>
      </w:pPr>
      <w:rPr>
        <w:rFonts w:hint="default"/>
        <w:lang w:val="fr-FR" w:eastAsia="en-US" w:bidi="ar-SA"/>
      </w:rPr>
    </w:lvl>
    <w:lvl w:ilvl="8" w:tplc="783896C4">
      <w:numFmt w:val="bullet"/>
      <w:lvlText w:val="•"/>
      <w:lvlJc w:val="left"/>
      <w:pPr>
        <w:ind w:left="8276" w:hanging="399"/>
      </w:pPr>
      <w:rPr>
        <w:rFonts w:hint="default"/>
        <w:lang w:val="fr-FR" w:eastAsia="en-US" w:bidi="ar-SA"/>
      </w:rPr>
    </w:lvl>
  </w:abstractNum>
  <w:abstractNum w:abstractNumId="16" w15:restartNumberingAfterBreak="0">
    <w:nsid w:val="59803AEE"/>
    <w:multiLevelType w:val="multilevel"/>
    <w:tmpl w:val="EDD478AC"/>
    <w:lvl w:ilvl="0">
      <w:start w:val="2"/>
      <w:numFmt w:val="decimal"/>
      <w:lvlText w:val="%1"/>
      <w:lvlJc w:val="left"/>
      <w:pPr>
        <w:ind w:left="1125" w:hanging="452"/>
      </w:pPr>
      <w:rPr>
        <w:rFonts w:hint="default"/>
      </w:rPr>
    </w:lvl>
    <w:lvl w:ilvl="1">
      <w:start w:val="2"/>
      <w:numFmt w:val="decimal"/>
      <w:lvlText w:val="%1.%2."/>
      <w:lvlJc w:val="left"/>
      <w:pPr>
        <w:ind w:left="1125" w:hanging="452"/>
      </w:pPr>
      <w:rPr>
        <w:rFonts w:ascii="Verdana" w:eastAsia="Verdana" w:hAnsi="Verdana" w:cs="Verdana" w:hint="default"/>
        <w:b/>
        <w:bCs/>
        <w:spacing w:val="-1"/>
        <w:w w:val="101"/>
        <w:sz w:val="18"/>
        <w:szCs w:val="18"/>
      </w:rPr>
    </w:lvl>
    <w:lvl w:ilvl="2">
      <w:start w:val="1"/>
      <w:numFmt w:val="decimal"/>
      <w:lvlText w:val="%3."/>
      <w:lvlJc w:val="left"/>
      <w:pPr>
        <w:ind w:left="1443" w:hanging="428"/>
      </w:pPr>
      <w:rPr>
        <w:rFonts w:ascii="Verdana" w:eastAsia="Verdana" w:hAnsi="Verdana" w:cs="Verdana" w:hint="default"/>
        <w:spacing w:val="-5"/>
        <w:w w:val="100"/>
        <w:sz w:val="18"/>
        <w:szCs w:val="18"/>
      </w:rPr>
    </w:lvl>
    <w:lvl w:ilvl="3">
      <w:start w:val="1"/>
      <w:numFmt w:val="decimal"/>
      <w:lvlText w:val="%3.%4."/>
      <w:lvlJc w:val="left"/>
      <w:pPr>
        <w:ind w:left="1582" w:hanging="567"/>
      </w:pPr>
      <w:rPr>
        <w:rFonts w:ascii="Verdana" w:eastAsia="Verdana" w:hAnsi="Verdana" w:cs="Verdana" w:hint="default"/>
        <w:spacing w:val="-1"/>
        <w:w w:val="100"/>
        <w:sz w:val="18"/>
        <w:szCs w:val="18"/>
      </w:rPr>
    </w:lvl>
    <w:lvl w:ilvl="4">
      <w:numFmt w:val="bullet"/>
      <w:lvlText w:val=""/>
      <w:lvlJc w:val="left"/>
      <w:pPr>
        <w:ind w:left="1776" w:hanging="360"/>
      </w:pPr>
      <w:rPr>
        <w:rFonts w:ascii="Wingdings" w:eastAsia="Wingdings" w:hAnsi="Wingdings" w:cs="Wingdings" w:hint="default"/>
        <w:color w:val="FF0000"/>
        <w:w w:val="100"/>
        <w:sz w:val="24"/>
        <w:szCs w:val="24"/>
      </w:rPr>
    </w:lvl>
    <w:lvl w:ilvl="5">
      <w:numFmt w:val="bullet"/>
      <w:lvlText w:val="•"/>
      <w:lvlJc w:val="left"/>
      <w:pPr>
        <w:ind w:left="4654" w:hanging="360"/>
      </w:pPr>
      <w:rPr>
        <w:rFonts w:hint="default"/>
      </w:rPr>
    </w:lvl>
    <w:lvl w:ilvl="6">
      <w:numFmt w:val="bullet"/>
      <w:lvlText w:val="•"/>
      <w:lvlJc w:val="left"/>
      <w:pPr>
        <w:ind w:left="6091" w:hanging="360"/>
      </w:pPr>
      <w:rPr>
        <w:rFonts w:hint="default"/>
      </w:rPr>
    </w:lvl>
    <w:lvl w:ilvl="7">
      <w:numFmt w:val="bullet"/>
      <w:lvlText w:val="•"/>
      <w:lvlJc w:val="left"/>
      <w:pPr>
        <w:ind w:left="7528" w:hanging="360"/>
      </w:pPr>
      <w:rPr>
        <w:rFonts w:hint="default"/>
      </w:rPr>
    </w:lvl>
    <w:lvl w:ilvl="8">
      <w:numFmt w:val="bullet"/>
      <w:lvlText w:val="•"/>
      <w:lvlJc w:val="left"/>
      <w:pPr>
        <w:ind w:left="8965" w:hanging="360"/>
      </w:pPr>
      <w:rPr>
        <w:rFonts w:hint="default"/>
      </w:rPr>
    </w:lvl>
  </w:abstractNum>
  <w:abstractNum w:abstractNumId="17" w15:restartNumberingAfterBreak="0">
    <w:nsid w:val="5D3452C0"/>
    <w:multiLevelType w:val="multilevel"/>
    <w:tmpl w:val="593248B8"/>
    <w:styleLink w:val="Listeactuelle5"/>
    <w:lvl w:ilvl="0">
      <w:start w:val="1"/>
      <w:numFmt w:val="decimal"/>
      <w:lvlText w:val="%1"/>
      <w:lvlJc w:val="left"/>
      <w:pPr>
        <w:ind w:left="1016" w:hanging="432"/>
      </w:pPr>
      <w:rPr>
        <w:rFonts w:hint="default"/>
        <w:b w:val="0"/>
        <w:bCs w:val="0"/>
        <w:i w:val="0"/>
        <w:iCs w:val="0"/>
        <w:color w:val="4F81BC"/>
        <w:spacing w:val="0"/>
        <w:w w:val="100"/>
        <w:sz w:val="24"/>
        <w:szCs w:val="10"/>
        <w:lang w:val="fr-FR" w:eastAsia="en-US" w:bidi="ar-SA"/>
      </w:rPr>
    </w:lvl>
    <w:lvl w:ilvl="1">
      <w:start w:val="1"/>
      <w:numFmt w:val="decimal"/>
      <w:lvlText w:val="%1.%2"/>
      <w:lvlJc w:val="left"/>
      <w:pPr>
        <w:ind w:left="1160" w:hanging="576"/>
      </w:pPr>
      <w:rPr>
        <w:rFonts w:hint="default"/>
        <w:lang w:val="fr-FR" w:eastAsia="en-US" w:bidi="ar-SA"/>
      </w:rPr>
    </w:lvl>
    <w:lvl w:ilvl="2">
      <w:start w:val="1"/>
      <w:numFmt w:val="decimal"/>
      <w:lvlText w:val="%1.%2.%3"/>
      <w:lvlJc w:val="left"/>
      <w:pPr>
        <w:ind w:left="1304" w:hanging="720"/>
      </w:pPr>
      <w:rPr>
        <w:rFonts w:hint="default"/>
        <w:lang w:val="fr-FR" w:eastAsia="en-US" w:bidi="ar-SA"/>
      </w:rPr>
    </w:lvl>
    <w:lvl w:ilvl="3">
      <w:start w:val="1"/>
      <w:numFmt w:val="decimal"/>
      <w:lvlText w:val="%1.%2.%3.%4"/>
      <w:lvlJc w:val="left"/>
      <w:pPr>
        <w:ind w:left="1448" w:hanging="864"/>
      </w:pPr>
      <w:rPr>
        <w:rFonts w:hint="default"/>
        <w:lang w:val="fr-FR" w:eastAsia="en-US" w:bidi="ar-SA"/>
      </w:rPr>
    </w:lvl>
    <w:lvl w:ilvl="4">
      <w:start w:val="1"/>
      <w:numFmt w:val="decimal"/>
      <w:lvlText w:val="%1.%2.%3.%4.%5"/>
      <w:lvlJc w:val="left"/>
      <w:pPr>
        <w:ind w:left="1592" w:hanging="1008"/>
      </w:pPr>
      <w:rPr>
        <w:rFonts w:hint="default"/>
        <w:lang w:val="fr-FR" w:eastAsia="en-US" w:bidi="ar-SA"/>
      </w:rPr>
    </w:lvl>
    <w:lvl w:ilvl="5">
      <w:start w:val="1"/>
      <w:numFmt w:val="decimal"/>
      <w:lvlText w:val="%1.%2.%3.%4.%5.%6"/>
      <w:lvlJc w:val="left"/>
      <w:pPr>
        <w:ind w:left="1736" w:hanging="1152"/>
      </w:pPr>
      <w:rPr>
        <w:rFonts w:hint="default"/>
        <w:lang w:val="fr-FR" w:eastAsia="en-US" w:bidi="ar-SA"/>
      </w:rPr>
    </w:lvl>
    <w:lvl w:ilvl="6">
      <w:start w:val="1"/>
      <w:numFmt w:val="decimal"/>
      <w:lvlText w:val="%1.%2.%3.%4.%5.%6.%7"/>
      <w:lvlJc w:val="left"/>
      <w:pPr>
        <w:ind w:left="1880" w:hanging="1296"/>
      </w:pPr>
      <w:rPr>
        <w:rFonts w:hint="default"/>
        <w:lang w:val="fr-FR" w:eastAsia="en-US" w:bidi="ar-SA"/>
      </w:rPr>
    </w:lvl>
    <w:lvl w:ilvl="7">
      <w:start w:val="1"/>
      <w:numFmt w:val="decimal"/>
      <w:lvlText w:val="%1.%2.%3.%4.%5.%6.%7.%8"/>
      <w:lvlJc w:val="left"/>
      <w:pPr>
        <w:ind w:left="2024" w:hanging="1440"/>
      </w:pPr>
      <w:rPr>
        <w:rFonts w:hint="default"/>
        <w:lang w:val="fr-FR" w:eastAsia="en-US" w:bidi="ar-SA"/>
      </w:rPr>
    </w:lvl>
    <w:lvl w:ilvl="8">
      <w:start w:val="1"/>
      <w:numFmt w:val="decimal"/>
      <w:lvlText w:val="%1.%2.%3.%4.%5.%6.%7.%8.%9"/>
      <w:lvlJc w:val="left"/>
      <w:pPr>
        <w:ind w:left="2168" w:hanging="1584"/>
      </w:pPr>
      <w:rPr>
        <w:rFonts w:hint="default"/>
        <w:lang w:val="fr-FR" w:eastAsia="en-US" w:bidi="ar-SA"/>
      </w:rPr>
    </w:lvl>
  </w:abstractNum>
  <w:abstractNum w:abstractNumId="18" w15:restartNumberingAfterBreak="0">
    <w:nsid w:val="5D5148F3"/>
    <w:multiLevelType w:val="hybridMultilevel"/>
    <w:tmpl w:val="44E090B0"/>
    <w:lvl w:ilvl="0" w:tplc="4566E7A2">
      <w:numFmt w:val="bullet"/>
      <w:lvlText w:val=""/>
      <w:lvlJc w:val="left"/>
      <w:pPr>
        <w:ind w:left="1058" w:hanging="399"/>
      </w:pPr>
      <w:rPr>
        <w:rFonts w:ascii="Wingdings" w:eastAsia="Wingdings" w:hAnsi="Wingdings" w:cs="Wingdings" w:hint="default"/>
        <w:b w:val="0"/>
        <w:bCs w:val="0"/>
        <w:i w:val="0"/>
        <w:iCs w:val="0"/>
        <w:color w:val="4F81BC"/>
        <w:spacing w:val="0"/>
        <w:w w:val="100"/>
        <w:sz w:val="10"/>
        <w:szCs w:val="10"/>
        <w:lang w:val="fr-FR" w:eastAsia="en-US" w:bidi="ar-SA"/>
      </w:rPr>
    </w:lvl>
    <w:lvl w:ilvl="1" w:tplc="5D62129E">
      <w:numFmt w:val="bullet"/>
      <w:lvlText w:val="•"/>
      <w:lvlJc w:val="left"/>
      <w:pPr>
        <w:ind w:left="1962" w:hanging="399"/>
      </w:pPr>
      <w:rPr>
        <w:rFonts w:hint="default"/>
        <w:lang w:val="fr-FR" w:eastAsia="en-US" w:bidi="ar-SA"/>
      </w:rPr>
    </w:lvl>
    <w:lvl w:ilvl="2" w:tplc="962231B0">
      <w:numFmt w:val="bullet"/>
      <w:lvlText w:val="•"/>
      <w:lvlJc w:val="left"/>
      <w:pPr>
        <w:ind w:left="2864" w:hanging="399"/>
      </w:pPr>
      <w:rPr>
        <w:rFonts w:hint="default"/>
        <w:lang w:val="fr-FR" w:eastAsia="en-US" w:bidi="ar-SA"/>
      </w:rPr>
    </w:lvl>
    <w:lvl w:ilvl="3" w:tplc="AAAE3F66">
      <w:numFmt w:val="bullet"/>
      <w:lvlText w:val="•"/>
      <w:lvlJc w:val="left"/>
      <w:pPr>
        <w:ind w:left="3766" w:hanging="399"/>
      </w:pPr>
      <w:rPr>
        <w:rFonts w:hint="default"/>
        <w:lang w:val="fr-FR" w:eastAsia="en-US" w:bidi="ar-SA"/>
      </w:rPr>
    </w:lvl>
    <w:lvl w:ilvl="4" w:tplc="7A4057BE">
      <w:numFmt w:val="bullet"/>
      <w:lvlText w:val="•"/>
      <w:lvlJc w:val="left"/>
      <w:pPr>
        <w:ind w:left="4668" w:hanging="399"/>
      </w:pPr>
      <w:rPr>
        <w:rFonts w:hint="default"/>
        <w:lang w:val="fr-FR" w:eastAsia="en-US" w:bidi="ar-SA"/>
      </w:rPr>
    </w:lvl>
    <w:lvl w:ilvl="5" w:tplc="66DEF0DA">
      <w:numFmt w:val="bullet"/>
      <w:lvlText w:val="•"/>
      <w:lvlJc w:val="left"/>
      <w:pPr>
        <w:ind w:left="5570" w:hanging="399"/>
      </w:pPr>
      <w:rPr>
        <w:rFonts w:hint="default"/>
        <w:lang w:val="fr-FR" w:eastAsia="en-US" w:bidi="ar-SA"/>
      </w:rPr>
    </w:lvl>
    <w:lvl w:ilvl="6" w:tplc="6478E3FE">
      <w:numFmt w:val="bullet"/>
      <w:lvlText w:val="•"/>
      <w:lvlJc w:val="left"/>
      <w:pPr>
        <w:ind w:left="6472" w:hanging="399"/>
      </w:pPr>
      <w:rPr>
        <w:rFonts w:hint="default"/>
        <w:lang w:val="fr-FR" w:eastAsia="en-US" w:bidi="ar-SA"/>
      </w:rPr>
    </w:lvl>
    <w:lvl w:ilvl="7" w:tplc="0D980678">
      <w:numFmt w:val="bullet"/>
      <w:lvlText w:val="•"/>
      <w:lvlJc w:val="left"/>
      <w:pPr>
        <w:ind w:left="7374" w:hanging="399"/>
      </w:pPr>
      <w:rPr>
        <w:rFonts w:hint="default"/>
        <w:lang w:val="fr-FR" w:eastAsia="en-US" w:bidi="ar-SA"/>
      </w:rPr>
    </w:lvl>
    <w:lvl w:ilvl="8" w:tplc="A5E2426C">
      <w:numFmt w:val="bullet"/>
      <w:lvlText w:val="•"/>
      <w:lvlJc w:val="left"/>
      <w:pPr>
        <w:ind w:left="8276" w:hanging="399"/>
      </w:pPr>
      <w:rPr>
        <w:rFonts w:hint="default"/>
        <w:lang w:val="fr-FR" w:eastAsia="en-US" w:bidi="ar-SA"/>
      </w:rPr>
    </w:lvl>
  </w:abstractNum>
  <w:abstractNum w:abstractNumId="19" w15:restartNumberingAfterBreak="0">
    <w:nsid w:val="617E79E9"/>
    <w:multiLevelType w:val="hybridMultilevel"/>
    <w:tmpl w:val="D018C2E8"/>
    <w:lvl w:ilvl="0" w:tplc="84F662C0">
      <w:start w:val="1"/>
      <w:numFmt w:val="upperRoman"/>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15:restartNumberingAfterBreak="0">
    <w:nsid w:val="72713AA4"/>
    <w:multiLevelType w:val="hybridMultilevel"/>
    <w:tmpl w:val="C51447EA"/>
    <w:lvl w:ilvl="0" w:tplc="653631AA">
      <w:numFmt w:val="bullet"/>
      <w:lvlText w:val=""/>
      <w:lvlJc w:val="left"/>
      <w:pPr>
        <w:ind w:left="765" w:hanging="399"/>
      </w:pPr>
      <w:rPr>
        <w:rFonts w:ascii="Wingdings" w:eastAsia="Wingdings" w:hAnsi="Wingdings" w:cs="Wingdings" w:hint="default"/>
        <w:b w:val="0"/>
        <w:bCs w:val="0"/>
        <w:i w:val="0"/>
        <w:iCs w:val="0"/>
        <w:color w:val="4F81BC"/>
        <w:spacing w:val="0"/>
        <w:w w:val="100"/>
        <w:sz w:val="10"/>
        <w:szCs w:val="10"/>
        <w:lang w:val="fr-FR" w:eastAsia="en-US" w:bidi="ar-SA"/>
      </w:rPr>
    </w:lvl>
    <w:lvl w:ilvl="1" w:tplc="A766A23E">
      <w:numFmt w:val="bullet"/>
      <w:lvlText w:val="•"/>
      <w:lvlJc w:val="left"/>
      <w:pPr>
        <w:ind w:left="1692" w:hanging="399"/>
      </w:pPr>
      <w:rPr>
        <w:rFonts w:hint="default"/>
        <w:lang w:val="fr-FR" w:eastAsia="en-US" w:bidi="ar-SA"/>
      </w:rPr>
    </w:lvl>
    <w:lvl w:ilvl="2" w:tplc="B04E3920">
      <w:numFmt w:val="bullet"/>
      <w:lvlText w:val="•"/>
      <w:lvlJc w:val="left"/>
      <w:pPr>
        <w:ind w:left="2624" w:hanging="399"/>
      </w:pPr>
      <w:rPr>
        <w:rFonts w:hint="default"/>
        <w:lang w:val="fr-FR" w:eastAsia="en-US" w:bidi="ar-SA"/>
      </w:rPr>
    </w:lvl>
    <w:lvl w:ilvl="3" w:tplc="D5920004">
      <w:numFmt w:val="bullet"/>
      <w:lvlText w:val="•"/>
      <w:lvlJc w:val="left"/>
      <w:pPr>
        <w:ind w:left="3556" w:hanging="399"/>
      </w:pPr>
      <w:rPr>
        <w:rFonts w:hint="default"/>
        <w:lang w:val="fr-FR" w:eastAsia="en-US" w:bidi="ar-SA"/>
      </w:rPr>
    </w:lvl>
    <w:lvl w:ilvl="4" w:tplc="D570C6F6">
      <w:numFmt w:val="bullet"/>
      <w:lvlText w:val="•"/>
      <w:lvlJc w:val="left"/>
      <w:pPr>
        <w:ind w:left="4488" w:hanging="399"/>
      </w:pPr>
      <w:rPr>
        <w:rFonts w:hint="default"/>
        <w:lang w:val="fr-FR" w:eastAsia="en-US" w:bidi="ar-SA"/>
      </w:rPr>
    </w:lvl>
    <w:lvl w:ilvl="5" w:tplc="57326B9A">
      <w:numFmt w:val="bullet"/>
      <w:lvlText w:val="•"/>
      <w:lvlJc w:val="left"/>
      <w:pPr>
        <w:ind w:left="5420" w:hanging="399"/>
      </w:pPr>
      <w:rPr>
        <w:rFonts w:hint="default"/>
        <w:lang w:val="fr-FR" w:eastAsia="en-US" w:bidi="ar-SA"/>
      </w:rPr>
    </w:lvl>
    <w:lvl w:ilvl="6" w:tplc="62DE7E64">
      <w:numFmt w:val="bullet"/>
      <w:lvlText w:val="•"/>
      <w:lvlJc w:val="left"/>
      <w:pPr>
        <w:ind w:left="6352" w:hanging="399"/>
      </w:pPr>
      <w:rPr>
        <w:rFonts w:hint="default"/>
        <w:lang w:val="fr-FR" w:eastAsia="en-US" w:bidi="ar-SA"/>
      </w:rPr>
    </w:lvl>
    <w:lvl w:ilvl="7" w:tplc="46AEFFB8">
      <w:numFmt w:val="bullet"/>
      <w:lvlText w:val="•"/>
      <w:lvlJc w:val="left"/>
      <w:pPr>
        <w:ind w:left="7284" w:hanging="399"/>
      </w:pPr>
      <w:rPr>
        <w:rFonts w:hint="default"/>
        <w:lang w:val="fr-FR" w:eastAsia="en-US" w:bidi="ar-SA"/>
      </w:rPr>
    </w:lvl>
    <w:lvl w:ilvl="8" w:tplc="BBB80804">
      <w:numFmt w:val="bullet"/>
      <w:lvlText w:val="•"/>
      <w:lvlJc w:val="left"/>
      <w:pPr>
        <w:ind w:left="8216" w:hanging="399"/>
      </w:pPr>
      <w:rPr>
        <w:rFonts w:hint="default"/>
        <w:lang w:val="fr-FR" w:eastAsia="en-US" w:bidi="ar-SA"/>
      </w:rPr>
    </w:lvl>
  </w:abstractNum>
  <w:abstractNum w:abstractNumId="21" w15:restartNumberingAfterBreak="0">
    <w:nsid w:val="7A0A16F2"/>
    <w:multiLevelType w:val="multilevel"/>
    <w:tmpl w:val="71F0A87C"/>
    <w:styleLink w:val="Listeactuelle4"/>
    <w:lvl w:ilvl="0">
      <w:start w:val="1"/>
      <w:numFmt w:val="decimal"/>
      <w:lvlText w:val="%1."/>
      <w:lvlJc w:val="left"/>
      <w:pPr>
        <w:ind w:left="904" w:hanging="567"/>
      </w:pPr>
      <w:rPr>
        <w:rFonts w:hint="default"/>
        <w:spacing w:val="-1"/>
        <w:w w:val="100"/>
        <w:lang w:val="fr-FR" w:eastAsia="en-US" w:bidi="ar-SA"/>
      </w:rPr>
    </w:lvl>
    <w:lvl w:ilvl="1">
      <w:start w:val="1"/>
      <w:numFmt w:val="decimal"/>
      <w:lvlText w:val="%1.%2."/>
      <w:lvlJc w:val="left"/>
      <w:pPr>
        <w:ind w:left="904" w:hanging="567"/>
      </w:pPr>
      <w:rPr>
        <w:rFonts w:ascii="Verdana" w:eastAsia="Verdana" w:hAnsi="Verdana" w:cs="Verdana" w:hint="default"/>
        <w:b/>
        <w:bCs/>
        <w:i w:val="0"/>
        <w:iCs w:val="0"/>
        <w:color w:val="365F91"/>
        <w:spacing w:val="-1"/>
        <w:w w:val="100"/>
        <w:sz w:val="18"/>
        <w:szCs w:val="18"/>
        <w:lang w:val="fr-FR" w:eastAsia="en-US" w:bidi="ar-SA"/>
      </w:rPr>
    </w:lvl>
    <w:lvl w:ilvl="2">
      <w:start w:val="1"/>
      <w:numFmt w:val="decimal"/>
      <w:lvlText w:val="%3."/>
      <w:lvlJc w:val="left"/>
      <w:pPr>
        <w:ind w:left="697" w:hanging="360"/>
      </w:pPr>
    </w:lvl>
    <w:lvl w:ilvl="3">
      <w:numFmt w:val="bullet"/>
      <w:lvlText w:val=""/>
      <w:lvlJc w:val="left"/>
      <w:pPr>
        <w:ind w:left="1190" w:hanging="425"/>
      </w:pPr>
      <w:rPr>
        <w:rFonts w:ascii="Wingdings" w:eastAsia="Wingdings" w:hAnsi="Wingdings" w:cs="Wingdings" w:hint="default"/>
        <w:b w:val="0"/>
        <w:bCs w:val="0"/>
        <w:i w:val="0"/>
        <w:iCs w:val="0"/>
        <w:color w:val="A40020"/>
        <w:spacing w:val="0"/>
        <w:w w:val="100"/>
        <w:sz w:val="24"/>
        <w:szCs w:val="24"/>
        <w:lang w:val="fr-FR" w:eastAsia="en-US" w:bidi="ar-SA"/>
      </w:rPr>
    </w:lvl>
    <w:lvl w:ilvl="4">
      <w:numFmt w:val="bullet"/>
      <w:lvlText w:val="•"/>
      <w:lvlJc w:val="left"/>
      <w:pPr>
        <w:ind w:left="3420" w:hanging="425"/>
      </w:pPr>
      <w:rPr>
        <w:rFonts w:hint="default"/>
        <w:lang w:val="fr-FR" w:eastAsia="en-US" w:bidi="ar-SA"/>
      </w:rPr>
    </w:lvl>
    <w:lvl w:ilvl="5">
      <w:numFmt w:val="bullet"/>
      <w:lvlText w:val="•"/>
      <w:lvlJc w:val="left"/>
      <w:pPr>
        <w:ind w:left="4530" w:hanging="425"/>
      </w:pPr>
      <w:rPr>
        <w:rFonts w:hint="default"/>
        <w:lang w:val="fr-FR" w:eastAsia="en-US" w:bidi="ar-SA"/>
      </w:rPr>
    </w:lvl>
    <w:lvl w:ilvl="6">
      <w:numFmt w:val="bullet"/>
      <w:lvlText w:val="•"/>
      <w:lvlJc w:val="left"/>
      <w:pPr>
        <w:ind w:left="5640" w:hanging="425"/>
      </w:pPr>
      <w:rPr>
        <w:rFonts w:hint="default"/>
        <w:lang w:val="fr-FR" w:eastAsia="en-US" w:bidi="ar-SA"/>
      </w:rPr>
    </w:lvl>
    <w:lvl w:ilvl="7">
      <w:numFmt w:val="bullet"/>
      <w:lvlText w:val="•"/>
      <w:lvlJc w:val="left"/>
      <w:pPr>
        <w:ind w:left="6750" w:hanging="425"/>
      </w:pPr>
      <w:rPr>
        <w:rFonts w:hint="default"/>
        <w:lang w:val="fr-FR" w:eastAsia="en-US" w:bidi="ar-SA"/>
      </w:rPr>
    </w:lvl>
    <w:lvl w:ilvl="8">
      <w:numFmt w:val="bullet"/>
      <w:lvlText w:val="•"/>
      <w:lvlJc w:val="left"/>
      <w:pPr>
        <w:ind w:left="7860" w:hanging="425"/>
      </w:pPr>
      <w:rPr>
        <w:rFonts w:hint="default"/>
        <w:lang w:val="fr-FR" w:eastAsia="en-US" w:bidi="ar-SA"/>
      </w:rPr>
    </w:lvl>
  </w:abstractNum>
  <w:num w:numId="1" w16cid:durableId="1986811152">
    <w:abstractNumId w:val="20"/>
  </w:num>
  <w:num w:numId="2" w16cid:durableId="686717412">
    <w:abstractNumId w:val="4"/>
  </w:num>
  <w:num w:numId="3" w16cid:durableId="3090650">
    <w:abstractNumId w:val="6"/>
  </w:num>
  <w:num w:numId="4" w16cid:durableId="1119035670">
    <w:abstractNumId w:val="10"/>
  </w:num>
  <w:num w:numId="5" w16cid:durableId="1839689191">
    <w:abstractNumId w:val="18"/>
  </w:num>
  <w:num w:numId="6" w16cid:durableId="523859367">
    <w:abstractNumId w:val="0"/>
  </w:num>
  <w:num w:numId="7" w16cid:durableId="2095274752">
    <w:abstractNumId w:val="15"/>
  </w:num>
  <w:num w:numId="8" w16cid:durableId="1557542738">
    <w:abstractNumId w:val="9"/>
  </w:num>
  <w:num w:numId="9" w16cid:durableId="1020669752">
    <w:abstractNumId w:val="2"/>
  </w:num>
  <w:num w:numId="10" w16cid:durableId="1032531753">
    <w:abstractNumId w:val="13"/>
  </w:num>
  <w:num w:numId="11" w16cid:durableId="65879033">
    <w:abstractNumId w:val="14"/>
  </w:num>
  <w:num w:numId="12" w16cid:durableId="1826310502">
    <w:abstractNumId w:val="21"/>
  </w:num>
  <w:num w:numId="13" w16cid:durableId="1361972201">
    <w:abstractNumId w:val="17"/>
  </w:num>
  <w:num w:numId="14" w16cid:durableId="814681706">
    <w:abstractNumId w:val="8"/>
  </w:num>
  <w:num w:numId="15" w16cid:durableId="934557711">
    <w:abstractNumId w:val="5"/>
  </w:num>
  <w:num w:numId="16" w16cid:durableId="1684435291">
    <w:abstractNumId w:val="1"/>
  </w:num>
  <w:num w:numId="17" w16cid:durableId="1367633101">
    <w:abstractNumId w:val="7"/>
  </w:num>
  <w:num w:numId="18" w16cid:durableId="1666472771">
    <w:abstractNumId w:val="11"/>
  </w:num>
  <w:num w:numId="19" w16cid:durableId="2362740">
    <w:abstractNumId w:val="19"/>
  </w:num>
  <w:num w:numId="20" w16cid:durableId="1177111098">
    <w:abstractNumId w:val="3"/>
  </w:num>
  <w:num w:numId="21" w16cid:durableId="1662737585">
    <w:abstractNumId w:val="12"/>
  </w:num>
  <w:num w:numId="22" w16cid:durableId="993026716">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201"/>
    <w:rsid w:val="000004AA"/>
    <w:rsid w:val="0000063B"/>
    <w:rsid w:val="00000CC9"/>
    <w:rsid w:val="000015FD"/>
    <w:rsid w:val="00002705"/>
    <w:rsid w:val="00002796"/>
    <w:rsid w:val="000029E2"/>
    <w:rsid w:val="000051B4"/>
    <w:rsid w:val="00005574"/>
    <w:rsid w:val="00005EF6"/>
    <w:rsid w:val="00005FA5"/>
    <w:rsid w:val="00006B30"/>
    <w:rsid w:val="00007AED"/>
    <w:rsid w:val="00011A4F"/>
    <w:rsid w:val="00011B4E"/>
    <w:rsid w:val="00011D7A"/>
    <w:rsid w:val="00011F63"/>
    <w:rsid w:val="00012D15"/>
    <w:rsid w:val="00013109"/>
    <w:rsid w:val="00013B09"/>
    <w:rsid w:val="0001421F"/>
    <w:rsid w:val="0001428E"/>
    <w:rsid w:val="000143F4"/>
    <w:rsid w:val="00016216"/>
    <w:rsid w:val="000163BA"/>
    <w:rsid w:val="00016CD4"/>
    <w:rsid w:val="00016F90"/>
    <w:rsid w:val="00017DE8"/>
    <w:rsid w:val="000200D0"/>
    <w:rsid w:val="00020454"/>
    <w:rsid w:val="00020539"/>
    <w:rsid w:val="0002149A"/>
    <w:rsid w:val="00021976"/>
    <w:rsid w:val="0002228E"/>
    <w:rsid w:val="00022833"/>
    <w:rsid w:val="0002305F"/>
    <w:rsid w:val="00023A59"/>
    <w:rsid w:val="000244EB"/>
    <w:rsid w:val="000259A1"/>
    <w:rsid w:val="00025F5D"/>
    <w:rsid w:val="0002733F"/>
    <w:rsid w:val="0002749A"/>
    <w:rsid w:val="00027F33"/>
    <w:rsid w:val="00030F24"/>
    <w:rsid w:val="00032B98"/>
    <w:rsid w:val="00033A7B"/>
    <w:rsid w:val="00034313"/>
    <w:rsid w:val="00034964"/>
    <w:rsid w:val="0003513C"/>
    <w:rsid w:val="00035671"/>
    <w:rsid w:val="00035C97"/>
    <w:rsid w:val="00035D4C"/>
    <w:rsid w:val="000409FE"/>
    <w:rsid w:val="00041492"/>
    <w:rsid w:val="000415F2"/>
    <w:rsid w:val="000418A7"/>
    <w:rsid w:val="000422A7"/>
    <w:rsid w:val="00042C9F"/>
    <w:rsid w:val="00044F8A"/>
    <w:rsid w:val="0004511A"/>
    <w:rsid w:val="00045169"/>
    <w:rsid w:val="00045942"/>
    <w:rsid w:val="000462B0"/>
    <w:rsid w:val="000509E6"/>
    <w:rsid w:val="00050E61"/>
    <w:rsid w:val="00051641"/>
    <w:rsid w:val="00052872"/>
    <w:rsid w:val="0005391D"/>
    <w:rsid w:val="00053A06"/>
    <w:rsid w:val="000543E9"/>
    <w:rsid w:val="00054845"/>
    <w:rsid w:val="00054E02"/>
    <w:rsid w:val="0005529B"/>
    <w:rsid w:val="000556A8"/>
    <w:rsid w:val="000578BA"/>
    <w:rsid w:val="00060DEF"/>
    <w:rsid w:val="00063DB7"/>
    <w:rsid w:val="00064C43"/>
    <w:rsid w:val="00065216"/>
    <w:rsid w:val="00065344"/>
    <w:rsid w:val="00066822"/>
    <w:rsid w:val="00066A11"/>
    <w:rsid w:val="000676D7"/>
    <w:rsid w:val="000703EF"/>
    <w:rsid w:val="00071737"/>
    <w:rsid w:val="0007295F"/>
    <w:rsid w:val="00072C71"/>
    <w:rsid w:val="00072CE9"/>
    <w:rsid w:val="000731F9"/>
    <w:rsid w:val="000741FC"/>
    <w:rsid w:val="0007443E"/>
    <w:rsid w:val="000767EA"/>
    <w:rsid w:val="00077978"/>
    <w:rsid w:val="000813F6"/>
    <w:rsid w:val="00081D7F"/>
    <w:rsid w:val="00081F6F"/>
    <w:rsid w:val="000820B4"/>
    <w:rsid w:val="00082453"/>
    <w:rsid w:val="000829A6"/>
    <w:rsid w:val="00082B41"/>
    <w:rsid w:val="00082C2C"/>
    <w:rsid w:val="00082C95"/>
    <w:rsid w:val="000840E9"/>
    <w:rsid w:val="00085B28"/>
    <w:rsid w:val="00085BBA"/>
    <w:rsid w:val="0008661E"/>
    <w:rsid w:val="000874EE"/>
    <w:rsid w:val="000901F6"/>
    <w:rsid w:val="00090B97"/>
    <w:rsid w:val="00092362"/>
    <w:rsid w:val="0009341E"/>
    <w:rsid w:val="00093471"/>
    <w:rsid w:val="000949C1"/>
    <w:rsid w:val="00094D70"/>
    <w:rsid w:val="00094F99"/>
    <w:rsid w:val="0009667F"/>
    <w:rsid w:val="000967E6"/>
    <w:rsid w:val="0009789A"/>
    <w:rsid w:val="000A03CE"/>
    <w:rsid w:val="000A17D3"/>
    <w:rsid w:val="000A20EA"/>
    <w:rsid w:val="000A20EF"/>
    <w:rsid w:val="000A4042"/>
    <w:rsid w:val="000A4936"/>
    <w:rsid w:val="000A6662"/>
    <w:rsid w:val="000B0124"/>
    <w:rsid w:val="000B0365"/>
    <w:rsid w:val="000B08D5"/>
    <w:rsid w:val="000B09A5"/>
    <w:rsid w:val="000B11CA"/>
    <w:rsid w:val="000B1ADB"/>
    <w:rsid w:val="000B2303"/>
    <w:rsid w:val="000B3E6F"/>
    <w:rsid w:val="000B41D7"/>
    <w:rsid w:val="000B5AB8"/>
    <w:rsid w:val="000B692F"/>
    <w:rsid w:val="000C1623"/>
    <w:rsid w:val="000C3165"/>
    <w:rsid w:val="000C3A62"/>
    <w:rsid w:val="000C4AED"/>
    <w:rsid w:val="000C5CDA"/>
    <w:rsid w:val="000C5F40"/>
    <w:rsid w:val="000C6443"/>
    <w:rsid w:val="000C7F6A"/>
    <w:rsid w:val="000D0578"/>
    <w:rsid w:val="000D10B5"/>
    <w:rsid w:val="000D1691"/>
    <w:rsid w:val="000D17B8"/>
    <w:rsid w:val="000D1954"/>
    <w:rsid w:val="000D1974"/>
    <w:rsid w:val="000D1A8A"/>
    <w:rsid w:val="000D28B9"/>
    <w:rsid w:val="000D2D31"/>
    <w:rsid w:val="000D38FD"/>
    <w:rsid w:val="000D4265"/>
    <w:rsid w:val="000D542D"/>
    <w:rsid w:val="000D6793"/>
    <w:rsid w:val="000D6882"/>
    <w:rsid w:val="000D68D1"/>
    <w:rsid w:val="000D7442"/>
    <w:rsid w:val="000E0CBB"/>
    <w:rsid w:val="000E1BE1"/>
    <w:rsid w:val="000E4C0E"/>
    <w:rsid w:val="000E55BF"/>
    <w:rsid w:val="000E55C3"/>
    <w:rsid w:val="000E5C6A"/>
    <w:rsid w:val="000E6D34"/>
    <w:rsid w:val="000E6F33"/>
    <w:rsid w:val="000E6F64"/>
    <w:rsid w:val="000E7FF0"/>
    <w:rsid w:val="000F186E"/>
    <w:rsid w:val="000F18B6"/>
    <w:rsid w:val="000F194A"/>
    <w:rsid w:val="000F1D46"/>
    <w:rsid w:val="000F2A03"/>
    <w:rsid w:val="000F2BC2"/>
    <w:rsid w:val="000F2E9C"/>
    <w:rsid w:val="000F41D1"/>
    <w:rsid w:val="000F60F7"/>
    <w:rsid w:val="000F673D"/>
    <w:rsid w:val="001008A2"/>
    <w:rsid w:val="00103A4D"/>
    <w:rsid w:val="00103B06"/>
    <w:rsid w:val="00105A1C"/>
    <w:rsid w:val="00106B2F"/>
    <w:rsid w:val="00106C4F"/>
    <w:rsid w:val="001072DF"/>
    <w:rsid w:val="0010746F"/>
    <w:rsid w:val="00107BE1"/>
    <w:rsid w:val="00110D9A"/>
    <w:rsid w:val="00110E74"/>
    <w:rsid w:val="00111386"/>
    <w:rsid w:val="00112C56"/>
    <w:rsid w:val="001133BA"/>
    <w:rsid w:val="00114BB0"/>
    <w:rsid w:val="00114F88"/>
    <w:rsid w:val="001150D0"/>
    <w:rsid w:val="001159B5"/>
    <w:rsid w:val="001167CB"/>
    <w:rsid w:val="00117208"/>
    <w:rsid w:val="00117911"/>
    <w:rsid w:val="00117ED9"/>
    <w:rsid w:val="0012068C"/>
    <w:rsid w:val="00121EE6"/>
    <w:rsid w:val="001259E4"/>
    <w:rsid w:val="0012649A"/>
    <w:rsid w:val="0012659F"/>
    <w:rsid w:val="00131B55"/>
    <w:rsid w:val="00131E57"/>
    <w:rsid w:val="001320E8"/>
    <w:rsid w:val="001321FE"/>
    <w:rsid w:val="001323B2"/>
    <w:rsid w:val="00132714"/>
    <w:rsid w:val="00132FB0"/>
    <w:rsid w:val="0013335E"/>
    <w:rsid w:val="00134CED"/>
    <w:rsid w:val="00135B2E"/>
    <w:rsid w:val="00135B85"/>
    <w:rsid w:val="00136D30"/>
    <w:rsid w:val="0013742D"/>
    <w:rsid w:val="0013793E"/>
    <w:rsid w:val="00140509"/>
    <w:rsid w:val="001418F6"/>
    <w:rsid w:val="00141D8D"/>
    <w:rsid w:val="00142727"/>
    <w:rsid w:val="00142848"/>
    <w:rsid w:val="001434F0"/>
    <w:rsid w:val="00143609"/>
    <w:rsid w:val="001466D6"/>
    <w:rsid w:val="001476D4"/>
    <w:rsid w:val="00150CC9"/>
    <w:rsid w:val="00151051"/>
    <w:rsid w:val="00152766"/>
    <w:rsid w:val="001528BB"/>
    <w:rsid w:val="00153A40"/>
    <w:rsid w:val="00153B02"/>
    <w:rsid w:val="00153D16"/>
    <w:rsid w:val="00153FED"/>
    <w:rsid w:val="001560D2"/>
    <w:rsid w:val="00157F1E"/>
    <w:rsid w:val="00160AC1"/>
    <w:rsid w:val="00162238"/>
    <w:rsid w:val="001623EC"/>
    <w:rsid w:val="001625A1"/>
    <w:rsid w:val="001626C6"/>
    <w:rsid w:val="001632C6"/>
    <w:rsid w:val="00163C7E"/>
    <w:rsid w:val="00163DA7"/>
    <w:rsid w:val="00164CCA"/>
    <w:rsid w:val="00165363"/>
    <w:rsid w:val="0016751F"/>
    <w:rsid w:val="00167567"/>
    <w:rsid w:val="00170569"/>
    <w:rsid w:val="001707D8"/>
    <w:rsid w:val="0017105C"/>
    <w:rsid w:val="00172143"/>
    <w:rsid w:val="0017224C"/>
    <w:rsid w:val="001737DC"/>
    <w:rsid w:val="00174D30"/>
    <w:rsid w:val="00174FE6"/>
    <w:rsid w:val="00175C1D"/>
    <w:rsid w:val="00177566"/>
    <w:rsid w:val="00177947"/>
    <w:rsid w:val="00180E5C"/>
    <w:rsid w:val="00181AB1"/>
    <w:rsid w:val="001828B8"/>
    <w:rsid w:val="0018292B"/>
    <w:rsid w:val="00184199"/>
    <w:rsid w:val="0018419B"/>
    <w:rsid w:val="0018434B"/>
    <w:rsid w:val="00184564"/>
    <w:rsid w:val="00184FF9"/>
    <w:rsid w:val="001856AA"/>
    <w:rsid w:val="00185790"/>
    <w:rsid w:val="00185CB9"/>
    <w:rsid w:val="00187555"/>
    <w:rsid w:val="00190CDB"/>
    <w:rsid w:val="001911C0"/>
    <w:rsid w:val="0019153E"/>
    <w:rsid w:val="00191C3F"/>
    <w:rsid w:val="00192838"/>
    <w:rsid w:val="00192B85"/>
    <w:rsid w:val="001952EE"/>
    <w:rsid w:val="00197D3D"/>
    <w:rsid w:val="001A01AC"/>
    <w:rsid w:val="001A0C2F"/>
    <w:rsid w:val="001A11C0"/>
    <w:rsid w:val="001A164B"/>
    <w:rsid w:val="001A245D"/>
    <w:rsid w:val="001A3328"/>
    <w:rsid w:val="001A3A0E"/>
    <w:rsid w:val="001A412A"/>
    <w:rsid w:val="001A4138"/>
    <w:rsid w:val="001A4289"/>
    <w:rsid w:val="001A428C"/>
    <w:rsid w:val="001A4A8C"/>
    <w:rsid w:val="001A5574"/>
    <w:rsid w:val="001A5603"/>
    <w:rsid w:val="001A5642"/>
    <w:rsid w:val="001A614F"/>
    <w:rsid w:val="001A730B"/>
    <w:rsid w:val="001A786D"/>
    <w:rsid w:val="001A7E7C"/>
    <w:rsid w:val="001A7FA4"/>
    <w:rsid w:val="001B1931"/>
    <w:rsid w:val="001B2FC2"/>
    <w:rsid w:val="001B352D"/>
    <w:rsid w:val="001B3A62"/>
    <w:rsid w:val="001B3F25"/>
    <w:rsid w:val="001B4F13"/>
    <w:rsid w:val="001B5B10"/>
    <w:rsid w:val="001B6A66"/>
    <w:rsid w:val="001C005A"/>
    <w:rsid w:val="001C1546"/>
    <w:rsid w:val="001C1EA6"/>
    <w:rsid w:val="001C2A8C"/>
    <w:rsid w:val="001C4170"/>
    <w:rsid w:val="001C41F7"/>
    <w:rsid w:val="001C42A5"/>
    <w:rsid w:val="001C4AB6"/>
    <w:rsid w:val="001C60C4"/>
    <w:rsid w:val="001C6264"/>
    <w:rsid w:val="001C6C75"/>
    <w:rsid w:val="001C6D14"/>
    <w:rsid w:val="001C739C"/>
    <w:rsid w:val="001D1399"/>
    <w:rsid w:val="001D15C3"/>
    <w:rsid w:val="001D1601"/>
    <w:rsid w:val="001D1603"/>
    <w:rsid w:val="001D3612"/>
    <w:rsid w:val="001D3F46"/>
    <w:rsid w:val="001D40F1"/>
    <w:rsid w:val="001D4B80"/>
    <w:rsid w:val="001D50D1"/>
    <w:rsid w:val="001D585E"/>
    <w:rsid w:val="001D5D4F"/>
    <w:rsid w:val="001D5D9B"/>
    <w:rsid w:val="001D670E"/>
    <w:rsid w:val="001D7337"/>
    <w:rsid w:val="001E1AC8"/>
    <w:rsid w:val="001E1C45"/>
    <w:rsid w:val="001E1C88"/>
    <w:rsid w:val="001E2912"/>
    <w:rsid w:val="001E37AB"/>
    <w:rsid w:val="001E3C59"/>
    <w:rsid w:val="001E4922"/>
    <w:rsid w:val="001E5284"/>
    <w:rsid w:val="001E5C91"/>
    <w:rsid w:val="001E5D61"/>
    <w:rsid w:val="001E7CF0"/>
    <w:rsid w:val="001F0652"/>
    <w:rsid w:val="001F0708"/>
    <w:rsid w:val="001F0D43"/>
    <w:rsid w:val="001F1473"/>
    <w:rsid w:val="001F2BC6"/>
    <w:rsid w:val="001F35D3"/>
    <w:rsid w:val="001F379B"/>
    <w:rsid w:val="001F385F"/>
    <w:rsid w:val="001F4250"/>
    <w:rsid w:val="001F48FA"/>
    <w:rsid w:val="001F53F1"/>
    <w:rsid w:val="001F5D70"/>
    <w:rsid w:val="001F74A3"/>
    <w:rsid w:val="001F7877"/>
    <w:rsid w:val="00200ACD"/>
    <w:rsid w:val="00200D0A"/>
    <w:rsid w:val="00201365"/>
    <w:rsid w:val="00202A38"/>
    <w:rsid w:val="00202E70"/>
    <w:rsid w:val="002033F6"/>
    <w:rsid w:val="00203FF3"/>
    <w:rsid w:val="002043E6"/>
    <w:rsid w:val="002043F2"/>
    <w:rsid w:val="00204C37"/>
    <w:rsid w:val="002050EF"/>
    <w:rsid w:val="002059E0"/>
    <w:rsid w:val="00207D16"/>
    <w:rsid w:val="002107EE"/>
    <w:rsid w:val="00211BF8"/>
    <w:rsid w:val="00212171"/>
    <w:rsid w:val="00212DBF"/>
    <w:rsid w:val="00212DFB"/>
    <w:rsid w:val="00213433"/>
    <w:rsid w:val="002136FC"/>
    <w:rsid w:val="00214B1B"/>
    <w:rsid w:val="00215288"/>
    <w:rsid w:val="002164EA"/>
    <w:rsid w:val="002205BA"/>
    <w:rsid w:val="002209EB"/>
    <w:rsid w:val="00222408"/>
    <w:rsid w:val="00222DF3"/>
    <w:rsid w:val="002239EE"/>
    <w:rsid w:val="00224985"/>
    <w:rsid w:val="00224B22"/>
    <w:rsid w:val="00226301"/>
    <w:rsid w:val="00226C7E"/>
    <w:rsid w:val="0022718C"/>
    <w:rsid w:val="00230994"/>
    <w:rsid w:val="00230D53"/>
    <w:rsid w:val="00231487"/>
    <w:rsid w:val="00231C85"/>
    <w:rsid w:val="0023254F"/>
    <w:rsid w:val="00232850"/>
    <w:rsid w:val="002339E2"/>
    <w:rsid w:val="00233AC7"/>
    <w:rsid w:val="00234757"/>
    <w:rsid w:val="00234BEE"/>
    <w:rsid w:val="00234F80"/>
    <w:rsid w:val="00235CF3"/>
    <w:rsid w:val="0024054F"/>
    <w:rsid w:val="0024209B"/>
    <w:rsid w:val="00242411"/>
    <w:rsid w:val="002425A1"/>
    <w:rsid w:val="002438F9"/>
    <w:rsid w:val="0024403D"/>
    <w:rsid w:val="002445F0"/>
    <w:rsid w:val="002447A0"/>
    <w:rsid w:val="00244AB3"/>
    <w:rsid w:val="00244D47"/>
    <w:rsid w:val="002456C5"/>
    <w:rsid w:val="00246451"/>
    <w:rsid w:val="00246AEC"/>
    <w:rsid w:val="00246FC5"/>
    <w:rsid w:val="0024717F"/>
    <w:rsid w:val="002472E2"/>
    <w:rsid w:val="002475ED"/>
    <w:rsid w:val="00247647"/>
    <w:rsid w:val="002477EB"/>
    <w:rsid w:val="00247EE5"/>
    <w:rsid w:val="00250F56"/>
    <w:rsid w:val="00251115"/>
    <w:rsid w:val="00251648"/>
    <w:rsid w:val="00251774"/>
    <w:rsid w:val="00251F8A"/>
    <w:rsid w:val="002521A4"/>
    <w:rsid w:val="002539AA"/>
    <w:rsid w:val="00255E8B"/>
    <w:rsid w:val="00256299"/>
    <w:rsid w:val="00256426"/>
    <w:rsid w:val="00256781"/>
    <w:rsid w:val="002568BC"/>
    <w:rsid w:val="00256A5E"/>
    <w:rsid w:val="002575B0"/>
    <w:rsid w:val="002602E0"/>
    <w:rsid w:val="0026100A"/>
    <w:rsid w:val="00261E43"/>
    <w:rsid w:val="002639A5"/>
    <w:rsid w:val="00263A41"/>
    <w:rsid w:val="00263B3C"/>
    <w:rsid w:val="00263FC5"/>
    <w:rsid w:val="00264CBE"/>
    <w:rsid w:val="002651F9"/>
    <w:rsid w:val="002655D1"/>
    <w:rsid w:val="00265E35"/>
    <w:rsid w:val="0027019E"/>
    <w:rsid w:val="00271454"/>
    <w:rsid w:val="00271655"/>
    <w:rsid w:val="002719FD"/>
    <w:rsid w:val="00273595"/>
    <w:rsid w:val="00273747"/>
    <w:rsid w:val="002739DC"/>
    <w:rsid w:val="00274763"/>
    <w:rsid w:val="00274FE0"/>
    <w:rsid w:val="00275E6F"/>
    <w:rsid w:val="00275FC0"/>
    <w:rsid w:val="00276857"/>
    <w:rsid w:val="00277466"/>
    <w:rsid w:val="00280196"/>
    <w:rsid w:val="002805E7"/>
    <w:rsid w:val="00280D67"/>
    <w:rsid w:val="00281563"/>
    <w:rsid w:val="00281614"/>
    <w:rsid w:val="002817ED"/>
    <w:rsid w:val="00281A48"/>
    <w:rsid w:val="00281AB9"/>
    <w:rsid w:val="002820B9"/>
    <w:rsid w:val="002821BA"/>
    <w:rsid w:val="00282927"/>
    <w:rsid w:val="00282F6F"/>
    <w:rsid w:val="00283754"/>
    <w:rsid w:val="00283E63"/>
    <w:rsid w:val="00284068"/>
    <w:rsid w:val="00284A27"/>
    <w:rsid w:val="00284BE7"/>
    <w:rsid w:val="00285E0B"/>
    <w:rsid w:val="00286D45"/>
    <w:rsid w:val="00290E5B"/>
    <w:rsid w:val="002919FD"/>
    <w:rsid w:val="002922E6"/>
    <w:rsid w:val="00292D36"/>
    <w:rsid w:val="00292E46"/>
    <w:rsid w:val="0029338B"/>
    <w:rsid w:val="00294467"/>
    <w:rsid w:val="00294BCA"/>
    <w:rsid w:val="00294CF1"/>
    <w:rsid w:val="002950EA"/>
    <w:rsid w:val="00295250"/>
    <w:rsid w:val="002953C6"/>
    <w:rsid w:val="002955D2"/>
    <w:rsid w:val="002960BD"/>
    <w:rsid w:val="0029643A"/>
    <w:rsid w:val="0029655C"/>
    <w:rsid w:val="00296C40"/>
    <w:rsid w:val="00297E0C"/>
    <w:rsid w:val="002A08AF"/>
    <w:rsid w:val="002A0CC3"/>
    <w:rsid w:val="002A2312"/>
    <w:rsid w:val="002A2DBC"/>
    <w:rsid w:val="002A2F8E"/>
    <w:rsid w:val="002A34FB"/>
    <w:rsid w:val="002A3A46"/>
    <w:rsid w:val="002A440B"/>
    <w:rsid w:val="002A4578"/>
    <w:rsid w:val="002A56B3"/>
    <w:rsid w:val="002A5B24"/>
    <w:rsid w:val="002A5B2E"/>
    <w:rsid w:val="002A6357"/>
    <w:rsid w:val="002A6B06"/>
    <w:rsid w:val="002A6EBD"/>
    <w:rsid w:val="002A741D"/>
    <w:rsid w:val="002A7EAA"/>
    <w:rsid w:val="002B0C90"/>
    <w:rsid w:val="002B0D03"/>
    <w:rsid w:val="002B133A"/>
    <w:rsid w:val="002B2516"/>
    <w:rsid w:val="002B26A0"/>
    <w:rsid w:val="002B3E94"/>
    <w:rsid w:val="002B447E"/>
    <w:rsid w:val="002B4A72"/>
    <w:rsid w:val="002B5078"/>
    <w:rsid w:val="002B5148"/>
    <w:rsid w:val="002B521A"/>
    <w:rsid w:val="002B5250"/>
    <w:rsid w:val="002B5C28"/>
    <w:rsid w:val="002B5C70"/>
    <w:rsid w:val="002B6BC4"/>
    <w:rsid w:val="002C03BD"/>
    <w:rsid w:val="002C0400"/>
    <w:rsid w:val="002C1EC1"/>
    <w:rsid w:val="002C22BA"/>
    <w:rsid w:val="002C2C01"/>
    <w:rsid w:val="002C4FD0"/>
    <w:rsid w:val="002C5510"/>
    <w:rsid w:val="002C55D0"/>
    <w:rsid w:val="002C61F8"/>
    <w:rsid w:val="002C63BB"/>
    <w:rsid w:val="002C6B3B"/>
    <w:rsid w:val="002C6BDD"/>
    <w:rsid w:val="002C6D64"/>
    <w:rsid w:val="002C6E5C"/>
    <w:rsid w:val="002C7271"/>
    <w:rsid w:val="002C7CBA"/>
    <w:rsid w:val="002C7E0B"/>
    <w:rsid w:val="002D0E75"/>
    <w:rsid w:val="002D143E"/>
    <w:rsid w:val="002D2A23"/>
    <w:rsid w:val="002D3EAB"/>
    <w:rsid w:val="002D5C37"/>
    <w:rsid w:val="002D5E3E"/>
    <w:rsid w:val="002D6BA7"/>
    <w:rsid w:val="002D7071"/>
    <w:rsid w:val="002D70B7"/>
    <w:rsid w:val="002D73AD"/>
    <w:rsid w:val="002E02B8"/>
    <w:rsid w:val="002E05EA"/>
    <w:rsid w:val="002E2400"/>
    <w:rsid w:val="002E2AC9"/>
    <w:rsid w:val="002E427E"/>
    <w:rsid w:val="002E4581"/>
    <w:rsid w:val="002E4849"/>
    <w:rsid w:val="002E4C75"/>
    <w:rsid w:val="002E5BB4"/>
    <w:rsid w:val="002E5E84"/>
    <w:rsid w:val="002E6251"/>
    <w:rsid w:val="002E6ACC"/>
    <w:rsid w:val="002F1A1F"/>
    <w:rsid w:val="002F44A0"/>
    <w:rsid w:val="002F4CEE"/>
    <w:rsid w:val="002F512C"/>
    <w:rsid w:val="002F5837"/>
    <w:rsid w:val="002F5E81"/>
    <w:rsid w:val="002F69D1"/>
    <w:rsid w:val="002F6D8A"/>
    <w:rsid w:val="002F71FA"/>
    <w:rsid w:val="002F7BEF"/>
    <w:rsid w:val="00300612"/>
    <w:rsid w:val="003013C2"/>
    <w:rsid w:val="00301D46"/>
    <w:rsid w:val="00302496"/>
    <w:rsid w:val="003042B1"/>
    <w:rsid w:val="00304870"/>
    <w:rsid w:val="00304A1C"/>
    <w:rsid w:val="00304AFD"/>
    <w:rsid w:val="00304F1F"/>
    <w:rsid w:val="003064C3"/>
    <w:rsid w:val="00306848"/>
    <w:rsid w:val="00307708"/>
    <w:rsid w:val="00307B1B"/>
    <w:rsid w:val="003112F6"/>
    <w:rsid w:val="00314A64"/>
    <w:rsid w:val="00314F15"/>
    <w:rsid w:val="00315144"/>
    <w:rsid w:val="00317A7E"/>
    <w:rsid w:val="00321DF6"/>
    <w:rsid w:val="00321F9E"/>
    <w:rsid w:val="003235DC"/>
    <w:rsid w:val="00323A9F"/>
    <w:rsid w:val="003240CC"/>
    <w:rsid w:val="003252B1"/>
    <w:rsid w:val="00325D2B"/>
    <w:rsid w:val="00326283"/>
    <w:rsid w:val="0032683C"/>
    <w:rsid w:val="00331099"/>
    <w:rsid w:val="00331509"/>
    <w:rsid w:val="0033333C"/>
    <w:rsid w:val="0033443C"/>
    <w:rsid w:val="003344EE"/>
    <w:rsid w:val="00334FB7"/>
    <w:rsid w:val="0033537E"/>
    <w:rsid w:val="0033547E"/>
    <w:rsid w:val="00335D92"/>
    <w:rsid w:val="0033694B"/>
    <w:rsid w:val="00337848"/>
    <w:rsid w:val="003405A8"/>
    <w:rsid w:val="00341C25"/>
    <w:rsid w:val="00342315"/>
    <w:rsid w:val="00342504"/>
    <w:rsid w:val="00342E5D"/>
    <w:rsid w:val="003431C4"/>
    <w:rsid w:val="00345237"/>
    <w:rsid w:val="003466F5"/>
    <w:rsid w:val="00346E30"/>
    <w:rsid w:val="00347757"/>
    <w:rsid w:val="0034798F"/>
    <w:rsid w:val="003503A4"/>
    <w:rsid w:val="003519CC"/>
    <w:rsid w:val="00351D56"/>
    <w:rsid w:val="003520AD"/>
    <w:rsid w:val="00352E92"/>
    <w:rsid w:val="00353226"/>
    <w:rsid w:val="003558FD"/>
    <w:rsid w:val="0035625C"/>
    <w:rsid w:val="00356FAF"/>
    <w:rsid w:val="0036032C"/>
    <w:rsid w:val="00360580"/>
    <w:rsid w:val="0036080E"/>
    <w:rsid w:val="00361157"/>
    <w:rsid w:val="00361529"/>
    <w:rsid w:val="003615B6"/>
    <w:rsid w:val="0036174F"/>
    <w:rsid w:val="00361B51"/>
    <w:rsid w:val="0036214E"/>
    <w:rsid w:val="003626A8"/>
    <w:rsid w:val="00362AC9"/>
    <w:rsid w:val="003633D6"/>
    <w:rsid w:val="003645FB"/>
    <w:rsid w:val="003652B2"/>
    <w:rsid w:val="00365A74"/>
    <w:rsid w:val="0036663D"/>
    <w:rsid w:val="003669F4"/>
    <w:rsid w:val="00366B55"/>
    <w:rsid w:val="00367582"/>
    <w:rsid w:val="00370681"/>
    <w:rsid w:val="00370685"/>
    <w:rsid w:val="00371118"/>
    <w:rsid w:val="00371ACA"/>
    <w:rsid w:val="00372D05"/>
    <w:rsid w:val="00373ABE"/>
    <w:rsid w:val="00374326"/>
    <w:rsid w:val="00374D49"/>
    <w:rsid w:val="003765F0"/>
    <w:rsid w:val="003772A2"/>
    <w:rsid w:val="00377852"/>
    <w:rsid w:val="00382215"/>
    <w:rsid w:val="00382222"/>
    <w:rsid w:val="003839AF"/>
    <w:rsid w:val="00384A9F"/>
    <w:rsid w:val="00384E55"/>
    <w:rsid w:val="00384E90"/>
    <w:rsid w:val="00385113"/>
    <w:rsid w:val="00385324"/>
    <w:rsid w:val="00385F85"/>
    <w:rsid w:val="00387308"/>
    <w:rsid w:val="003877D9"/>
    <w:rsid w:val="00387878"/>
    <w:rsid w:val="003916AF"/>
    <w:rsid w:val="003917E9"/>
    <w:rsid w:val="003921AE"/>
    <w:rsid w:val="003931CB"/>
    <w:rsid w:val="003935B4"/>
    <w:rsid w:val="00393602"/>
    <w:rsid w:val="00394842"/>
    <w:rsid w:val="003961A2"/>
    <w:rsid w:val="003975BB"/>
    <w:rsid w:val="00397697"/>
    <w:rsid w:val="003A0ED9"/>
    <w:rsid w:val="003A12DA"/>
    <w:rsid w:val="003A1AF9"/>
    <w:rsid w:val="003A3149"/>
    <w:rsid w:val="003A335A"/>
    <w:rsid w:val="003A3B33"/>
    <w:rsid w:val="003A4A7F"/>
    <w:rsid w:val="003A538B"/>
    <w:rsid w:val="003A5EDB"/>
    <w:rsid w:val="003B081F"/>
    <w:rsid w:val="003B1866"/>
    <w:rsid w:val="003B20C6"/>
    <w:rsid w:val="003B2D6B"/>
    <w:rsid w:val="003B2E96"/>
    <w:rsid w:val="003B323D"/>
    <w:rsid w:val="003B34DC"/>
    <w:rsid w:val="003B3817"/>
    <w:rsid w:val="003B3AB5"/>
    <w:rsid w:val="003B504A"/>
    <w:rsid w:val="003B572A"/>
    <w:rsid w:val="003B5E65"/>
    <w:rsid w:val="003B6065"/>
    <w:rsid w:val="003B66F8"/>
    <w:rsid w:val="003B6A57"/>
    <w:rsid w:val="003B7427"/>
    <w:rsid w:val="003C2B08"/>
    <w:rsid w:val="003C4360"/>
    <w:rsid w:val="003C4F69"/>
    <w:rsid w:val="003C6A2B"/>
    <w:rsid w:val="003C74D7"/>
    <w:rsid w:val="003C75FD"/>
    <w:rsid w:val="003D04BB"/>
    <w:rsid w:val="003D1D4B"/>
    <w:rsid w:val="003D34A4"/>
    <w:rsid w:val="003D3986"/>
    <w:rsid w:val="003D4D8C"/>
    <w:rsid w:val="003D52A8"/>
    <w:rsid w:val="003D5467"/>
    <w:rsid w:val="003D5805"/>
    <w:rsid w:val="003D66A8"/>
    <w:rsid w:val="003D6A16"/>
    <w:rsid w:val="003D6A92"/>
    <w:rsid w:val="003D7669"/>
    <w:rsid w:val="003D7BDC"/>
    <w:rsid w:val="003E02A1"/>
    <w:rsid w:val="003E1C70"/>
    <w:rsid w:val="003E32C9"/>
    <w:rsid w:val="003E3DA7"/>
    <w:rsid w:val="003E3F3E"/>
    <w:rsid w:val="003E41B7"/>
    <w:rsid w:val="003E53F1"/>
    <w:rsid w:val="003E5832"/>
    <w:rsid w:val="003E5E89"/>
    <w:rsid w:val="003E66D0"/>
    <w:rsid w:val="003F33FE"/>
    <w:rsid w:val="003F38C1"/>
    <w:rsid w:val="003F3A79"/>
    <w:rsid w:val="003F3BC8"/>
    <w:rsid w:val="003F3F72"/>
    <w:rsid w:val="003F4B90"/>
    <w:rsid w:val="003F522B"/>
    <w:rsid w:val="003F632B"/>
    <w:rsid w:val="003F6449"/>
    <w:rsid w:val="003F64D9"/>
    <w:rsid w:val="003F64DC"/>
    <w:rsid w:val="003F6E97"/>
    <w:rsid w:val="003F79C4"/>
    <w:rsid w:val="004019F1"/>
    <w:rsid w:val="00403490"/>
    <w:rsid w:val="0040354D"/>
    <w:rsid w:val="00404E9E"/>
    <w:rsid w:val="00404F12"/>
    <w:rsid w:val="0040635F"/>
    <w:rsid w:val="00406A6B"/>
    <w:rsid w:val="00406C96"/>
    <w:rsid w:val="004075DA"/>
    <w:rsid w:val="004104FB"/>
    <w:rsid w:val="00410BB0"/>
    <w:rsid w:val="00412BFB"/>
    <w:rsid w:val="00412C05"/>
    <w:rsid w:val="0041315C"/>
    <w:rsid w:val="00413F26"/>
    <w:rsid w:val="004149AC"/>
    <w:rsid w:val="00414FF3"/>
    <w:rsid w:val="0041514C"/>
    <w:rsid w:val="0041527A"/>
    <w:rsid w:val="0041678A"/>
    <w:rsid w:val="00416E4A"/>
    <w:rsid w:val="00417181"/>
    <w:rsid w:val="00417382"/>
    <w:rsid w:val="004203F8"/>
    <w:rsid w:val="004204C8"/>
    <w:rsid w:val="0042062C"/>
    <w:rsid w:val="00420E40"/>
    <w:rsid w:val="00421186"/>
    <w:rsid w:val="004219C5"/>
    <w:rsid w:val="004222D0"/>
    <w:rsid w:val="00422F6A"/>
    <w:rsid w:val="004239F0"/>
    <w:rsid w:val="00424057"/>
    <w:rsid w:val="00424C36"/>
    <w:rsid w:val="00424D67"/>
    <w:rsid w:val="00426B11"/>
    <w:rsid w:val="0042705D"/>
    <w:rsid w:val="00430451"/>
    <w:rsid w:val="004308B5"/>
    <w:rsid w:val="00431689"/>
    <w:rsid w:val="00431E2B"/>
    <w:rsid w:val="00432D31"/>
    <w:rsid w:val="004335F0"/>
    <w:rsid w:val="00434AB2"/>
    <w:rsid w:val="00434E65"/>
    <w:rsid w:val="00435C27"/>
    <w:rsid w:val="004369F1"/>
    <w:rsid w:val="00437114"/>
    <w:rsid w:val="00437B9A"/>
    <w:rsid w:val="004410E1"/>
    <w:rsid w:val="004411A9"/>
    <w:rsid w:val="004412FF"/>
    <w:rsid w:val="00441B49"/>
    <w:rsid w:val="004424A7"/>
    <w:rsid w:val="00442574"/>
    <w:rsid w:val="00442870"/>
    <w:rsid w:val="00442E80"/>
    <w:rsid w:val="004432DC"/>
    <w:rsid w:val="00443937"/>
    <w:rsid w:val="004440E2"/>
    <w:rsid w:val="00444BFC"/>
    <w:rsid w:val="004454FF"/>
    <w:rsid w:val="0044552A"/>
    <w:rsid w:val="00446323"/>
    <w:rsid w:val="00446AC6"/>
    <w:rsid w:val="00450141"/>
    <w:rsid w:val="00450834"/>
    <w:rsid w:val="0045104C"/>
    <w:rsid w:val="00451B79"/>
    <w:rsid w:val="00452CCD"/>
    <w:rsid w:val="004546AA"/>
    <w:rsid w:val="00454F83"/>
    <w:rsid w:val="004561ED"/>
    <w:rsid w:val="00456858"/>
    <w:rsid w:val="00456D1B"/>
    <w:rsid w:val="00456EFD"/>
    <w:rsid w:val="00457C4A"/>
    <w:rsid w:val="00461FEE"/>
    <w:rsid w:val="00462766"/>
    <w:rsid w:val="00462956"/>
    <w:rsid w:val="00462E6F"/>
    <w:rsid w:val="00463619"/>
    <w:rsid w:val="0046409D"/>
    <w:rsid w:val="0046419F"/>
    <w:rsid w:val="00464CBE"/>
    <w:rsid w:val="00464CFC"/>
    <w:rsid w:val="00465250"/>
    <w:rsid w:val="004662E5"/>
    <w:rsid w:val="00467E79"/>
    <w:rsid w:val="00467E90"/>
    <w:rsid w:val="004709BD"/>
    <w:rsid w:val="00470B73"/>
    <w:rsid w:val="00470FFD"/>
    <w:rsid w:val="00471096"/>
    <w:rsid w:val="00471E1E"/>
    <w:rsid w:val="00472743"/>
    <w:rsid w:val="0047299A"/>
    <w:rsid w:val="00473520"/>
    <w:rsid w:val="00473827"/>
    <w:rsid w:val="00475E9D"/>
    <w:rsid w:val="00476043"/>
    <w:rsid w:val="004760BC"/>
    <w:rsid w:val="00477EE8"/>
    <w:rsid w:val="00481CBD"/>
    <w:rsid w:val="00482B23"/>
    <w:rsid w:val="00482D03"/>
    <w:rsid w:val="00483073"/>
    <w:rsid w:val="00484822"/>
    <w:rsid w:val="00485B77"/>
    <w:rsid w:val="00486B23"/>
    <w:rsid w:val="00486B99"/>
    <w:rsid w:val="004874CB"/>
    <w:rsid w:val="00487885"/>
    <w:rsid w:val="00487A6D"/>
    <w:rsid w:val="00490CC8"/>
    <w:rsid w:val="0049153C"/>
    <w:rsid w:val="00491BF8"/>
    <w:rsid w:val="00491E92"/>
    <w:rsid w:val="0049259A"/>
    <w:rsid w:val="00492608"/>
    <w:rsid w:val="00493533"/>
    <w:rsid w:val="00493FDC"/>
    <w:rsid w:val="00495948"/>
    <w:rsid w:val="0049597D"/>
    <w:rsid w:val="00495F1B"/>
    <w:rsid w:val="004975F1"/>
    <w:rsid w:val="004A07FD"/>
    <w:rsid w:val="004A09D9"/>
    <w:rsid w:val="004A1AEB"/>
    <w:rsid w:val="004A32F0"/>
    <w:rsid w:val="004A3ADF"/>
    <w:rsid w:val="004A498A"/>
    <w:rsid w:val="004A4D52"/>
    <w:rsid w:val="004A51FF"/>
    <w:rsid w:val="004A52B5"/>
    <w:rsid w:val="004A57AD"/>
    <w:rsid w:val="004A6192"/>
    <w:rsid w:val="004A61E0"/>
    <w:rsid w:val="004B03D8"/>
    <w:rsid w:val="004B072A"/>
    <w:rsid w:val="004B09F1"/>
    <w:rsid w:val="004B2A58"/>
    <w:rsid w:val="004B378B"/>
    <w:rsid w:val="004B37D8"/>
    <w:rsid w:val="004B3AAA"/>
    <w:rsid w:val="004B4DAE"/>
    <w:rsid w:val="004B5894"/>
    <w:rsid w:val="004B6517"/>
    <w:rsid w:val="004B770F"/>
    <w:rsid w:val="004B77E1"/>
    <w:rsid w:val="004C0B33"/>
    <w:rsid w:val="004C15C8"/>
    <w:rsid w:val="004C244E"/>
    <w:rsid w:val="004C2900"/>
    <w:rsid w:val="004C31FB"/>
    <w:rsid w:val="004C4092"/>
    <w:rsid w:val="004C4309"/>
    <w:rsid w:val="004C4D61"/>
    <w:rsid w:val="004C50AE"/>
    <w:rsid w:val="004C70AC"/>
    <w:rsid w:val="004C7F71"/>
    <w:rsid w:val="004D1227"/>
    <w:rsid w:val="004D35A3"/>
    <w:rsid w:val="004D3798"/>
    <w:rsid w:val="004D4576"/>
    <w:rsid w:val="004D5798"/>
    <w:rsid w:val="004D6228"/>
    <w:rsid w:val="004D6AFB"/>
    <w:rsid w:val="004D6B84"/>
    <w:rsid w:val="004D6B9A"/>
    <w:rsid w:val="004D711C"/>
    <w:rsid w:val="004E035A"/>
    <w:rsid w:val="004E0BD7"/>
    <w:rsid w:val="004E253B"/>
    <w:rsid w:val="004E3546"/>
    <w:rsid w:val="004E3AB6"/>
    <w:rsid w:val="004E48F8"/>
    <w:rsid w:val="004E4B58"/>
    <w:rsid w:val="004E5734"/>
    <w:rsid w:val="004E693C"/>
    <w:rsid w:val="004F03E2"/>
    <w:rsid w:val="004F0C26"/>
    <w:rsid w:val="004F1613"/>
    <w:rsid w:val="004F1657"/>
    <w:rsid w:val="004F20C5"/>
    <w:rsid w:val="004F29F1"/>
    <w:rsid w:val="004F2D22"/>
    <w:rsid w:val="004F2F69"/>
    <w:rsid w:val="004F3113"/>
    <w:rsid w:val="004F3A6C"/>
    <w:rsid w:val="004F52E3"/>
    <w:rsid w:val="004F5FF7"/>
    <w:rsid w:val="004F611C"/>
    <w:rsid w:val="004F6F73"/>
    <w:rsid w:val="004F77CC"/>
    <w:rsid w:val="00500862"/>
    <w:rsid w:val="0050237F"/>
    <w:rsid w:val="005027B1"/>
    <w:rsid w:val="00502E03"/>
    <w:rsid w:val="0050499E"/>
    <w:rsid w:val="00504EC0"/>
    <w:rsid w:val="00505F06"/>
    <w:rsid w:val="00510E1B"/>
    <w:rsid w:val="005131A0"/>
    <w:rsid w:val="0051333A"/>
    <w:rsid w:val="00513D47"/>
    <w:rsid w:val="00514314"/>
    <w:rsid w:val="005151FC"/>
    <w:rsid w:val="00515CC0"/>
    <w:rsid w:val="00516310"/>
    <w:rsid w:val="00516D43"/>
    <w:rsid w:val="0051774D"/>
    <w:rsid w:val="00517F0B"/>
    <w:rsid w:val="0052003E"/>
    <w:rsid w:val="00520C9A"/>
    <w:rsid w:val="005210A3"/>
    <w:rsid w:val="00521899"/>
    <w:rsid w:val="00521AE4"/>
    <w:rsid w:val="005234E9"/>
    <w:rsid w:val="0052354C"/>
    <w:rsid w:val="00523F35"/>
    <w:rsid w:val="00524088"/>
    <w:rsid w:val="00524438"/>
    <w:rsid w:val="005256AC"/>
    <w:rsid w:val="0052629F"/>
    <w:rsid w:val="005269B3"/>
    <w:rsid w:val="00526B06"/>
    <w:rsid w:val="00526EC6"/>
    <w:rsid w:val="00527546"/>
    <w:rsid w:val="005279C0"/>
    <w:rsid w:val="00527CA3"/>
    <w:rsid w:val="0053031D"/>
    <w:rsid w:val="00530D9C"/>
    <w:rsid w:val="0053144C"/>
    <w:rsid w:val="0053212A"/>
    <w:rsid w:val="005322A7"/>
    <w:rsid w:val="005324F7"/>
    <w:rsid w:val="005327FD"/>
    <w:rsid w:val="00532896"/>
    <w:rsid w:val="005336D9"/>
    <w:rsid w:val="005347C6"/>
    <w:rsid w:val="00534C21"/>
    <w:rsid w:val="00534D12"/>
    <w:rsid w:val="005352F6"/>
    <w:rsid w:val="00535611"/>
    <w:rsid w:val="00535B7A"/>
    <w:rsid w:val="00536D0E"/>
    <w:rsid w:val="00537B74"/>
    <w:rsid w:val="00540315"/>
    <w:rsid w:val="005406DC"/>
    <w:rsid w:val="00541367"/>
    <w:rsid w:val="00542128"/>
    <w:rsid w:val="00542199"/>
    <w:rsid w:val="00542D3A"/>
    <w:rsid w:val="00543080"/>
    <w:rsid w:val="00543B8F"/>
    <w:rsid w:val="00543BD5"/>
    <w:rsid w:val="00543C28"/>
    <w:rsid w:val="0054540F"/>
    <w:rsid w:val="00545822"/>
    <w:rsid w:val="005459B7"/>
    <w:rsid w:val="005463BB"/>
    <w:rsid w:val="00546970"/>
    <w:rsid w:val="0054704B"/>
    <w:rsid w:val="0054723E"/>
    <w:rsid w:val="005472D8"/>
    <w:rsid w:val="0054737F"/>
    <w:rsid w:val="005479AC"/>
    <w:rsid w:val="00547E9C"/>
    <w:rsid w:val="00551950"/>
    <w:rsid w:val="00552C20"/>
    <w:rsid w:val="00552FCE"/>
    <w:rsid w:val="00553075"/>
    <w:rsid w:val="00553168"/>
    <w:rsid w:val="00554992"/>
    <w:rsid w:val="0055512A"/>
    <w:rsid w:val="0055527A"/>
    <w:rsid w:val="00555DB0"/>
    <w:rsid w:val="005565D6"/>
    <w:rsid w:val="00556621"/>
    <w:rsid w:val="00556846"/>
    <w:rsid w:val="00556A44"/>
    <w:rsid w:val="00560B2D"/>
    <w:rsid w:val="00561037"/>
    <w:rsid w:val="005612C1"/>
    <w:rsid w:val="00561520"/>
    <w:rsid w:val="00561605"/>
    <w:rsid w:val="005618BC"/>
    <w:rsid w:val="005619AB"/>
    <w:rsid w:val="00561E4A"/>
    <w:rsid w:val="00561E6E"/>
    <w:rsid w:val="00563A6C"/>
    <w:rsid w:val="0056499E"/>
    <w:rsid w:val="00564F26"/>
    <w:rsid w:val="00565531"/>
    <w:rsid w:val="00566C59"/>
    <w:rsid w:val="00566DA8"/>
    <w:rsid w:val="005670A6"/>
    <w:rsid w:val="00567823"/>
    <w:rsid w:val="005679C2"/>
    <w:rsid w:val="005701A1"/>
    <w:rsid w:val="00570EA4"/>
    <w:rsid w:val="00571782"/>
    <w:rsid w:val="00571839"/>
    <w:rsid w:val="00571D3E"/>
    <w:rsid w:val="0057294E"/>
    <w:rsid w:val="00573369"/>
    <w:rsid w:val="00573629"/>
    <w:rsid w:val="00573AD8"/>
    <w:rsid w:val="005747A5"/>
    <w:rsid w:val="00574837"/>
    <w:rsid w:val="0057495F"/>
    <w:rsid w:val="00574B14"/>
    <w:rsid w:val="00575972"/>
    <w:rsid w:val="0057630A"/>
    <w:rsid w:val="005767C2"/>
    <w:rsid w:val="00577815"/>
    <w:rsid w:val="00577DFD"/>
    <w:rsid w:val="005805D9"/>
    <w:rsid w:val="005808C0"/>
    <w:rsid w:val="00580A73"/>
    <w:rsid w:val="005828F1"/>
    <w:rsid w:val="00583350"/>
    <w:rsid w:val="0058394C"/>
    <w:rsid w:val="00584A6B"/>
    <w:rsid w:val="0058545A"/>
    <w:rsid w:val="005856CD"/>
    <w:rsid w:val="0058579D"/>
    <w:rsid w:val="0058650D"/>
    <w:rsid w:val="00590DFD"/>
    <w:rsid w:val="005913D2"/>
    <w:rsid w:val="005915A1"/>
    <w:rsid w:val="005916D7"/>
    <w:rsid w:val="00592234"/>
    <w:rsid w:val="00592357"/>
    <w:rsid w:val="00594276"/>
    <w:rsid w:val="0059552F"/>
    <w:rsid w:val="00595ABB"/>
    <w:rsid w:val="00595EE0"/>
    <w:rsid w:val="005968C1"/>
    <w:rsid w:val="00597584"/>
    <w:rsid w:val="00597D98"/>
    <w:rsid w:val="005A00AC"/>
    <w:rsid w:val="005A0555"/>
    <w:rsid w:val="005A12CD"/>
    <w:rsid w:val="005A214D"/>
    <w:rsid w:val="005A22F1"/>
    <w:rsid w:val="005A2AF3"/>
    <w:rsid w:val="005A3A88"/>
    <w:rsid w:val="005A4522"/>
    <w:rsid w:val="005A47CD"/>
    <w:rsid w:val="005A49C1"/>
    <w:rsid w:val="005A4F7C"/>
    <w:rsid w:val="005A4FB4"/>
    <w:rsid w:val="005A5831"/>
    <w:rsid w:val="005A6531"/>
    <w:rsid w:val="005A77E4"/>
    <w:rsid w:val="005A7AAC"/>
    <w:rsid w:val="005B1288"/>
    <w:rsid w:val="005B17C8"/>
    <w:rsid w:val="005B2952"/>
    <w:rsid w:val="005B2E00"/>
    <w:rsid w:val="005B3EAE"/>
    <w:rsid w:val="005B56F4"/>
    <w:rsid w:val="005B57D0"/>
    <w:rsid w:val="005B5BEF"/>
    <w:rsid w:val="005B645C"/>
    <w:rsid w:val="005B6C48"/>
    <w:rsid w:val="005B70E5"/>
    <w:rsid w:val="005B7B44"/>
    <w:rsid w:val="005B7B5E"/>
    <w:rsid w:val="005C02D7"/>
    <w:rsid w:val="005C0AA9"/>
    <w:rsid w:val="005C1DD2"/>
    <w:rsid w:val="005C27F1"/>
    <w:rsid w:val="005C2E85"/>
    <w:rsid w:val="005C3F34"/>
    <w:rsid w:val="005C44F2"/>
    <w:rsid w:val="005C4CA4"/>
    <w:rsid w:val="005C5C35"/>
    <w:rsid w:val="005C6167"/>
    <w:rsid w:val="005C69EC"/>
    <w:rsid w:val="005C704A"/>
    <w:rsid w:val="005C7C7F"/>
    <w:rsid w:val="005D01AE"/>
    <w:rsid w:val="005D07B4"/>
    <w:rsid w:val="005D0E22"/>
    <w:rsid w:val="005D0E3D"/>
    <w:rsid w:val="005D1962"/>
    <w:rsid w:val="005D1F4D"/>
    <w:rsid w:val="005D23DD"/>
    <w:rsid w:val="005D283D"/>
    <w:rsid w:val="005D28E3"/>
    <w:rsid w:val="005D309F"/>
    <w:rsid w:val="005D39FA"/>
    <w:rsid w:val="005D53C8"/>
    <w:rsid w:val="005D5B25"/>
    <w:rsid w:val="005D6A38"/>
    <w:rsid w:val="005D6FE6"/>
    <w:rsid w:val="005E02D9"/>
    <w:rsid w:val="005E0360"/>
    <w:rsid w:val="005E17F6"/>
    <w:rsid w:val="005E36ED"/>
    <w:rsid w:val="005E3E03"/>
    <w:rsid w:val="005E43A3"/>
    <w:rsid w:val="005E52AE"/>
    <w:rsid w:val="005E580A"/>
    <w:rsid w:val="005E5B80"/>
    <w:rsid w:val="005E5CA3"/>
    <w:rsid w:val="005E6274"/>
    <w:rsid w:val="005E6A7F"/>
    <w:rsid w:val="005E6FBC"/>
    <w:rsid w:val="005E78AC"/>
    <w:rsid w:val="005F0D66"/>
    <w:rsid w:val="005F1E04"/>
    <w:rsid w:val="005F335F"/>
    <w:rsid w:val="005F3365"/>
    <w:rsid w:val="005F4BE5"/>
    <w:rsid w:val="005F7201"/>
    <w:rsid w:val="005F7335"/>
    <w:rsid w:val="005F7D57"/>
    <w:rsid w:val="00600E55"/>
    <w:rsid w:val="00600E76"/>
    <w:rsid w:val="00601D3D"/>
    <w:rsid w:val="0060204E"/>
    <w:rsid w:val="006020E0"/>
    <w:rsid w:val="00602314"/>
    <w:rsid w:val="00603A93"/>
    <w:rsid w:val="00605A18"/>
    <w:rsid w:val="00605B4E"/>
    <w:rsid w:val="006064BC"/>
    <w:rsid w:val="0060663C"/>
    <w:rsid w:val="00606A29"/>
    <w:rsid w:val="00607808"/>
    <w:rsid w:val="00607C84"/>
    <w:rsid w:val="00611605"/>
    <w:rsid w:val="006123B5"/>
    <w:rsid w:val="00612402"/>
    <w:rsid w:val="00612817"/>
    <w:rsid w:val="006129A7"/>
    <w:rsid w:val="00612F17"/>
    <w:rsid w:val="006138DE"/>
    <w:rsid w:val="00613B48"/>
    <w:rsid w:val="006142CB"/>
    <w:rsid w:val="00615340"/>
    <w:rsid w:val="00615352"/>
    <w:rsid w:val="006164D7"/>
    <w:rsid w:val="00616764"/>
    <w:rsid w:val="00616CB1"/>
    <w:rsid w:val="00617335"/>
    <w:rsid w:val="006177FE"/>
    <w:rsid w:val="0062028B"/>
    <w:rsid w:val="006203DC"/>
    <w:rsid w:val="006218C1"/>
    <w:rsid w:val="0062201A"/>
    <w:rsid w:val="00622721"/>
    <w:rsid w:val="006227A9"/>
    <w:rsid w:val="006228E4"/>
    <w:rsid w:val="006233A8"/>
    <w:rsid w:val="00623576"/>
    <w:rsid w:val="00624561"/>
    <w:rsid w:val="006250BE"/>
    <w:rsid w:val="00625462"/>
    <w:rsid w:val="00625D88"/>
    <w:rsid w:val="00626145"/>
    <w:rsid w:val="00627068"/>
    <w:rsid w:val="006273A3"/>
    <w:rsid w:val="00630612"/>
    <w:rsid w:val="00630A03"/>
    <w:rsid w:val="00631562"/>
    <w:rsid w:val="00632077"/>
    <w:rsid w:val="00632F0C"/>
    <w:rsid w:val="00634811"/>
    <w:rsid w:val="006351E4"/>
    <w:rsid w:val="00636B4B"/>
    <w:rsid w:val="00637176"/>
    <w:rsid w:val="006372BA"/>
    <w:rsid w:val="00637851"/>
    <w:rsid w:val="00637FF5"/>
    <w:rsid w:val="0064052C"/>
    <w:rsid w:val="0064341C"/>
    <w:rsid w:val="0064423A"/>
    <w:rsid w:val="006446DB"/>
    <w:rsid w:val="006446DD"/>
    <w:rsid w:val="00644BC1"/>
    <w:rsid w:val="00645A3B"/>
    <w:rsid w:val="00645B43"/>
    <w:rsid w:val="00645EEC"/>
    <w:rsid w:val="00646250"/>
    <w:rsid w:val="0064627D"/>
    <w:rsid w:val="00646C30"/>
    <w:rsid w:val="00646F2D"/>
    <w:rsid w:val="0064744D"/>
    <w:rsid w:val="0064775C"/>
    <w:rsid w:val="00647A24"/>
    <w:rsid w:val="0065048B"/>
    <w:rsid w:val="0065076D"/>
    <w:rsid w:val="0065131F"/>
    <w:rsid w:val="006514C7"/>
    <w:rsid w:val="0065163E"/>
    <w:rsid w:val="00651995"/>
    <w:rsid w:val="00651B5D"/>
    <w:rsid w:val="00652417"/>
    <w:rsid w:val="006528AC"/>
    <w:rsid w:val="00652D00"/>
    <w:rsid w:val="0065389A"/>
    <w:rsid w:val="0065403C"/>
    <w:rsid w:val="00654AB9"/>
    <w:rsid w:val="006555DB"/>
    <w:rsid w:val="0065664F"/>
    <w:rsid w:val="0065695A"/>
    <w:rsid w:val="00656AF5"/>
    <w:rsid w:val="00656B5F"/>
    <w:rsid w:val="0066141A"/>
    <w:rsid w:val="006619B0"/>
    <w:rsid w:val="00662778"/>
    <w:rsid w:val="00662DA3"/>
    <w:rsid w:val="00663BC0"/>
    <w:rsid w:val="00665594"/>
    <w:rsid w:val="00665E79"/>
    <w:rsid w:val="0066647B"/>
    <w:rsid w:val="00666644"/>
    <w:rsid w:val="006675F1"/>
    <w:rsid w:val="0067057E"/>
    <w:rsid w:val="00670C5C"/>
    <w:rsid w:val="00671329"/>
    <w:rsid w:val="00671853"/>
    <w:rsid w:val="006718DC"/>
    <w:rsid w:val="00672033"/>
    <w:rsid w:val="0067345B"/>
    <w:rsid w:val="00674310"/>
    <w:rsid w:val="00674736"/>
    <w:rsid w:val="0067499F"/>
    <w:rsid w:val="00674B7E"/>
    <w:rsid w:val="006755D8"/>
    <w:rsid w:val="00675929"/>
    <w:rsid w:val="00676ED5"/>
    <w:rsid w:val="00677EC5"/>
    <w:rsid w:val="0068199F"/>
    <w:rsid w:val="0068200C"/>
    <w:rsid w:val="0068267C"/>
    <w:rsid w:val="00682AA0"/>
    <w:rsid w:val="00682E41"/>
    <w:rsid w:val="006848F9"/>
    <w:rsid w:val="006854EF"/>
    <w:rsid w:val="006863B1"/>
    <w:rsid w:val="00687852"/>
    <w:rsid w:val="00692BA9"/>
    <w:rsid w:val="00693A59"/>
    <w:rsid w:val="00693CA9"/>
    <w:rsid w:val="00694EC2"/>
    <w:rsid w:val="00694ED8"/>
    <w:rsid w:val="00695CA0"/>
    <w:rsid w:val="0069719B"/>
    <w:rsid w:val="006973D6"/>
    <w:rsid w:val="006A154C"/>
    <w:rsid w:val="006A1650"/>
    <w:rsid w:val="006A1B45"/>
    <w:rsid w:val="006A28CA"/>
    <w:rsid w:val="006A2AF4"/>
    <w:rsid w:val="006A2CD7"/>
    <w:rsid w:val="006A3D33"/>
    <w:rsid w:val="006A4E0A"/>
    <w:rsid w:val="006A5253"/>
    <w:rsid w:val="006A5EB1"/>
    <w:rsid w:val="006A61D3"/>
    <w:rsid w:val="006A7B99"/>
    <w:rsid w:val="006A7CD2"/>
    <w:rsid w:val="006B3365"/>
    <w:rsid w:val="006B33A6"/>
    <w:rsid w:val="006B3A1E"/>
    <w:rsid w:val="006B3C3F"/>
    <w:rsid w:val="006B4845"/>
    <w:rsid w:val="006B524A"/>
    <w:rsid w:val="006B567E"/>
    <w:rsid w:val="006B6245"/>
    <w:rsid w:val="006B6CB7"/>
    <w:rsid w:val="006B7871"/>
    <w:rsid w:val="006C00E5"/>
    <w:rsid w:val="006C0D4D"/>
    <w:rsid w:val="006C11FE"/>
    <w:rsid w:val="006C2893"/>
    <w:rsid w:val="006C292F"/>
    <w:rsid w:val="006C2B05"/>
    <w:rsid w:val="006C2C18"/>
    <w:rsid w:val="006C4408"/>
    <w:rsid w:val="006C44B1"/>
    <w:rsid w:val="006C456F"/>
    <w:rsid w:val="006C4865"/>
    <w:rsid w:val="006C49B4"/>
    <w:rsid w:val="006C49E6"/>
    <w:rsid w:val="006C4EBD"/>
    <w:rsid w:val="006C6840"/>
    <w:rsid w:val="006C6BB8"/>
    <w:rsid w:val="006C7496"/>
    <w:rsid w:val="006D242B"/>
    <w:rsid w:val="006D295D"/>
    <w:rsid w:val="006D2E91"/>
    <w:rsid w:val="006D2E9B"/>
    <w:rsid w:val="006D3271"/>
    <w:rsid w:val="006D35DD"/>
    <w:rsid w:val="006D41BC"/>
    <w:rsid w:val="006D6974"/>
    <w:rsid w:val="006D7419"/>
    <w:rsid w:val="006D7CF8"/>
    <w:rsid w:val="006E0B35"/>
    <w:rsid w:val="006E1BF8"/>
    <w:rsid w:val="006E292B"/>
    <w:rsid w:val="006E29FD"/>
    <w:rsid w:val="006E37A1"/>
    <w:rsid w:val="006E4554"/>
    <w:rsid w:val="006E45E4"/>
    <w:rsid w:val="006E4D7B"/>
    <w:rsid w:val="006E6833"/>
    <w:rsid w:val="006E76F6"/>
    <w:rsid w:val="006F03B5"/>
    <w:rsid w:val="006F0AA3"/>
    <w:rsid w:val="006F168C"/>
    <w:rsid w:val="006F261C"/>
    <w:rsid w:val="006F2BF8"/>
    <w:rsid w:val="006F3019"/>
    <w:rsid w:val="006F3276"/>
    <w:rsid w:val="006F3949"/>
    <w:rsid w:val="006F3F83"/>
    <w:rsid w:val="006F4E1F"/>
    <w:rsid w:val="006F5168"/>
    <w:rsid w:val="006F5382"/>
    <w:rsid w:val="006F5428"/>
    <w:rsid w:val="006F5F3F"/>
    <w:rsid w:val="006F60ED"/>
    <w:rsid w:val="006F67DB"/>
    <w:rsid w:val="006F7205"/>
    <w:rsid w:val="006F7999"/>
    <w:rsid w:val="006F7E1E"/>
    <w:rsid w:val="007001B7"/>
    <w:rsid w:val="00700FBB"/>
    <w:rsid w:val="007015CF"/>
    <w:rsid w:val="00702429"/>
    <w:rsid w:val="00702559"/>
    <w:rsid w:val="00702D82"/>
    <w:rsid w:val="00703066"/>
    <w:rsid w:val="007039CD"/>
    <w:rsid w:val="00704A29"/>
    <w:rsid w:val="00704D9E"/>
    <w:rsid w:val="007053E7"/>
    <w:rsid w:val="00706340"/>
    <w:rsid w:val="00706A58"/>
    <w:rsid w:val="00710B45"/>
    <w:rsid w:val="007122A1"/>
    <w:rsid w:val="00712F7A"/>
    <w:rsid w:val="0071416D"/>
    <w:rsid w:val="00715FC7"/>
    <w:rsid w:val="00716361"/>
    <w:rsid w:val="007172F7"/>
    <w:rsid w:val="00720395"/>
    <w:rsid w:val="00720594"/>
    <w:rsid w:val="00722692"/>
    <w:rsid w:val="00722780"/>
    <w:rsid w:val="00722EDB"/>
    <w:rsid w:val="0072344A"/>
    <w:rsid w:val="00723F9F"/>
    <w:rsid w:val="0072459D"/>
    <w:rsid w:val="00725219"/>
    <w:rsid w:val="007273F1"/>
    <w:rsid w:val="00727E8E"/>
    <w:rsid w:val="00727FDF"/>
    <w:rsid w:val="0073053E"/>
    <w:rsid w:val="007313B2"/>
    <w:rsid w:val="0073178E"/>
    <w:rsid w:val="0073180E"/>
    <w:rsid w:val="00731EDC"/>
    <w:rsid w:val="0073372B"/>
    <w:rsid w:val="0073426F"/>
    <w:rsid w:val="007343F2"/>
    <w:rsid w:val="007345CB"/>
    <w:rsid w:val="00734BAC"/>
    <w:rsid w:val="00735440"/>
    <w:rsid w:val="00736360"/>
    <w:rsid w:val="00740017"/>
    <w:rsid w:val="00740580"/>
    <w:rsid w:val="00740F65"/>
    <w:rsid w:val="007416BB"/>
    <w:rsid w:val="007420E9"/>
    <w:rsid w:val="00742237"/>
    <w:rsid w:val="0074283E"/>
    <w:rsid w:val="00743BB3"/>
    <w:rsid w:val="0074443E"/>
    <w:rsid w:val="00744D27"/>
    <w:rsid w:val="00744E2D"/>
    <w:rsid w:val="00745CB5"/>
    <w:rsid w:val="0074674D"/>
    <w:rsid w:val="00747039"/>
    <w:rsid w:val="00747A9F"/>
    <w:rsid w:val="00747B0F"/>
    <w:rsid w:val="00751CF2"/>
    <w:rsid w:val="00751F12"/>
    <w:rsid w:val="00752B53"/>
    <w:rsid w:val="00752BCB"/>
    <w:rsid w:val="00753D40"/>
    <w:rsid w:val="00754273"/>
    <w:rsid w:val="0075432B"/>
    <w:rsid w:val="00754715"/>
    <w:rsid w:val="007548D3"/>
    <w:rsid w:val="00754BD3"/>
    <w:rsid w:val="00755527"/>
    <w:rsid w:val="00755AEE"/>
    <w:rsid w:val="007575EF"/>
    <w:rsid w:val="00757757"/>
    <w:rsid w:val="007615C1"/>
    <w:rsid w:val="00761E4B"/>
    <w:rsid w:val="00764353"/>
    <w:rsid w:val="0076458D"/>
    <w:rsid w:val="0076517E"/>
    <w:rsid w:val="00765DF1"/>
    <w:rsid w:val="00766A07"/>
    <w:rsid w:val="00767B19"/>
    <w:rsid w:val="0077037A"/>
    <w:rsid w:val="00770484"/>
    <w:rsid w:val="00771A52"/>
    <w:rsid w:val="00772F82"/>
    <w:rsid w:val="007736E3"/>
    <w:rsid w:val="00773B09"/>
    <w:rsid w:val="007748BA"/>
    <w:rsid w:val="00774EE4"/>
    <w:rsid w:val="007760AA"/>
    <w:rsid w:val="007762A2"/>
    <w:rsid w:val="00776F30"/>
    <w:rsid w:val="00777282"/>
    <w:rsid w:val="00777391"/>
    <w:rsid w:val="00777BB1"/>
    <w:rsid w:val="0078036B"/>
    <w:rsid w:val="00780DD6"/>
    <w:rsid w:val="00781280"/>
    <w:rsid w:val="00781475"/>
    <w:rsid w:val="007822D3"/>
    <w:rsid w:val="0078314E"/>
    <w:rsid w:val="00784528"/>
    <w:rsid w:val="007848C2"/>
    <w:rsid w:val="00785B34"/>
    <w:rsid w:val="00786FC9"/>
    <w:rsid w:val="007870DB"/>
    <w:rsid w:val="00787256"/>
    <w:rsid w:val="0078774F"/>
    <w:rsid w:val="00787755"/>
    <w:rsid w:val="007877F0"/>
    <w:rsid w:val="00787844"/>
    <w:rsid w:val="007903DE"/>
    <w:rsid w:val="007904E0"/>
    <w:rsid w:val="007913F4"/>
    <w:rsid w:val="007919A8"/>
    <w:rsid w:val="00792164"/>
    <w:rsid w:val="00792826"/>
    <w:rsid w:val="007929FF"/>
    <w:rsid w:val="00793261"/>
    <w:rsid w:val="00793510"/>
    <w:rsid w:val="00793D29"/>
    <w:rsid w:val="00794A2D"/>
    <w:rsid w:val="00795384"/>
    <w:rsid w:val="00795538"/>
    <w:rsid w:val="00796142"/>
    <w:rsid w:val="00796277"/>
    <w:rsid w:val="00796D5D"/>
    <w:rsid w:val="00796F1F"/>
    <w:rsid w:val="00796F49"/>
    <w:rsid w:val="00797057"/>
    <w:rsid w:val="00797C75"/>
    <w:rsid w:val="00797E7B"/>
    <w:rsid w:val="007A08E2"/>
    <w:rsid w:val="007A2349"/>
    <w:rsid w:val="007A2762"/>
    <w:rsid w:val="007A2B59"/>
    <w:rsid w:val="007A3505"/>
    <w:rsid w:val="007A3555"/>
    <w:rsid w:val="007A433B"/>
    <w:rsid w:val="007A611A"/>
    <w:rsid w:val="007A7C9F"/>
    <w:rsid w:val="007B1114"/>
    <w:rsid w:val="007B12E3"/>
    <w:rsid w:val="007B15F9"/>
    <w:rsid w:val="007B174B"/>
    <w:rsid w:val="007B3025"/>
    <w:rsid w:val="007B31EE"/>
    <w:rsid w:val="007B330A"/>
    <w:rsid w:val="007B4CAC"/>
    <w:rsid w:val="007B59F6"/>
    <w:rsid w:val="007B5D3B"/>
    <w:rsid w:val="007B5DD7"/>
    <w:rsid w:val="007B5E11"/>
    <w:rsid w:val="007B60D5"/>
    <w:rsid w:val="007B7EF8"/>
    <w:rsid w:val="007C13C1"/>
    <w:rsid w:val="007C1FFB"/>
    <w:rsid w:val="007C23CF"/>
    <w:rsid w:val="007C2454"/>
    <w:rsid w:val="007C2910"/>
    <w:rsid w:val="007C2D3A"/>
    <w:rsid w:val="007C342E"/>
    <w:rsid w:val="007C37C5"/>
    <w:rsid w:val="007C4A9F"/>
    <w:rsid w:val="007C59AE"/>
    <w:rsid w:val="007C7837"/>
    <w:rsid w:val="007C7970"/>
    <w:rsid w:val="007D175D"/>
    <w:rsid w:val="007D3723"/>
    <w:rsid w:val="007D42A6"/>
    <w:rsid w:val="007D4DA6"/>
    <w:rsid w:val="007D6240"/>
    <w:rsid w:val="007D68C8"/>
    <w:rsid w:val="007E08A6"/>
    <w:rsid w:val="007E1070"/>
    <w:rsid w:val="007E22C4"/>
    <w:rsid w:val="007E3685"/>
    <w:rsid w:val="007E40EC"/>
    <w:rsid w:val="007E4C0B"/>
    <w:rsid w:val="007E558B"/>
    <w:rsid w:val="007E59CE"/>
    <w:rsid w:val="007E5A39"/>
    <w:rsid w:val="007E69EA"/>
    <w:rsid w:val="007E7398"/>
    <w:rsid w:val="007F2AF0"/>
    <w:rsid w:val="007F2B8E"/>
    <w:rsid w:val="007F32C2"/>
    <w:rsid w:val="007F35C8"/>
    <w:rsid w:val="007F373D"/>
    <w:rsid w:val="007F51B7"/>
    <w:rsid w:val="007F6421"/>
    <w:rsid w:val="007F666F"/>
    <w:rsid w:val="007F69BB"/>
    <w:rsid w:val="007F7438"/>
    <w:rsid w:val="007F775F"/>
    <w:rsid w:val="007F7B98"/>
    <w:rsid w:val="008011CE"/>
    <w:rsid w:val="008028EC"/>
    <w:rsid w:val="00802908"/>
    <w:rsid w:val="0080314B"/>
    <w:rsid w:val="0080335C"/>
    <w:rsid w:val="008033F2"/>
    <w:rsid w:val="00803C1F"/>
    <w:rsid w:val="00804057"/>
    <w:rsid w:val="00804434"/>
    <w:rsid w:val="008056C9"/>
    <w:rsid w:val="00805F63"/>
    <w:rsid w:val="008104BC"/>
    <w:rsid w:val="0081062E"/>
    <w:rsid w:val="00810D0A"/>
    <w:rsid w:val="008111B6"/>
    <w:rsid w:val="00811322"/>
    <w:rsid w:val="0081255E"/>
    <w:rsid w:val="00813693"/>
    <w:rsid w:val="00814754"/>
    <w:rsid w:val="0081485B"/>
    <w:rsid w:val="00816DE0"/>
    <w:rsid w:val="00817DB5"/>
    <w:rsid w:val="00820A46"/>
    <w:rsid w:val="008214FC"/>
    <w:rsid w:val="00821AC7"/>
    <w:rsid w:val="00821AF6"/>
    <w:rsid w:val="00821FF8"/>
    <w:rsid w:val="00822AE1"/>
    <w:rsid w:val="00823711"/>
    <w:rsid w:val="00824B1B"/>
    <w:rsid w:val="00825E40"/>
    <w:rsid w:val="00827E80"/>
    <w:rsid w:val="008319B9"/>
    <w:rsid w:val="008321BB"/>
    <w:rsid w:val="008321FC"/>
    <w:rsid w:val="00832304"/>
    <w:rsid w:val="00832488"/>
    <w:rsid w:val="0083281D"/>
    <w:rsid w:val="00832E74"/>
    <w:rsid w:val="00833FAC"/>
    <w:rsid w:val="00834B49"/>
    <w:rsid w:val="008351D4"/>
    <w:rsid w:val="00835736"/>
    <w:rsid w:val="008359AD"/>
    <w:rsid w:val="008368FC"/>
    <w:rsid w:val="008376BB"/>
    <w:rsid w:val="00837829"/>
    <w:rsid w:val="00837BFC"/>
    <w:rsid w:val="00840945"/>
    <w:rsid w:val="0084100D"/>
    <w:rsid w:val="008444D6"/>
    <w:rsid w:val="0084456B"/>
    <w:rsid w:val="00845084"/>
    <w:rsid w:val="008453C5"/>
    <w:rsid w:val="00845506"/>
    <w:rsid w:val="00845890"/>
    <w:rsid w:val="008467EC"/>
    <w:rsid w:val="008472A4"/>
    <w:rsid w:val="00847E79"/>
    <w:rsid w:val="008506DF"/>
    <w:rsid w:val="00850DD1"/>
    <w:rsid w:val="0085102C"/>
    <w:rsid w:val="00852D8C"/>
    <w:rsid w:val="00853156"/>
    <w:rsid w:val="00853EAD"/>
    <w:rsid w:val="00854608"/>
    <w:rsid w:val="00854904"/>
    <w:rsid w:val="008549CE"/>
    <w:rsid w:val="00855371"/>
    <w:rsid w:val="008553E5"/>
    <w:rsid w:val="00855665"/>
    <w:rsid w:val="00855A7A"/>
    <w:rsid w:val="00856100"/>
    <w:rsid w:val="00856EFC"/>
    <w:rsid w:val="00856F7B"/>
    <w:rsid w:val="0085729E"/>
    <w:rsid w:val="00857928"/>
    <w:rsid w:val="00857F1B"/>
    <w:rsid w:val="008604A8"/>
    <w:rsid w:val="00860B64"/>
    <w:rsid w:val="00860FB6"/>
    <w:rsid w:val="008616B8"/>
    <w:rsid w:val="008625CF"/>
    <w:rsid w:val="0086362D"/>
    <w:rsid w:val="008645DC"/>
    <w:rsid w:val="008650DA"/>
    <w:rsid w:val="00865101"/>
    <w:rsid w:val="00865130"/>
    <w:rsid w:val="008652C7"/>
    <w:rsid w:val="0086698B"/>
    <w:rsid w:val="0086769D"/>
    <w:rsid w:val="00867A95"/>
    <w:rsid w:val="00870656"/>
    <w:rsid w:val="00870C6A"/>
    <w:rsid w:val="00870EC0"/>
    <w:rsid w:val="00871036"/>
    <w:rsid w:val="008716BA"/>
    <w:rsid w:val="00871B41"/>
    <w:rsid w:val="00871BB2"/>
    <w:rsid w:val="0087263B"/>
    <w:rsid w:val="008728F8"/>
    <w:rsid w:val="00872A59"/>
    <w:rsid w:val="0087398E"/>
    <w:rsid w:val="00873F77"/>
    <w:rsid w:val="008743A9"/>
    <w:rsid w:val="00874AE2"/>
    <w:rsid w:val="00874ECB"/>
    <w:rsid w:val="00875478"/>
    <w:rsid w:val="00877041"/>
    <w:rsid w:val="008776E5"/>
    <w:rsid w:val="00880103"/>
    <w:rsid w:val="00880E79"/>
    <w:rsid w:val="00881C55"/>
    <w:rsid w:val="00884005"/>
    <w:rsid w:val="00884656"/>
    <w:rsid w:val="00885559"/>
    <w:rsid w:val="00885B9D"/>
    <w:rsid w:val="00885D4A"/>
    <w:rsid w:val="00885DD5"/>
    <w:rsid w:val="008862D6"/>
    <w:rsid w:val="0088645E"/>
    <w:rsid w:val="0088664F"/>
    <w:rsid w:val="00886686"/>
    <w:rsid w:val="00886C5F"/>
    <w:rsid w:val="0089040A"/>
    <w:rsid w:val="008913A0"/>
    <w:rsid w:val="00891646"/>
    <w:rsid w:val="00891BDD"/>
    <w:rsid w:val="00891BEC"/>
    <w:rsid w:val="00892107"/>
    <w:rsid w:val="00892E4F"/>
    <w:rsid w:val="00893250"/>
    <w:rsid w:val="008933A5"/>
    <w:rsid w:val="008934B9"/>
    <w:rsid w:val="008942BF"/>
    <w:rsid w:val="008942C4"/>
    <w:rsid w:val="008946BF"/>
    <w:rsid w:val="00897E19"/>
    <w:rsid w:val="008A21B8"/>
    <w:rsid w:val="008A2B7F"/>
    <w:rsid w:val="008A310B"/>
    <w:rsid w:val="008A411A"/>
    <w:rsid w:val="008A5525"/>
    <w:rsid w:val="008A5C5B"/>
    <w:rsid w:val="008A5CCB"/>
    <w:rsid w:val="008A5DF9"/>
    <w:rsid w:val="008A60E5"/>
    <w:rsid w:val="008A63F7"/>
    <w:rsid w:val="008A7075"/>
    <w:rsid w:val="008A73DC"/>
    <w:rsid w:val="008A7506"/>
    <w:rsid w:val="008B0841"/>
    <w:rsid w:val="008B0863"/>
    <w:rsid w:val="008B0EA6"/>
    <w:rsid w:val="008B3BEC"/>
    <w:rsid w:val="008B3FA6"/>
    <w:rsid w:val="008B41F6"/>
    <w:rsid w:val="008B6796"/>
    <w:rsid w:val="008B68D8"/>
    <w:rsid w:val="008B6F25"/>
    <w:rsid w:val="008B7E9E"/>
    <w:rsid w:val="008C1799"/>
    <w:rsid w:val="008C1B69"/>
    <w:rsid w:val="008C1E3F"/>
    <w:rsid w:val="008C2BD4"/>
    <w:rsid w:val="008C3710"/>
    <w:rsid w:val="008C5083"/>
    <w:rsid w:val="008C5602"/>
    <w:rsid w:val="008C5837"/>
    <w:rsid w:val="008C62AB"/>
    <w:rsid w:val="008C6A27"/>
    <w:rsid w:val="008C6B30"/>
    <w:rsid w:val="008C7C44"/>
    <w:rsid w:val="008C7C6A"/>
    <w:rsid w:val="008D0691"/>
    <w:rsid w:val="008D2252"/>
    <w:rsid w:val="008D2508"/>
    <w:rsid w:val="008D2BFC"/>
    <w:rsid w:val="008D3717"/>
    <w:rsid w:val="008D3AC0"/>
    <w:rsid w:val="008D43DD"/>
    <w:rsid w:val="008D5079"/>
    <w:rsid w:val="008D50E1"/>
    <w:rsid w:val="008D6A3E"/>
    <w:rsid w:val="008D6CDD"/>
    <w:rsid w:val="008D73FC"/>
    <w:rsid w:val="008D7D94"/>
    <w:rsid w:val="008D7E98"/>
    <w:rsid w:val="008E02BD"/>
    <w:rsid w:val="008E0A78"/>
    <w:rsid w:val="008E1948"/>
    <w:rsid w:val="008E1D43"/>
    <w:rsid w:val="008E2CC6"/>
    <w:rsid w:val="008E35A9"/>
    <w:rsid w:val="008E40A4"/>
    <w:rsid w:val="008E41EB"/>
    <w:rsid w:val="008E4E7B"/>
    <w:rsid w:val="008E6697"/>
    <w:rsid w:val="008E6F8E"/>
    <w:rsid w:val="008E78CC"/>
    <w:rsid w:val="008E7BBD"/>
    <w:rsid w:val="008F0069"/>
    <w:rsid w:val="008F17A6"/>
    <w:rsid w:val="008F24EF"/>
    <w:rsid w:val="008F3379"/>
    <w:rsid w:val="008F3CD0"/>
    <w:rsid w:val="008F425D"/>
    <w:rsid w:val="008F4265"/>
    <w:rsid w:val="008F4932"/>
    <w:rsid w:val="008F4C53"/>
    <w:rsid w:val="008F4F5C"/>
    <w:rsid w:val="008F540B"/>
    <w:rsid w:val="008F5985"/>
    <w:rsid w:val="008F712A"/>
    <w:rsid w:val="008F7591"/>
    <w:rsid w:val="009017BC"/>
    <w:rsid w:val="00901BA6"/>
    <w:rsid w:val="00903A0F"/>
    <w:rsid w:val="00903D6C"/>
    <w:rsid w:val="009044CD"/>
    <w:rsid w:val="00904831"/>
    <w:rsid w:val="00905798"/>
    <w:rsid w:val="00906ACF"/>
    <w:rsid w:val="00906FFF"/>
    <w:rsid w:val="009076B2"/>
    <w:rsid w:val="00907B32"/>
    <w:rsid w:val="009105FB"/>
    <w:rsid w:val="00911129"/>
    <w:rsid w:val="0091201F"/>
    <w:rsid w:val="009124F0"/>
    <w:rsid w:val="00912DF5"/>
    <w:rsid w:val="0091451F"/>
    <w:rsid w:val="0091494E"/>
    <w:rsid w:val="00915CCC"/>
    <w:rsid w:val="00915E97"/>
    <w:rsid w:val="009168FB"/>
    <w:rsid w:val="0091719E"/>
    <w:rsid w:val="00917289"/>
    <w:rsid w:val="0091769B"/>
    <w:rsid w:val="00917C46"/>
    <w:rsid w:val="009207EF"/>
    <w:rsid w:val="009219F7"/>
    <w:rsid w:val="009227E4"/>
    <w:rsid w:val="00923283"/>
    <w:rsid w:val="0092335B"/>
    <w:rsid w:val="00923539"/>
    <w:rsid w:val="00923EEB"/>
    <w:rsid w:val="00923F9B"/>
    <w:rsid w:val="00924B2E"/>
    <w:rsid w:val="00924DFD"/>
    <w:rsid w:val="00926575"/>
    <w:rsid w:val="00926A63"/>
    <w:rsid w:val="009277CF"/>
    <w:rsid w:val="00930B9A"/>
    <w:rsid w:val="00930C30"/>
    <w:rsid w:val="00930D7C"/>
    <w:rsid w:val="00930EB4"/>
    <w:rsid w:val="00931090"/>
    <w:rsid w:val="009325AA"/>
    <w:rsid w:val="00932604"/>
    <w:rsid w:val="00933543"/>
    <w:rsid w:val="0093377B"/>
    <w:rsid w:val="00934968"/>
    <w:rsid w:val="009349F1"/>
    <w:rsid w:val="009357EB"/>
    <w:rsid w:val="0093681E"/>
    <w:rsid w:val="00936D0B"/>
    <w:rsid w:val="009379B7"/>
    <w:rsid w:val="00937EA1"/>
    <w:rsid w:val="00937EE4"/>
    <w:rsid w:val="00941B5E"/>
    <w:rsid w:val="009455CF"/>
    <w:rsid w:val="00946F0F"/>
    <w:rsid w:val="00947453"/>
    <w:rsid w:val="009509E8"/>
    <w:rsid w:val="00950FC4"/>
    <w:rsid w:val="0095124C"/>
    <w:rsid w:val="00952260"/>
    <w:rsid w:val="00952F0D"/>
    <w:rsid w:val="00953707"/>
    <w:rsid w:val="0095410A"/>
    <w:rsid w:val="00954E59"/>
    <w:rsid w:val="009554F2"/>
    <w:rsid w:val="00955783"/>
    <w:rsid w:val="00955C68"/>
    <w:rsid w:val="00955DA2"/>
    <w:rsid w:val="00955E09"/>
    <w:rsid w:val="00956427"/>
    <w:rsid w:val="00956B5A"/>
    <w:rsid w:val="00956CD1"/>
    <w:rsid w:val="00956CEA"/>
    <w:rsid w:val="00956F5F"/>
    <w:rsid w:val="009575F9"/>
    <w:rsid w:val="00960104"/>
    <w:rsid w:val="0096046A"/>
    <w:rsid w:val="0096384F"/>
    <w:rsid w:val="00963A5D"/>
    <w:rsid w:val="00963AE8"/>
    <w:rsid w:val="00963F42"/>
    <w:rsid w:val="00964EC5"/>
    <w:rsid w:val="0096521D"/>
    <w:rsid w:val="0096582E"/>
    <w:rsid w:val="009661F8"/>
    <w:rsid w:val="009677B6"/>
    <w:rsid w:val="00970533"/>
    <w:rsid w:val="00970B7F"/>
    <w:rsid w:val="009715F5"/>
    <w:rsid w:val="00971F7D"/>
    <w:rsid w:val="009724A0"/>
    <w:rsid w:val="0097273F"/>
    <w:rsid w:val="00972DD5"/>
    <w:rsid w:val="00972ECD"/>
    <w:rsid w:val="00974E30"/>
    <w:rsid w:val="00975EC2"/>
    <w:rsid w:val="009762C3"/>
    <w:rsid w:val="00976FA3"/>
    <w:rsid w:val="00977F42"/>
    <w:rsid w:val="009801A9"/>
    <w:rsid w:val="00980366"/>
    <w:rsid w:val="00980570"/>
    <w:rsid w:val="00981057"/>
    <w:rsid w:val="009813CB"/>
    <w:rsid w:val="00981D72"/>
    <w:rsid w:val="00981DD9"/>
    <w:rsid w:val="00981EC2"/>
    <w:rsid w:val="00982A5B"/>
    <w:rsid w:val="0098316C"/>
    <w:rsid w:val="009847BB"/>
    <w:rsid w:val="00984BE6"/>
    <w:rsid w:val="00984D24"/>
    <w:rsid w:val="00985A44"/>
    <w:rsid w:val="00985A5F"/>
    <w:rsid w:val="00985DAB"/>
    <w:rsid w:val="00985E0D"/>
    <w:rsid w:val="0098600A"/>
    <w:rsid w:val="00987201"/>
    <w:rsid w:val="009875C3"/>
    <w:rsid w:val="00987AF0"/>
    <w:rsid w:val="009907A1"/>
    <w:rsid w:val="00990B02"/>
    <w:rsid w:val="0099159B"/>
    <w:rsid w:val="009941BF"/>
    <w:rsid w:val="009952B2"/>
    <w:rsid w:val="00995E8E"/>
    <w:rsid w:val="0099670E"/>
    <w:rsid w:val="009A052F"/>
    <w:rsid w:val="009A1B9A"/>
    <w:rsid w:val="009A30F8"/>
    <w:rsid w:val="009A56DD"/>
    <w:rsid w:val="009A63CA"/>
    <w:rsid w:val="009A6596"/>
    <w:rsid w:val="009A69B8"/>
    <w:rsid w:val="009A6C66"/>
    <w:rsid w:val="009A72E8"/>
    <w:rsid w:val="009B15CB"/>
    <w:rsid w:val="009B19CE"/>
    <w:rsid w:val="009B1FA5"/>
    <w:rsid w:val="009B297F"/>
    <w:rsid w:val="009B3139"/>
    <w:rsid w:val="009B321B"/>
    <w:rsid w:val="009B32D7"/>
    <w:rsid w:val="009B3E0F"/>
    <w:rsid w:val="009B46C5"/>
    <w:rsid w:val="009B4DE5"/>
    <w:rsid w:val="009B52C8"/>
    <w:rsid w:val="009B5873"/>
    <w:rsid w:val="009B5F3A"/>
    <w:rsid w:val="009B6599"/>
    <w:rsid w:val="009B6F13"/>
    <w:rsid w:val="009B6F77"/>
    <w:rsid w:val="009B78E8"/>
    <w:rsid w:val="009C0096"/>
    <w:rsid w:val="009C0181"/>
    <w:rsid w:val="009C0FEB"/>
    <w:rsid w:val="009C1671"/>
    <w:rsid w:val="009C1673"/>
    <w:rsid w:val="009C3818"/>
    <w:rsid w:val="009C4349"/>
    <w:rsid w:val="009C478A"/>
    <w:rsid w:val="009C4959"/>
    <w:rsid w:val="009C4F52"/>
    <w:rsid w:val="009C53EB"/>
    <w:rsid w:val="009C5A4E"/>
    <w:rsid w:val="009C5E4A"/>
    <w:rsid w:val="009C7215"/>
    <w:rsid w:val="009C73DA"/>
    <w:rsid w:val="009C7BEF"/>
    <w:rsid w:val="009D058F"/>
    <w:rsid w:val="009D0725"/>
    <w:rsid w:val="009D0B23"/>
    <w:rsid w:val="009D165B"/>
    <w:rsid w:val="009D2708"/>
    <w:rsid w:val="009D29BE"/>
    <w:rsid w:val="009D2E65"/>
    <w:rsid w:val="009D3B10"/>
    <w:rsid w:val="009D3B56"/>
    <w:rsid w:val="009D3E47"/>
    <w:rsid w:val="009D490F"/>
    <w:rsid w:val="009D499E"/>
    <w:rsid w:val="009D4E2E"/>
    <w:rsid w:val="009D6C67"/>
    <w:rsid w:val="009D6EAA"/>
    <w:rsid w:val="009E0BB0"/>
    <w:rsid w:val="009E161F"/>
    <w:rsid w:val="009E25B6"/>
    <w:rsid w:val="009E29AE"/>
    <w:rsid w:val="009E31BE"/>
    <w:rsid w:val="009E3D7F"/>
    <w:rsid w:val="009E3E4F"/>
    <w:rsid w:val="009E45B6"/>
    <w:rsid w:val="009E5994"/>
    <w:rsid w:val="009E5B86"/>
    <w:rsid w:val="009E5CCA"/>
    <w:rsid w:val="009E606A"/>
    <w:rsid w:val="009E64F9"/>
    <w:rsid w:val="009E6CCC"/>
    <w:rsid w:val="009E77E8"/>
    <w:rsid w:val="009E7E13"/>
    <w:rsid w:val="009E7E4A"/>
    <w:rsid w:val="009F1CA2"/>
    <w:rsid w:val="009F1E67"/>
    <w:rsid w:val="009F2CC8"/>
    <w:rsid w:val="009F3832"/>
    <w:rsid w:val="009F3DFF"/>
    <w:rsid w:val="009F5505"/>
    <w:rsid w:val="009F67CB"/>
    <w:rsid w:val="009F6DA1"/>
    <w:rsid w:val="009F7FEB"/>
    <w:rsid w:val="00A01313"/>
    <w:rsid w:val="00A01920"/>
    <w:rsid w:val="00A019B6"/>
    <w:rsid w:val="00A067BC"/>
    <w:rsid w:val="00A068C0"/>
    <w:rsid w:val="00A06F1C"/>
    <w:rsid w:val="00A07215"/>
    <w:rsid w:val="00A07310"/>
    <w:rsid w:val="00A07D01"/>
    <w:rsid w:val="00A102E3"/>
    <w:rsid w:val="00A110F7"/>
    <w:rsid w:val="00A11409"/>
    <w:rsid w:val="00A11C9D"/>
    <w:rsid w:val="00A12051"/>
    <w:rsid w:val="00A12FBB"/>
    <w:rsid w:val="00A136A0"/>
    <w:rsid w:val="00A14ACC"/>
    <w:rsid w:val="00A1522F"/>
    <w:rsid w:val="00A15271"/>
    <w:rsid w:val="00A2007E"/>
    <w:rsid w:val="00A2030D"/>
    <w:rsid w:val="00A20925"/>
    <w:rsid w:val="00A21659"/>
    <w:rsid w:val="00A21A0D"/>
    <w:rsid w:val="00A21C53"/>
    <w:rsid w:val="00A21F16"/>
    <w:rsid w:val="00A22BCF"/>
    <w:rsid w:val="00A23180"/>
    <w:rsid w:val="00A232D5"/>
    <w:rsid w:val="00A2367D"/>
    <w:rsid w:val="00A25C9D"/>
    <w:rsid w:val="00A26E5C"/>
    <w:rsid w:val="00A26FF9"/>
    <w:rsid w:val="00A279DF"/>
    <w:rsid w:val="00A300FE"/>
    <w:rsid w:val="00A30192"/>
    <w:rsid w:val="00A3037E"/>
    <w:rsid w:val="00A3041C"/>
    <w:rsid w:val="00A31094"/>
    <w:rsid w:val="00A31826"/>
    <w:rsid w:val="00A32DCB"/>
    <w:rsid w:val="00A3303F"/>
    <w:rsid w:val="00A3393B"/>
    <w:rsid w:val="00A3588E"/>
    <w:rsid w:val="00A35C3C"/>
    <w:rsid w:val="00A368C5"/>
    <w:rsid w:val="00A36B07"/>
    <w:rsid w:val="00A37056"/>
    <w:rsid w:val="00A374F5"/>
    <w:rsid w:val="00A40280"/>
    <w:rsid w:val="00A40891"/>
    <w:rsid w:val="00A40ABD"/>
    <w:rsid w:val="00A40AC2"/>
    <w:rsid w:val="00A412A7"/>
    <w:rsid w:val="00A437E7"/>
    <w:rsid w:val="00A43AAB"/>
    <w:rsid w:val="00A443BC"/>
    <w:rsid w:val="00A44670"/>
    <w:rsid w:val="00A44D5D"/>
    <w:rsid w:val="00A4576B"/>
    <w:rsid w:val="00A4789B"/>
    <w:rsid w:val="00A47924"/>
    <w:rsid w:val="00A47B16"/>
    <w:rsid w:val="00A507D4"/>
    <w:rsid w:val="00A51296"/>
    <w:rsid w:val="00A51711"/>
    <w:rsid w:val="00A5227A"/>
    <w:rsid w:val="00A52E4B"/>
    <w:rsid w:val="00A5334F"/>
    <w:rsid w:val="00A53505"/>
    <w:rsid w:val="00A535F6"/>
    <w:rsid w:val="00A53779"/>
    <w:rsid w:val="00A53EC9"/>
    <w:rsid w:val="00A545A9"/>
    <w:rsid w:val="00A566E4"/>
    <w:rsid w:val="00A56900"/>
    <w:rsid w:val="00A6001F"/>
    <w:rsid w:val="00A60103"/>
    <w:rsid w:val="00A6013C"/>
    <w:rsid w:val="00A61CA3"/>
    <w:rsid w:val="00A61F43"/>
    <w:rsid w:val="00A621F6"/>
    <w:rsid w:val="00A62357"/>
    <w:rsid w:val="00A62591"/>
    <w:rsid w:val="00A63FB9"/>
    <w:rsid w:val="00A645DB"/>
    <w:rsid w:val="00A651CF"/>
    <w:rsid w:val="00A658F7"/>
    <w:rsid w:val="00A66794"/>
    <w:rsid w:val="00A66A4B"/>
    <w:rsid w:val="00A66D84"/>
    <w:rsid w:val="00A673C2"/>
    <w:rsid w:val="00A71928"/>
    <w:rsid w:val="00A723A6"/>
    <w:rsid w:val="00A73614"/>
    <w:rsid w:val="00A73A7B"/>
    <w:rsid w:val="00A742F9"/>
    <w:rsid w:val="00A7462C"/>
    <w:rsid w:val="00A74F79"/>
    <w:rsid w:val="00A75001"/>
    <w:rsid w:val="00A75C8D"/>
    <w:rsid w:val="00A761C0"/>
    <w:rsid w:val="00A76517"/>
    <w:rsid w:val="00A8076E"/>
    <w:rsid w:val="00A808BB"/>
    <w:rsid w:val="00A808BC"/>
    <w:rsid w:val="00A80E5C"/>
    <w:rsid w:val="00A81718"/>
    <w:rsid w:val="00A8319F"/>
    <w:rsid w:val="00A834FB"/>
    <w:rsid w:val="00A83639"/>
    <w:rsid w:val="00A83F36"/>
    <w:rsid w:val="00A85018"/>
    <w:rsid w:val="00A85077"/>
    <w:rsid w:val="00A85531"/>
    <w:rsid w:val="00A871E4"/>
    <w:rsid w:val="00A87885"/>
    <w:rsid w:val="00A90297"/>
    <w:rsid w:val="00A90698"/>
    <w:rsid w:val="00A90E91"/>
    <w:rsid w:val="00A91406"/>
    <w:rsid w:val="00A915E7"/>
    <w:rsid w:val="00A91901"/>
    <w:rsid w:val="00A91A68"/>
    <w:rsid w:val="00A920CC"/>
    <w:rsid w:val="00A9219D"/>
    <w:rsid w:val="00A92702"/>
    <w:rsid w:val="00A92C92"/>
    <w:rsid w:val="00A93F3F"/>
    <w:rsid w:val="00A95B58"/>
    <w:rsid w:val="00A960D3"/>
    <w:rsid w:val="00A96980"/>
    <w:rsid w:val="00A97911"/>
    <w:rsid w:val="00AA1741"/>
    <w:rsid w:val="00AA25E5"/>
    <w:rsid w:val="00AA2CE6"/>
    <w:rsid w:val="00AA2E83"/>
    <w:rsid w:val="00AA3140"/>
    <w:rsid w:val="00AA31FD"/>
    <w:rsid w:val="00AA3365"/>
    <w:rsid w:val="00AA3639"/>
    <w:rsid w:val="00AA441A"/>
    <w:rsid w:val="00AA44F0"/>
    <w:rsid w:val="00AA498C"/>
    <w:rsid w:val="00AA66F7"/>
    <w:rsid w:val="00AA6992"/>
    <w:rsid w:val="00AA69B1"/>
    <w:rsid w:val="00AA6A4E"/>
    <w:rsid w:val="00AB01E6"/>
    <w:rsid w:val="00AB03CB"/>
    <w:rsid w:val="00AB18AF"/>
    <w:rsid w:val="00AB1A0E"/>
    <w:rsid w:val="00AB2983"/>
    <w:rsid w:val="00AB2A2C"/>
    <w:rsid w:val="00AB3FC1"/>
    <w:rsid w:val="00AB41F2"/>
    <w:rsid w:val="00AB4C64"/>
    <w:rsid w:val="00AB52CE"/>
    <w:rsid w:val="00AB5D53"/>
    <w:rsid w:val="00AB6FAB"/>
    <w:rsid w:val="00AC0237"/>
    <w:rsid w:val="00AC0535"/>
    <w:rsid w:val="00AC19F6"/>
    <w:rsid w:val="00AC39C5"/>
    <w:rsid w:val="00AC41B6"/>
    <w:rsid w:val="00AC5D2E"/>
    <w:rsid w:val="00AC5F33"/>
    <w:rsid w:val="00AC64B5"/>
    <w:rsid w:val="00AC695F"/>
    <w:rsid w:val="00AC6E01"/>
    <w:rsid w:val="00AC6FE2"/>
    <w:rsid w:val="00AC765F"/>
    <w:rsid w:val="00AC7A6E"/>
    <w:rsid w:val="00AD04ED"/>
    <w:rsid w:val="00AD0522"/>
    <w:rsid w:val="00AD1D88"/>
    <w:rsid w:val="00AD200C"/>
    <w:rsid w:val="00AD2E82"/>
    <w:rsid w:val="00AD480E"/>
    <w:rsid w:val="00AD4D4F"/>
    <w:rsid w:val="00AD5147"/>
    <w:rsid w:val="00AD55CE"/>
    <w:rsid w:val="00AD5B48"/>
    <w:rsid w:val="00AD62F5"/>
    <w:rsid w:val="00AD6BB5"/>
    <w:rsid w:val="00AD7684"/>
    <w:rsid w:val="00AD788F"/>
    <w:rsid w:val="00AE0A94"/>
    <w:rsid w:val="00AE10DF"/>
    <w:rsid w:val="00AE158D"/>
    <w:rsid w:val="00AE247A"/>
    <w:rsid w:val="00AE252E"/>
    <w:rsid w:val="00AE2ADF"/>
    <w:rsid w:val="00AE491E"/>
    <w:rsid w:val="00AE526E"/>
    <w:rsid w:val="00AE5B9C"/>
    <w:rsid w:val="00AE66ED"/>
    <w:rsid w:val="00AE6701"/>
    <w:rsid w:val="00AE7199"/>
    <w:rsid w:val="00AF0347"/>
    <w:rsid w:val="00AF1929"/>
    <w:rsid w:val="00AF1B2D"/>
    <w:rsid w:val="00AF22B1"/>
    <w:rsid w:val="00AF34C2"/>
    <w:rsid w:val="00AF3FC9"/>
    <w:rsid w:val="00AF54EF"/>
    <w:rsid w:val="00AF61F6"/>
    <w:rsid w:val="00AF633E"/>
    <w:rsid w:val="00AF7476"/>
    <w:rsid w:val="00AF75AF"/>
    <w:rsid w:val="00AF7858"/>
    <w:rsid w:val="00B0118D"/>
    <w:rsid w:val="00B01F8C"/>
    <w:rsid w:val="00B02811"/>
    <w:rsid w:val="00B02BAA"/>
    <w:rsid w:val="00B04377"/>
    <w:rsid w:val="00B05AB7"/>
    <w:rsid w:val="00B05B4A"/>
    <w:rsid w:val="00B10BE3"/>
    <w:rsid w:val="00B10E3F"/>
    <w:rsid w:val="00B10FA1"/>
    <w:rsid w:val="00B121FB"/>
    <w:rsid w:val="00B12446"/>
    <w:rsid w:val="00B12AD3"/>
    <w:rsid w:val="00B12EE1"/>
    <w:rsid w:val="00B13101"/>
    <w:rsid w:val="00B132C9"/>
    <w:rsid w:val="00B13362"/>
    <w:rsid w:val="00B15803"/>
    <w:rsid w:val="00B17DF9"/>
    <w:rsid w:val="00B20606"/>
    <w:rsid w:val="00B213F1"/>
    <w:rsid w:val="00B224C7"/>
    <w:rsid w:val="00B24382"/>
    <w:rsid w:val="00B246A9"/>
    <w:rsid w:val="00B24FCC"/>
    <w:rsid w:val="00B262E6"/>
    <w:rsid w:val="00B269C8"/>
    <w:rsid w:val="00B270C5"/>
    <w:rsid w:val="00B2739A"/>
    <w:rsid w:val="00B3040D"/>
    <w:rsid w:val="00B30E31"/>
    <w:rsid w:val="00B3258B"/>
    <w:rsid w:val="00B34046"/>
    <w:rsid w:val="00B34837"/>
    <w:rsid w:val="00B34893"/>
    <w:rsid w:val="00B34A8E"/>
    <w:rsid w:val="00B363B5"/>
    <w:rsid w:val="00B40606"/>
    <w:rsid w:val="00B40851"/>
    <w:rsid w:val="00B41396"/>
    <w:rsid w:val="00B4264E"/>
    <w:rsid w:val="00B42BCC"/>
    <w:rsid w:val="00B45C3D"/>
    <w:rsid w:val="00B46F1B"/>
    <w:rsid w:val="00B50860"/>
    <w:rsid w:val="00B511BC"/>
    <w:rsid w:val="00B51BBD"/>
    <w:rsid w:val="00B51C62"/>
    <w:rsid w:val="00B51CB9"/>
    <w:rsid w:val="00B51DC8"/>
    <w:rsid w:val="00B52860"/>
    <w:rsid w:val="00B5293A"/>
    <w:rsid w:val="00B534E9"/>
    <w:rsid w:val="00B57106"/>
    <w:rsid w:val="00B601EC"/>
    <w:rsid w:val="00B60339"/>
    <w:rsid w:val="00B609C2"/>
    <w:rsid w:val="00B6112D"/>
    <w:rsid w:val="00B63153"/>
    <w:rsid w:val="00B635AE"/>
    <w:rsid w:val="00B6363E"/>
    <w:rsid w:val="00B63717"/>
    <w:rsid w:val="00B644C6"/>
    <w:rsid w:val="00B64F12"/>
    <w:rsid w:val="00B6617D"/>
    <w:rsid w:val="00B67975"/>
    <w:rsid w:val="00B71A29"/>
    <w:rsid w:val="00B73072"/>
    <w:rsid w:val="00B73845"/>
    <w:rsid w:val="00B73943"/>
    <w:rsid w:val="00B73F20"/>
    <w:rsid w:val="00B74493"/>
    <w:rsid w:val="00B75111"/>
    <w:rsid w:val="00B757EF"/>
    <w:rsid w:val="00B75B84"/>
    <w:rsid w:val="00B75E9F"/>
    <w:rsid w:val="00B764AB"/>
    <w:rsid w:val="00B767C5"/>
    <w:rsid w:val="00B76B5D"/>
    <w:rsid w:val="00B76CDF"/>
    <w:rsid w:val="00B7775E"/>
    <w:rsid w:val="00B8019A"/>
    <w:rsid w:val="00B803D3"/>
    <w:rsid w:val="00B80416"/>
    <w:rsid w:val="00B8143A"/>
    <w:rsid w:val="00B82682"/>
    <w:rsid w:val="00B83259"/>
    <w:rsid w:val="00B834BB"/>
    <w:rsid w:val="00B83932"/>
    <w:rsid w:val="00B844F6"/>
    <w:rsid w:val="00B85124"/>
    <w:rsid w:val="00B85165"/>
    <w:rsid w:val="00B85DA1"/>
    <w:rsid w:val="00B86485"/>
    <w:rsid w:val="00B86A8B"/>
    <w:rsid w:val="00B87C53"/>
    <w:rsid w:val="00B9076E"/>
    <w:rsid w:val="00B90B9E"/>
    <w:rsid w:val="00B91038"/>
    <w:rsid w:val="00B912E1"/>
    <w:rsid w:val="00B919BE"/>
    <w:rsid w:val="00B91EE3"/>
    <w:rsid w:val="00B92999"/>
    <w:rsid w:val="00B93115"/>
    <w:rsid w:val="00B94BF4"/>
    <w:rsid w:val="00B94D65"/>
    <w:rsid w:val="00B9510C"/>
    <w:rsid w:val="00B954DF"/>
    <w:rsid w:val="00B95AEC"/>
    <w:rsid w:val="00B97BBA"/>
    <w:rsid w:val="00BA0090"/>
    <w:rsid w:val="00BA15B3"/>
    <w:rsid w:val="00BA20BC"/>
    <w:rsid w:val="00BA22C0"/>
    <w:rsid w:val="00BA3B73"/>
    <w:rsid w:val="00BA4494"/>
    <w:rsid w:val="00BA44AC"/>
    <w:rsid w:val="00BA4561"/>
    <w:rsid w:val="00BA4A96"/>
    <w:rsid w:val="00BA4BF9"/>
    <w:rsid w:val="00BA4D16"/>
    <w:rsid w:val="00BA6B51"/>
    <w:rsid w:val="00BA7030"/>
    <w:rsid w:val="00BB01C2"/>
    <w:rsid w:val="00BB146A"/>
    <w:rsid w:val="00BB1743"/>
    <w:rsid w:val="00BB1AAD"/>
    <w:rsid w:val="00BB1C03"/>
    <w:rsid w:val="00BB2C4A"/>
    <w:rsid w:val="00BB333A"/>
    <w:rsid w:val="00BB3D8D"/>
    <w:rsid w:val="00BB5914"/>
    <w:rsid w:val="00BB62AE"/>
    <w:rsid w:val="00BB71B7"/>
    <w:rsid w:val="00BB7D71"/>
    <w:rsid w:val="00BC00B8"/>
    <w:rsid w:val="00BC01A7"/>
    <w:rsid w:val="00BC0301"/>
    <w:rsid w:val="00BC0484"/>
    <w:rsid w:val="00BC0BDA"/>
    <w:rsid w:val="00BC11B7"/>
    <w:rsid w:val="00BC1250"/>
    <w:rsid w:val="00BC1A12"/>
    <w:rsid w:val="00BC223D"/>
    <w:rsid w:val="00BC2278"/>
    <w:rsid w:val="00BC28D2"/>
    <w:rsid w:val="00BC2F99"/>
    <w:rsid w:val="00BC322E"/>
    <w:rsid w:val="00BC3D25"/>
    <w:rsid w:val="00BC4687"/>
    <w:rsid w:val="00BC4743"/>
    <w:rsid w:val="00BC4B1E"/>
    <w:rsid w:val="00BC5CE7"/>
    <w:rsid w:val="00BC67BD"/>
    <w:rsid w:val="00BD026C"/>
    <w:rsid w:val="00BD0CF3"/>
    <w:rsid w:val="00BD11F2"/>
    <w:rsid w:val="00BD226B"/>
    <w:rsid w:val="00BD2754"/>
    <w:rsid w:val="00BD2A5B"/>
    <w:rsid w:val="00BD3157"/>
    <w:rsid w:val="00BD3321"/>
    <w:rsid w:val="00BD3EB8"/>
    <w:rsid w:val="00BD41C1"/>
    <w:rsid w:val="00BD455F"/>
    <w:rsid w:val="00BD456F"/>
    <w:rsid w:val="00BD494E"/>
    <w:rsid w:val="00BD61F4"/>
    <w:rsid w:val="00BD7AF9"/>
    <w:rsid w:val="00BE08F9"/>
    <w:rsid w:val="00BE0BB3"/>
    <w:rsid w:val="00BE146B"/>
    <w:rsid w:val="00BE1882"/>
    <w:rsid w:val="00BE2CFD"/>
    <w:rsid w:val="00BE3359"/>
    <w:rsid w:val="00BE5C18"/>
    <w:rsid w:val="00BE6B7C"/>
    <w:rsid w:val="00BE6BDD"/>
    <w:rsid w:val="00BE6E87"/>
    <w:rsid w:val="00BE7281"/>
    <w:rsid w:val="00BE7BA2"/>
    <w:rsid w:val="00BE7F0E"/>
    <w:rsid w:val="00BF0959"/>
    <w:rsid w:val="00BF25B5"/>
    <w:rsid w:val="00BF26D3"/>
    <w:rsid w:val="00BF3F0C"/>
    <w:rsid w:val="00BF53A1"/>
    <w:rsid w:val="00BF5575"/>
    <w:rsid w:val="00BF5788"/>
    <w:rsid w:val="00BF5916"/>
    <w:rsid w:val="00BF5BD1"/>
    <w:rsid w:val="00BF5F2D"/>
    <w:rsid w:val="00BF6095"/>
    <w:rsid w:val="00BF6173"/>
    <w:rsid w:val="00BF6401"/>
    <w:rsid w:val="00BF68DD"/>
    <w:rsid w:val="00BF6C7D"/>
    <w:rsid w:val="00BF7371"/>
    <w:rsid w:val="00C0102F"/>
    <w:rsid w:val="00C01814"/>
    <w:rsid w:val="00C01BBB"/>
    <w:rsid w:val="00C02822"/>
    <w:rsid w:val="00C02EEE"/>
    <w:rsid w:val="00C03006"/>
    <w:rsid w:val="00C0334D"/>
    <w:rsid w:val="00C03497"/>
    <w:rsid w:val="00C044C3"/>
    <w:rsid w:val="00C048AD"/>
    <w:rsid w:val="00C04F20"/>
    <w:rsid w:val="00C05314"/>
    <w:rsid w:val="00C05344"/>
    <w:rsid w:val="00C0566C"/>
    <w:rsid w:val="00C06470"/>
    <w:rsid w:val="00C07756"/>
    <w:rsid w:val="00C07CCC"/>
    <w:rsid w:val="00C10E9C"/>
    <w:rsid w:val="00C10F28"/>
    <w:rsid w:val="00C110A1"/>
    <w:rsid w:val="00C11E04"/>
    <w:rsid w:val="00C12225"/>
    <w:rsid w:val="00C129C8"/>
    <w:rsid w:val="00C13679"/>
    <w:rsid w:val="00C1388E"/>
    <w:rsid w:val="00C156C9"/>
    <w:rsid w:val="00C161FD"/>
    <w:rsid w:val="00C16354"/>
    <w:rsid w:val="00C169D0"/>
    <w:rsid w:val="00C17784"/>
    <w:rsid w:val="00C177BA"/>
    <w:rsid w:val="00C20777"/>
    <w:rsid w:val="00C2081C"/>
    <w:rsid w:val="00C20A9C"/>
    <w:rsid w:val="00C20DBE"/>
    <w:rsid w:val="00C215FC"/>
    <w:rsid w:val="00C22EC1"/>
    <w:rsid w:val="00C244AC"/>
    <w:rsid w:val="00C25048"/>
    <w:rsid w:val="00C26BBC"/>
    <w:rsid w:val="00C26C77"/>
    <w:rsid w:val="00C2786B"/>
    <w:rsid w:val="00C30EA2"/>
    <w:rsid w:val="00C31185"/>
    <w:rsid w:val="00C3192C"/>
    <w:rsid w:val="00C32620"/>
    <w:rsid w:val="00C330E1"/>
    <w:rsid w:val="00C331F6"/>
    <w:rsid w:val="00C34908"/>
    <w:rsid w:val="00C349C5"/>
    <w:rsid w:val="00C3580C"/>
    <w:rsid w:val="00C3729C"/>
    <w:rsid w:val="00C37EBA"/>
    <w:rsid w:val="00C404CA"/>
    <w:rsid w:val="00C40E34"/>
    <w:rsid w:val="00C43C2E"/>
    <w:rsid w:val="00C44255"/>
    <w:rsid w:val="00C45429"/>
    <w:rsid w:val="00C45605"/>
    <w:rsid w:val="00C458A8"/>
    <w:rsid w:val="00C45C0C"/>
    <w:rsid w:val="00C45FF2"/>
    <w:rsid w:val="00C461DC"/>
    <w:rsid w:val="00C4654A"/>
    <w:rsid w:val="00C46FB4"/>
    <w:rsid w:val="00C472FE"/>
    <w:rsid w:val="00C4748C"/>
    <w:rsid w:val="00C47914"/>
    <w:rsid w:val="00C47E15"/>
    <w:rsid w:val="00C51435"/>
    <w:rsid w:val="00C51E76"/>
    <w:rsid w:val="00C5202D"/>
    <w:rsid w:val="00C5240F"/>
    <w:rsid w:val="00C5370A"/>
    <w:rsid w:val="00C538B2"/>
    <w:rsid w:val="00C54AC9"/>
    <w:rsid w:val="00C54E38"/>
    <w:rsid w:val="00C57091"/>
    <w:rsid w:val="00C57EA7"/>
    <w:rsid w:val="00C60CE3"/>
    <w:rsid w:val="00C60D67"/>
    <w:rsid w:val="00C60F56"/>
    <w:rsid w:val="00C6196B"/>
    <w:rsid w:val="00C61B63"/>
    <w:rsid w:val="00C61FFF"/>
    <w:rsid w:val="00C620DB"/>
    <w:rsid w:val="00C6263D"/>
    <w:rsid w:val="00C62CDE"/>
    <w:rsid w:val="00C646D9"/>
    <w:rsid w:val="00C64C1E"/>
    <w:rsid w:val="00C6566B"/>
    <w:rsid w:val="00C6566E"/>
    <w:rsid w:val="00C65ACC"/>
    <w:rsid w:val="00C65B5D"/>
    <w:rsid w:val="00C66F53"/>
    <w:rsid w:val="00C721C9"/>
    <w:rsid w:val="00C7238A"/>
    <w:rsid w:val="00C72C3A"/>
    <w:rsid w:val="00C73A4A"/>
    <w:rsid w:val="00C73AA4"/>
    <w:rsid w:val="00C74764"/>
    <w:rsid w:val="00C7541D"/>
    <w:rsid w:val="00C75571"/>
    <w:rsid w:val="00C755F3"/>
    <w:rsid w:val="00C75F3F"/>
    <w:rsid w:val="00C7639B"/>
    <w:rsid w:val="00C77A68"/>
    <w:rsid w:val="00C8030E"/>
    <w:rsid w:val="00C81131"/>
    <w:rsid w:val="00C815F2"/>
    <w:rsid w:val="00C82545"/>
    <w:rsid w:val="00C82EAF"/>
    <w:rsid w:val="00C8360C"/>
    <w:rsid w:val="00C84153"/>
    <w:rsid w:val="00C84393"/>
    <w:rsid w:val="00C84419"/>
    <w:rsid w:val="00C846CD"/>
    <w:rsid w:val="00C84E5D"/>
    <w:rsid w:val="00C84EC6"/>
    <w:rsid w:val="00C859EF"/>
    <w:rsid w:val="00C86862"/>
    <w:rsid w:val="00C879AC"/>
    <w:rsid w:val="00C901B7"/>
    <w:rsid w:val="00C90A87"/>
    <w:rsid w:val="00C90BDE"/>
    <w:rsid w:val="00C90CE7"/>
    <w:rsid w:val="00C90FB1"/>
    <w:rsid w:val="00C9135B"/>
    <w:rsid w:val="00C924D3"/>
    <w:rsid w:val="00C9341F"/>
    <w:rsid w:val="00C9382D"/>
    <w:rsid w:val="00C94034"/>
    <w:rsid w:val="00C94134"/>
    <w:rsid w:val="00C945E2"/>
    <w:rsid w:val="00C95650"/>
    <w:rsid w:val="00C956AA"/>
    <w:rsid w:val="00C96339"/>
    <w:rsid w:val="00C96695"/>
    <w:rsid w:val="00C96A2F"/>
    <w:rsid w:val="00C96EB7"/>
    <w:rsid w:val="00C97641"/>
    <w:rsid w:val="00C97D8A"/>
    <w:rsid w:val="00CA00F4"/>
    <w:rsid w:val="00CA061A"/>
    <w:rsid w:val="00CA0EF2"/>
    <w:rsid w:val="00CA125A"/>
    <w:rsid w:val="00CA1904"/>
    <w:rsid w:val="00CA2105"/>
    <w:rsid w:val="00CA2610"/>
    <w:rsid w:val="00CA2B44"/>
    <w:rsid w:val="00CA4B22"/>
    <w:rsid w:val="00CA51B6"/>
    <w:rsid w:val="00CA561F"/>
    <w:rsid w:val="00CA6B88"/>
    <w:rsid w:val="00CA7820"/>
    <w:rsid w:val="00CA7D6B"/>
    <w:rsid w:val="00CB0BBF"/>
    <w:rsid w:val="00CB0D87"/>
    <w:rsid w:val="00CB1C41"/>
    <w:rsid w:val="00CB1E35"/>
    <w:rsid w:val="00CB1E60"/>
    <w:rsid w:val="00CB2163"/>
    <w:rsid w:val="00CB27CA"/>
    <w:rsid w:val="00CB2908"/>
    <w:rsid w:val="00CB2DD0"/>
    <w:rsid w:val="00CB2F17"/>
    <w:rsid w:val="00CB36DD"/>
    <w:rsid w:val="00CB4CE4"/>
    <w:rsid w:val="00CB4EB3"/>
    <w:rsid w:val="00CB5B6F"/>
    <w:rsid w:val="00CB5BCD"/>
    <w:rsid w:val="00CB5BF5"/>
    <w:rsid w:val="00CB5CA9"/>
    <w:rsid w:val="00CB65E9"/>
    <w:rsid w:val="00CB680E"/>
    <w:rsid w:val="00CB6BA5"/>
    <w:rsid w:val="00CB78D6"/>
    <w:rsid w:val="00CC1523"/>
    <w:rsid w:val="00CC1934"/>
    <w:rsid w:val="00CC194D"/>
    <w:rsid w:val="00CC24C1"/>
    <w:rsid w:val="00CC29CD"/>
    <w:rsid w:val="00CC2C2A"/>
    <w:rsid w:val="00CC4B3B"/>
    <w:rsid w:val="00CC6F2C"/>
    <w:rsid w:val="00CC7513"/>
    <w:rsid w:val="00CD0334"/>
    <w:rsid w:val="00CD054D"/>
    <w:rsid w:val="00CD0D9A"/>
    <w:rsid w:val="00CD0EF7"/>
    <w:rsid w:val="00CD19C3"/>
    <w:rsid w:val="00CD2EEA"/>
    <w:rsid w:val="00CD353E"/>
    <w:rsid w:val="00CD3F9D"/>
    <w:rsid w:val="00CD5D6B"/>
    <w:rsid w:val="00CD63CF"/>
    <w:rsid w:val="00CD688C"/>
    <w:rsid w:val="00CD694E"/>
    <w:rsid w:val="00CD6AE0"/>
    <w:rsid w:val="00CD743E"/>
    <w:rsid w:val="00CD7729"/>
    <w:rsid w:val="00CD7CB3"/>
    <w:rsid w:val="00CE06B2"/>
    <w:rsid w:val="00CE075C"/>
    <w:rsid w:val="00CE1426"/>
    <w:rsid w:val="00CE16C6"/>
    <w:rsid w:val="00CE187F"/>
    <w:rsid w:val="00CE2C61"/>
    <w:rsid w:val="00CE31A7"/>
    <w:rsid w:val="00CE4183"/>
    <w:rsid w:val="00CE4554"/>
    <w:rsid w:val="00CE45EC"/>
    <w:rsid w:val="00CE4E41"/>
    <w:rsid w:val="00CE5337"/>
    <w:rsid w:val="00CE60D6"/>
    <w:rsid w:val="00CE619B"/>
    <w:rsid w:val="00CE69E2"/>
    <w:rsid w:val="00CF0233"/>
    <w:rsid w:val="00CF28B5"/>
    <w:rsid w:val="00CF294C"/>
    <w:rsid w:val="00CF2B06"/>
    <w:rsid w:val="00CF368B"/>
    <w:rsid w:val="00CF3C3C"/>
    <w:rsid w:val="00CF4256"/>
    <w:rsid w:val="00CF460A"/>
    <w:rsid w:val="00CF497C"/>
    <w:rsid w:val="00CF4A1A"/>
    <w:rsid w:val="00CF4AA0"/>
    <w:rsid w:val="00D0028C"/>
    <w:rsid w:val="00D00FB8"/>
    <w:rsid w:val="00D01DA6"/>
    <w:rsid w:val="00D02D8E"/>
    <w:rsid w:val="00D02F8F"/>
    <w:rsid w:val="00D02F91"/>
    <w:rsid w:val="00D03AA9"/>
    <w:rsid w:val="00D04CBB"/>
    <w:rsid w:val="00D04E78"/>
    <w:rsid w:val="00D054AB"/>
    <w:rsid w:val="00D074FB"/>
    <w:rsid w:val="00D102D1"/>
    <w:rsid w:val="00D10B1C"/>
    <w:rsid w:val="00D10CC0"/>
    <w:rsid w:val="00D1193F"/>
    <w:rsid w:val="00D11A1B"/>
    <w:rsid w:val="00D1426E"/>
    <w:rsid w:val="00D14811"/>
    <w:rsid w:val="00D14D37"/>
    <w:rsid w:val="00D151FE"/>
    <w:rsid w:val="00D154C0"/>
    <w:rsid w:val="00D1605B"/>
    <w:rsid w:val="00D16BF7"/>
    <w:rsid w:val="00D17127"/>
    <w:rsid w:val="00D20321"/>
    <w:rsid w:val="00D2040A"/>
    <w:rsid w:val="00D20721"/>
    <w:rsid w:val="00D20ADD"/>
    <w:rsid w:val="00D20D8D"/>
    <w:rsid w:val="00D214D1"/>
    <w:rsid w:val="00D2246A"/>
    <w:rsid w:val="00D23340"/>
    <w:rsid w:val="00D23636"/>
    <w:rsid w:val="00D23F90"/>
    <w:rsid w:val="00D25484"/>
    <w:rsid w:val="00D258CC"/>
    <w:rsid w:val="00D25F92"/>
    <w:rsid w:val="00D3060F"/>
    <w:rsid w:val="00D32031"/>
    <w:rsid w:val="00D330A9"/>
    <w:rsid w:val="00D334A1"/>
    <w:rsid w:val="00D344A4"/>
    <w:rsid w:val="00D365C9"/>
    <w:rsid w:val="00D37424"/>
    <w:rsid w:val="00D4000E"/>
    <w:rsid w:val="00D4022E"/>
    <w:rsid w:val="00D40720"/>
    <w:rsid w:val="00D427B1"/>
    <w:rsid w:val="00D44242"/>
    <w:rsid w:val="00D443E8"/>
    <w:rsid w:val="00D448BF"/>
    <w:rsid w:val="00D44BCB"/>
    <w:rsid w:val="00D44ED9"/>
    <w:rsid w:val="00D451D6"/>
    <w:rsid w:val="00D45237"/>
    <w:rsid w:val="00D45308"/>
    <w:rsid w:val="00D455C7"/>
    <w:rsid w:val="00D462C5"/>
    <w:rsid w:val="00D46732"/>
    <w:rsid w:val="00D47B91"/>
    <w:rsid w:val="00D47C44"/>
    <w:rsid w:val="00D50830"/>
    <w:rsid w:val="00D5183B"/>
    <w:rsid w:val="00D54654"/>
    <w:rsid w:val="00D555E3"/>
    <w:rsid w:val="00D5623D"/>
    <w:rsid w:val="00D5652E"/>
    <w:rsid w:val="00D56731"/>
    <w:rsid w:val="00D571BD"/>
    <w:rsid w:val="00D572BF"/>
    <w:rsid w:val="00D57599"/>
    <w:rsid w:val="00D60C1F"/>
    <w:rsid w:val="00D6299A"/>
    <w:rsid w:val="00D62AEE"/>
    <w:rsid w:val="00D632B1"/>
    <w:rsid w:val="00D6571A"/>
    <w:rsid w:val="00D66062"/>
    <w:rsid w:val="00D666D4"/>
    <w:rsid w:val="00D66D4C"/>
    <w:rsid w:val="00D672B9"/>
    <w:rsid w:val="00D672FE"/>
    <w:rsid w:val="00D7089D"/>
    <w:rsid w:val="00D71E65"/>
    <w:rsid w:val="00D7290B"/>
    <w:rsid w:val="00D72A79"/>
    <w:rsid w:val="00D7437D"/>
    <w:rsid w:val="00D766A4"/>
    <w:rsid w:val="00D769B8"/>
    <w:rsid w:val="00D76C52"/>
    <w:rsid w:val="00D76E7F"/>
    <w:rsid w:val="00D77246"/>
    <w:rsid w:val="00D772A8"/>
    <w:rsid w:val="00D7753E"/>
    <w:rsid w:val="00D801C5"/>
    <w:rsid w:val="00D8023B"/>
    <w:rsid w:val="00D805DE"/>
    <w:rsid w:val="00D80B07"/>
    <w:rsid w:val="00D80B77"/>
    <w:rsid w:val="00D82B27"/>
    <w:rsid w:val="00D82D92"/>
    <w:rsid w:val="00D83492"/>
    <w:rsid w:val="00D83699"/>
    <w:rsid w:val="00D83973"/>
    <w:rsid w:val="00D83E49"/>
    <w:rsid w:val="00D83E89"/>
    <w:rsid w:val="00D847CD"/>
    <w:rsid w:val="00D84C9E"/>
    <w:rsid w:val="00D84DAB"/>
    <w:rsid w:val="00D8535E"/>
    <w:rsid w:val="00D8550D"/>
    <w:rsid w:val="00D862A2"/>
    <w:rsid w:val="00D863F0"/>
    <w:rsid w:val="00D872C7"/>
    <w:rsid w:val="00D90586"/>
    <w:rsid w:val="00D90BA8"/>
    <w:rsid w:val="00D91106"/>
    <w:rsid w:val="00D916C7"/>
    <w:rsid w:val="00D916E5"/>
    <w:rsid w:val="00D91AF4"/>
    <w:rsid w:val="00D91E35"/>
    <w:rsid w:val="00D935DE"/>
    <w:rsid w:val="00D93BCB"/>
    <w:rsid w:val="00D955B1"/>
    <w:rsid w:val="00D95FA4"/>
    <w:rsid w:val="00D9607D"/>
    <w:rsid w:val="00D9643C"/>
    <w:rsid w:val="00D96770"/>
    <w:rsid w:val="00D96935"/>
    <w:rsid w:val="00D96E27"/>
    <w:rsid w:val="00D96FAB"/>
    <w:rsid w:val="00DA1271"/>
    <w:rsid w:val="00DA1839"/>
    <w:rsid w:val="00DA1B3A"/>
    <w:rsid w:val="00DA2452"/>
    <w:rsid w:val="00DA26BB"/>
    <w:rsid w:val="00DA350B"/>
    <w:rsid w:val="00DA36BC"/>
    <w:rsid w:val="00DA3719"/>
    <w:rsid w:val="00DA3808"/>
    <w:rsid w:val="00DA44DB"/>
    <w:rsid w:val="00DA4A9D"/>
    <w:rsid w:val="00DA5979"/>
    <w:rsid w:val="00DA5B6D"/>
    <w:rsid w:val="00DA6856"/>
    <w:rsid w:val="00DA6EBD"/>
    <w:rsid w:val="00DA7B58"/>
    <w:rsid w:val="00DA7BE4"/>
    <w:rsid w:val="00DB086B"/>
    <w:rsid w:val="00DB0891"/>
    <w:rsid w:val="00DB1C17"/>
    <w:rsid w:val="00DB3516"/>
    <w:rsid w:val="00DB416E"/>
    <w:rsid w:val="00DB5C8B"/>
    <w:rsid w:val="00DB6CAD"/>
    <w:rsid w:val="00DC0325"/>
    <w:rsid w:val="00DC0A40"/>
    <w:rsid w:val="00DC11A0"/>
    <w:rsid w:val="00DC254C"/>
    <w:rsid w:val="00DC4F9F"/>
    <w:rsid w:val="00DC5241"/>
    <w:rsid w:val="00DC648B"/>
    <w:rsid w:val="00DC6599"/>
    <w:rsid w:val="00DC7F97"/>
    <w:rsid w:val="00DD0B8B"/>
    <w:rsid w:val="00DD1C77"/>
    <w:rsid w:val="00DD30D2"/>
    <w:rsid w:val="00DD5C6B"/>
    <w:rsid w:val="00DD69A4"/>
    <w:rsid w:val="00DD78B1"/>
    <w:rsid w:val="00DE2AD3"/>
    <w:rsid w:val="00DE39D2"/>
    <w:rsid w:val="00DE4E0E"/>
    <w:rsid w:val="00DE54E9"/>
    <w:rsid w:val="00DE56DD"/>
    <w:rsid w:val="00DE5E0B"/>
    <w:rsid w:val="00DE73DD"/>
    <w:rsid w:val="00DF1C65"/>
    <w:rsid w:val="00DF2715"/>
    <w:rsid w:val="00DF36C4"/>
    <w:rsid w:val="00DF519D"/>
    <w:rsid w:val="00DF5460"/>
    <w:rsid w:val="00DF57B5"/>
    <w:rsid w:val="00DF5880"/>
    <w:rsid w:val="00DF5D3B"/>
    <w:rsid w:val="00E002D8"/>
    <w:rsid w:val="00E003F9"/>
    <w:rsid w:val="00E0080C"/>
    <w:rsid w:val="00E0126C"/>
    <w:rsid w:val="00E01475"/>
    <w:rsid w:val="00E02B22"/>
    <w:rsid w:val="00E07268"/>
    <w:rsid w:val="00E078D8"/>
    <w:rsid w:val="00E11886"/>
    <w:rsid w:val="00E11AD0"/>
    <w:rsid w:val="00E1269E"/>
    <w:rsid w:val="00E13E2E"/>
    <w:rsid w:val="00E143BA"/>
    <w:rsid w:val="00E154F7"/>
    <w:rsid w:val="00E16D83"/>
    <w:rsid w:val="00E177FB"/>
    <w:rsid w:val="00E206AA"/>
    <w:rsid w:val="00E20B13"/>
    <w:rsid w:val="00E215D3"/>
    <w:rsid w:val="00E22D6D"/>
    <w:rsid w:val="00E25D4A"/>
    <w:rsid w:val="00E270F6"/>
    <w:rsid w:val="00E30860"/>
    <w:rsid w:val="00E313F9"/>
    <w:rsid w:val="00E32866"/>
    <w:rsid w:val="00E32AE5"/>
    <w:rsid w:val="00E32C87"/>
    <w:rsid w:val="00E33346"/>
    <w:rsid w:val="00E33BD0"/>
    <w:rsid w:val="00E33BEA"/>
    <w:rsid w:val="00E33C93"/>
    <w:rsid w:val="00E33F03"/>
    <w:rsid w:val="00E34847"/>
    <w:rsid w:val="00E3532D"/>
    <w:rsid w:val="00E35B5E"/>
    <w:rsid w:val="00E35DCF"/>
    <w:rsid w:val="00E40040"/>
    <w:rsid w:val="00E40619"/>
    <w:rsid w:val="00E433BC"/>
    <w:rsid w:val="00E4545B"/>
    <w:rsid w:val="00E4586E"/>
    <w:rsid w:val="00E469DC"/>
    <w:rsid w:val="00E47594"/>
    <w:rsid w:val="00E47BFD"/>
    <w:rsid w:val="00E506B7"/>
    <w:rsid w:val="00E51FAF"/>
    <w:rsid w:val="00E53A68"/>
    <w:rsid w:val="00E53F71"/>
    <w:rsid w:val="00E54F00"/>
    <w:rsid w:val="00E55834"/>
    <w:rsid w:val="00E565D0"/>
    <w:rsid w:val="00E566CF"/>
    <w:rsid w:val="00E567D2"/>
    <w:rsid w:val="00E56E75"/>
    <w:rsid w:val="00E5757A"/>
    <w:rsid w:val="00E57F0B"/>
    <w:rsid w:val="00E603D4"/>
    <w:rsid w:val="00E60BFB"/>
    <w:rsid w:val="00E60C93"/>
    <w:rsid w:val="00E6136C"/>
    <w:rsid w:val="00E616CF"/>
    <w:rsid w:val="00E6252B"/>
    <w:rsid w:val="00E628CE"/>
    <w:rsid w:val="00E6312F"/>
    <w:rsid w:val="00E636F2"/>
    <w:rsid w:val="00E638C9"/>
    <w:rsid w:val="00E6422F"/>
    <w:rsid w:val="00E64548"/>
    <w:rsid w:val="00E65673"/>
    <w:rsid w:val="00E65E6C"/>
    <w:rsid w:val="00E66D2E"/>
    <w:rsid w:val="00E670AE"/>
    <w:rsid w:val="00E67259"/>
    <w:rsid w:val="00E67C4A"/>
    <w:rsid w:val="00E70333"/>
    <w:rsid w:val="00E71898"/>
    <w:rsid w:val="00E71C44"/>
    <w:rsid w:val="00E728B9"/>
    <w:rsid w:val="00E73A49"/>
    <w:rsid w:val="00E73B0D"/>
    <w:rsid w:val="00E74E4A"/>
    <w:rsid w:val="00E750D5"/>
    <w:rsid w:val="00E753EA"/>
    <w:rsid w:val="00E759DF"/>
    <w:rsid w:val="00E75ED2"/>
    <w:rsid w:val="00E766E3"/>
    <w:rsid w:val="00E77565"/>
    <w:rsid w:val="00E80333"/>
    <w:rsid w:val="00E803F1"/>
    <w:rsid w:val="00E806AD"/>
    <w:rsid w:val="00E81084"/>
    <w:rsid w:val="00E817E1"/>
    <w:rsid w:val="00E81B3A"/>
    <w:rsid w:val="00E82667"/>
    <w:rsid w:val="00E83402"/>
    <w:rsid w:val="00E8500B"/>
    <w:rsid w:val="00E852A6"/>
    <w:rsid w:val="00E86903"/>
    <w:rsid w:val="00E87057"/>
    <w:rsid w:val="00E87328"/>
    <w:rsid w:val="00E90380"/>
    <w:rsid w:val="00E9239B"/>
    <w:rsid w:val="00E926DF"/>
    <w:rsid w:val="00E92FA0"/>
    <w:rsid w:val="00E936FE"/>
    <w:rsid w:val="00E941CB"/>
    <w:rsid w:val="00E94C42"/>
    <w:rsid w:val="00E9572D"/>
    <w:rsid w:val="00E95F6B"/>
    <w:rsid w:val="00E96589"/>
    <w:rsid w:val="00E96D35"/>
    <w:rsid w:val="00EA018A"/>
    <w:rsid w:val="00EA141F"/>
    <w:rsid w:val="00EA1ACE"/>
    <w:rsid w:val="00EA273D"/>
    <w:rsid w:val="00EA2F43"/>
    <w:rsid w:val="00EA3E30"/>
    <w:rsid w:val="00EA3EB9"/>
    <w:rsid w:val="00EA4933"/>
    <w:rsid w:val="00EA5187"/>
    <w:rsid w:val="00EA5305"/>
    <w:rsid w:val="00EA5B52"/>
    <w:rsid w:val="00EA5C9C"/>
    <w:rsid w:val="00EA5F3A"/>
    <w:rsid w:val="00EA6CDE"/>
    <w:rsid w:val="00EA747C"/>
    <w:rsid w:val="00EA7CF1"/>
    <w:rsid w:val="00EA7DFE"/>
    <w:rsid w:val="00EB0D81"/>
    <w:rsid w:val="00EB0DC4"/>
    <w:rsid w:val="00EB173B"/>
    <w:rsid w:val="00EB3D12"/>
    <w:rsid w:val="00EB3F61"/>
    <w:rsid w:val="00EB42A6"/>
    <w:rsid w:val="00EB4472"/>
    <w:rsid w:val="00EB4FFC"/>
    <w:rsid w:val="00EB50BE"/>
    <w:rsid w:val="00EB50F3"/>
    <w:rsid w:val="00EB5734"/>
    <w:rsid w:val="00EB5F0D"/>
    <w:rsid w:val="00EB62A7"/>
    <w:rsid w:val="00EB6F94"/>
    <w:rsid w:val="00EC083D"/>
    <w:rsid w:val="00EC1E4C"/>
    <w:rsid w:val="00EC22C9"/>
    <w:rsid w:val="00EC40CC"/>
    <w:rsid w:val="00EC48AC"/>
    <w:rsid w:val="00EC5788"/>
    <w:rsid w:val="00EC5EDE"/>
    <w:rsid w:val="00EC6839"/>
    <w:rsid w:val="00EC69A3"/>
    <w:rsid w:val="00EC6EF9"/>
    <w:rsid w:val="00EC7000"/>
    <w:rsid w:val="00ED10D7"/>
    <w:rsid w:val="00ED19A9"/>
    <w:rsid w:val="00ED241B"/>
    <w:rsid w:val="00ED5040"/>
    <w:rsid w:val="00ED50AE"/>
    <w:rsid w:val="00ED5BA6"/>
    <w:rsid w:val="00ED5D62"/>
    <w:rsid w:val="00ED6E3E"/>
    <w:rsid w:val="00ED77B1"/>
    <w:rsid w:val="00EE0ABD"/>
    <w:rsid w:val="00EE1DED"/>
    <w:rsid w:val="00EE2903"/>
    <w:rsid w:val="00EE29E0"/>
    <w:rsid w:val="00EE2E94"/>
    <w:rsid w:val="00EE3595"/>
    <w:rsid w:val="00EE45F1"/>
    <w:rsid w:val="00EE4B61"/>
    <w:rsid w:val="00EE60B2"/>
    <w:rsid w:val="00EE66E6"/>
    <w:rsid w:val="00EE7526"/>
    <w:rsid w:val="00EE76F1"/>
    <w:rsid w:val="00EF0D27"/>
    <w:rsid w:val="00EF0E6A"/>
    <w:rsid w:val="00EF14F2"/>
    <w:rsid w:val="00EF1F8E"/>
    <w:rsid w:val="00EF35DD"/>
    <w:rsid w:val="00EF407C"/>
    <w:rsid w:val="00EF52B0"/>
    <w:rsid w:val="00EF52DC"/>
    <w:rsid w:val="00EF60C1"/>
    <w:rsid w:val="00EF60CE"/>
    <w:rsid w:val="00EF6E0B"/>
    <w:rsid w:val="00EF7502"/>
    <w:rsid w:val="00EF78B7"/>
    <w:rsid w:val="00F009CD"/>
    <w:rsid w:val="00F00ADA"/>
    <w:rsid w:val="00F0358F"/>
    <w:rsid w:val="00F03E48"/>
    <w:rsid w:val="00F04D88"/>
    <w:rsid w:val="00F04E68"/>
    <w:rsid w:val="00F05465"/>
    <w:rsid w:val="00F055D5"/>
    <w:rsid w:val="00F05A93"/>
    <w:rsid w:val="00F06072"/>
    <w:rsid w:val="00F06AAB"/>
    <w:rsid w:val="00F072ED"/>
    <w:rsid w:val="00F10A7B"/>
    <w:rsid w:val="00F11ABA"/>
    <w:rsid w:val="00F11D15"/>
    <w:rsid w:val="00F11E31"/>
    <w:rsid w:val="00F1210D"/>
    <w:rsid w:val="00F12177"/>
    <w:rsid w:val="00F13581"/>
    <w:rsid w:val="00F13793"/>
    <w:rsid w:val="00F13EA4"/>
    <w:rsid w:val="00F141E9"/>
    <w:rsid w:val="00F14562"/>
    <w:rsid w:val="00F152F8"/>
    <w:rsid w:val="00F15AA6"/>
    <w:rsid w:val="00F16221"/>
    <w:rsid w:val="00F16469"/>
    <w:rsid w:val="00F171B8"/>
    <w:rsid w:val="00F1786B"/>
    <w:rsid w:val="00F208F1"/>
    <w:rsid w:val="00F211AA"/>
    <w:rsid w:val="00F21855"/>
    <w:rsid w:val="00F22832"/>
    <w:rsid w:val="00F237D4"/>
    <w:rsid w:val="00F23947"/>
    <w:rsid w:val="00F23954"/>
    <w:rsid w:val="00F24893"/>
    <w:rsid w:val="00F27C70"/>
    <w:rsid w:val="00F27E04"/>
    <w:rsid w:val="00F30373"/>
    <w:rsid w:val="00F319BC"/>
    <w:rsid w:val="00F322DA"/>
    <w:rsid w:val="00F32DD8"/>
    <w:rsid w:val="00F334AB"/>
    <w:rsid w:val="00F34D56"/>
    <w:rsid w:val="00F35680"/>
    <w:rsid w:val="00F3659E"/>
    <w:rsid w:val="00F36A72"/>
    <w:rsid w:val="00F37276"/>
    <w:rsid w:val="00F3746F"/>
    <w:rsid w:val="00F37CFE"/>
    <w:rsid w:val="00F4046F"/>
    <w:rsid w:val="00F42214"/>
    <w:rsid w:val="00F42680"/>
    <w:rsid w:val="00F42DFC"/>
    <w:rsid w:val="00F43D81"/>
    <w:rsid w:val="00F43EC4"/>
    <w:rsid w:val="00F440BA"/>
    <w:rsid w:val="00F442FA"/>
    <w:rsid w:val="00F4516D"/>
    <w:rsid w:val="00F50316"/>
    <w:rsid w:val="00F50335"/>
    <w:rsid w:val="00F52D79"/>
    <w:rsid w:val="00F52E49"/>
    <w:rsid w:val="00F53510"/>
    <w:rsid w:val="00F537A9"/>
    <w:rsid w:val="00F537D1"/>
    <w:rsid w:val="00F53915"/>
    <w:rsid w:val="00F53BB3"/>
    <w:rsid w:val="00F56B13"/>
    <w:rsid w:val="00F56C15"/>
    <w:rsid w:val="00F56C56"/>
    <w:rsid w:val="00F5701C"/>
    <w:rsid w:val="00F608BB"/>
    <w:rsid w:val="00F60A28"/>
    <w:rsid w:val="00F61231"/>
    <w:rsid w:val="00F61868"/>
    <w:rsid w:val="00F623CE"/>
    <w:rsid w:val="00F62B59"/>
    <w:rsid w:val="00F6373F"/>
    <w:rsid w:val="00F639C9"/>
    <w:rsid w:val="00F63F12"/>
    <w:rsid w:val="00F63FC3"/>
    <w:rsid w:val="00F6460B"/>
    <w:rsid w:val="00F64DD5"/>
    <w:rsid w:val="00F64F83"/>
    <w:rsid w:val="00F65981"/>
    <w:rsid w:val="00F65A2D"/>
    <w:rsid w:val="00F65C8E"/>
    <w:rsid w:val="00F662A7"/>
    <w:rsid w:val="00F6737C"/>
    <w:rsid w:val="00F6769A"/>
    <w:rsid w:val="00F677A4"/>
    <w:rsid w:val="00F70ABC"/>
    <w:rsid w:val="00F70D02"/>
    <w:rsid w:val="00F711FC"/>
    <w:rsid w:val="00F71F9B"/>
    <w:rsid w:val="00F7256D"/>
    <w:rsid w:val="00F73668"/>
    <w:rsid w:val="00F74EEA"/>
    <w:rsid w:val="00F753F5"/>
    <w:rsid w:val="00F75BBD"/>
    <w:rsid w:val="00F766F2"/>
    <w:rsid w:val="00F7727E"/>
    <w:rsid w:val="00F77F8C"/>
    <w:rsid w:val="00F80C44"/>
    <w:rsid w:val="00F80CE2"/>
    <w:rsid w:val="00F81575"/>
    <w:rsid w:val="00F830A5"/>
    <w:rsid w:val="00F830E2"/>
    <w:rsid w:val="00F8322F"/>
    <w:rsid w:val="00F83F81"/>
    <w:rsid w:val="00F84D04"/>
    <w:rsid w:val="00F878B2"/>
    <w:rsid w:val="00F87A62"/>
    <w:rsid w:val="00F87C06"/>
    <w:rsid w:val="00F917CE"/>
    <w:rsid w:val="00F93BEE"/>
    <w:rsid w:val="00F95121"/>
    <w:rsid w:val="00F9553F"/>
    <w:rsid w:val="00F97945"/>
    <w:rsid w:val="00FA0166"/>
    <w:rsid w:val="00FA0D3E"/>
    <w:rsid w:val="00FA0EEE"/>
    <w:rsid w:val="00FA15B9"/>
    <w:rsid w:val="00FA171E"/>
    <w:rsid w:val="00FA1AA3"/>
    <w:rsid w:val="00FA1D2E"/>
    <w:rsid w:val="00FA1E9C"/>
    <w:rsid w:val="00FA1F05"/>
    <w:rsid w:val="00FA247C"/>
    <w:rsid w:val="00FA44D5"/>
    <w:rsid w:val="00FA5B5D"/>
    <w:rsid w:val="00FA5C4B"/>
    <w:rsid w:val="00FA5EE7"/>
    <w:rsid w:val="00FA5EEF"/>
    <w:rsid w:val="00FA6CFC"/>
    <w:rsid w:val="00FA7561"/>
    <w:rsid w:val="00FA774E"/>
    <w:rsid w:val="00FA79C1"/>
    <w:rsid w:val="00FB0493"/>
    <w:rsid w:val="00FB2D4C"/>
    <w:rsid w:val="00FB4614"/>
    <w:rsid w:val="00FB49B0"/>
    <w:rsid w:val="00FB5D53"/>
    <w:rsid w:val="00FB651C"/>
    <w:rsid w:val="00FB7BDD"/>
    <w:rsid w:val="00FC1171"/>
    <w:rsid w:val="00FC14C8"/>
    <w:rsid w:val="00FC1C68"/>
    <w:rsid w:val="00FC23BD"/>
    <w:rsid w:val="00FC2F8B"/>
    <w:rsid w:val="00FC6587"/>
    <w:rsid w:val="00FC7484"/>
    <w:rsid w:val="00FC7681"/>
    <w:rsid w:val="00FD0410"/>
    <w:rsid w:val="00FD0700"/>
    <w:rsid w:val="00FD0CD5"/>
    <w:rsid w:val="00FD12F6"/>
    <w:rsid w:val="00FD1563"/>
    <w:rsid w:val="00FD16FA"/>
    <w:rsid w:val="00FD1A16"/>
    <w:rsid w:val="00FD1A69"/>
    <w:rsid w:val="00FD2638"/>
    <w:rsid w:val="00FD2954"/>
    <w:rsid w:val="00FD43F3"/>
    <w:rsid w:val="00FD4C4E"/>
    <w:rsid w:val="00FD5BE9"/>
    <w:rsid w:val="00FD5F97"/>
    <w:rsid w:val="00FD6992"/>
    <w:rsid w:val="00FD6AF2"/>
    <w:rsid w:val="00FD6B4E"/>
    <w:rsid w:val="00FD6C91"/>
    <w:rsid w:val="00FD6F26"/>
    <w:rsid w:val="00FD71FC"/>
    <w:rsid w:val="00FD7F4B"/>
    <w:rsid w:val="00FE0518"/>
    <w:rsid w:val="00FE0988"/>
    <w:rsid w:val="00FE23DA"/>
    <w:rsid w:val="00FE24BC"/>
    <w:rsid w:val="00FE2973"/>
    <w:rsid w:val="00FE33CA"/>
    <w:rsid w:val="00FE45ED"/>
    <w:rsid w:val="00FE4632"/>
    <w:rsid w:val="00FE4C63"/>
    <w:rsid w:val="00FE590D"/>
    <w:rsid w:val="00FE5CA0"/>
    <w:rsid w:val="00FE6194"/>
    <w:rsid w:val="00FE696B"/>
    <w:rsid w:val="00FE6A6D"/>
    <w:rsid w:val="00FE70FD"/>
    <w:rsid w:val="00FE781B"/>
    <w:rsid w:val="00FF171F"/>
    <w:rsid w:val="00FF21D5"/>
    <w:rsid w:val="00FF2AC7"/>
    <w:rsid w:val="00FF3012"/>
    <w:rsid w:val="00FF319E"/>
    <w:rsid w:val="00FF3A11"/>
    <w:rsid w:val="00FF482D"/>
    <w:rsid w:val="00FF49DB"/>
    <w:rsid w:val="00FF5482"/>
    <w:rsid w:val="00FF5513"/>
    <w:rsid w:val="00FF55DD"/>
    <w:rsid w:val="00FF6E4C"/>
    <w:rsid w:val="00FF79A7"/>
    <w:rsid w:val="00FF7E8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590336"/>
  <w15:docId w15:val="{E49BFAAC-EEEE-9E45-8B0E-9B67EA530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41A"/>
    <w:pPr>
      <w:widowControl/>
      <w:autoSpaceDE/>
      <w:autoSpaceDN/>
    </w:pPr>
    <w:rPr>
      <w:rFonts w:ascii="Times New Roman" w:eastAsia="Times New Roman" w:hAnsi="Times New Roman" w:cs="Times New Roman"/>
      <w:sz w:val="24"/>
      <w:szCs w:val="24"/>
      <w:lang w:val="fr-CA" w:eastAsia="fr-CA"/>
    </w:rPr>
  </w:style>
  <w:style w:type="paragraph" w:styleId="Heading1">
    <w:name w:val="heading 1"/>
    <w:basedOn w:val="Normal"/>
    <w:next w:val="Normal"/>
    <w:autoRedefine/>
    <w:uiPriority w:val="9"/>
    <w:qFormat/>
    <w:rsid w:val="007E69EA"/>
    <w:pPr>
      <w:keepNext/>
      <w:keepLines/>
      <w:numPr>
        <w:numId w:val="14"/>
      </w:numPr>
      <w:pBdr>
        <w:top w:val="single" w:sz="4" w:space="1" w:color="auto"/>
        <w:bottom w:val="single" w:sz="4" w:space="1" w:color="auto"/>
      </w:pBdr>
      <w:tabs>
        <w:tab w:val="left" w:pos="902"/>
        <w:tab w:val="left" w:pos="904"/>
      </w:tabs>
      <w:spacing w:before="240" w:after="240"/>
      <w:ind w:left="431" w:right="346" w:hanging="431"/>
      <w:outlineLvl w:val="0"/>
    </w:pPr>
    <w:rPr>
      <w:b/>
      <w:bCs/>
      <w:caps/>
      <w:szCs w:val="18"/>
    </w:rPr>
  </w:style>
  <w:style w:type="paragraph" w:styleId="Heading2">
    <w:name w:val="heading 2"/>
    <w:basedOn w:val="Normal"/>
    <w:next w:val="Normal"/>
    <w:autoRedefine/>
    <w:uiPriority w:val="9"/>
    <w:unhideWhenUsed/>
    <w:qFormat/>
    <w:rsid w:val="008056C9"/>
    <w:pPr>
      <w:keepNext/>
      <w:numPr>
        <w:ilvl w:val="1"/>
        <w:numId w:val="14"/>
      </w:numPr>
      <w:spacing w:before="360" w:after="240"/>
      <w:outlineLvl w:val="1"/>
    </w:pPr>
    <w:rPr>
      <w:b/>
      <w:bCs/>
      <w:szCs w:val="18"/>
      <w:u w:val="single"/>
    </w:rPr>
  </w:style>
  <w:style w:type="paragraph" w:styleId="Heading3">
    <w:name w:val="heading 3"/>
    <w:basedOn w:val="Normal"/>
    <w:next w:val="BodyText"/>
    <w:autoRedefine/>
    <w:uiPriority w:val="9"/>
    <w:unhideWhenUsed/>
    <w:qFormat/>
    <w:rsid w:val="00D2040A"/>
    <w:pPr>
      <w:keepNext/>
      <w:keepLines/>
      <w:numPr>
        <w:ilvl w:val="2"/>
        <w:numId w:val="14"/>
      </w:numPr>
      <w:spacing w:before="120" w:after="120"/>
      <w:jc w:val="both"/>
      <w:outlineLvl w:val="2"/>
    </w:pPr>
    <w:rPr>
      <w:b/>
      <w:bCs/>
      <w:iCs/>
      <w:szCs w:val="18"/>
    </w:rPr>
  </w:style>
  <w:style w:type="paragraph" w:styleId="Heading4">
    <w:name w:val="heading 4"/>
    <w:basedOn w:val="Normal"/>
    <w:next w:val="Normal"/>
    <w:link w:val="Heading4Char"/>
    <w:uiPriority w:val="9"/>
    <w:unhideWhenUsed/>
    <w:qFormat/>
    <w:rsid w:val="00A4789B"/>
    <w:pPr>
      <w:keepNext/>
      <w:keepLines/>
      <w:numPr>
        <w:ilvl w:val="3"/>
        <w:numId w:val="14"/>
      </w:numPr>
      <w:spacing w:before="480" w:after="240"/>
      <w:ind w:left="862" w:hanging="862"/>
      <w:outlineLvl w:val="3"/>
    </w:pPr>
    <w:rPr>
      <w:rFonts w:eastAsiaTheme="majorEastAsia" w:cstheme="majorBidi"/>
      <w:i/>
      <w:iCs/>
      <w:color w:val="000000" w:themeColor="text1"/>
    </w:rPr>
  </w:style>
  <w:style w:type="paragraph" w:styleId="Heading5">
    <w:name w:val="heading 5"/>
    <w:basedOn w:val="Normal"/>
    <w:next w:val="Normal"/>
    <w:link w:val="Heading5Char"/>
    <w:uiPriority w:val="9"/>
    <w:semiHidden/>
    <w:unhideWhenUsed/>
    <w:qFormat/>
    <w:rsid w:val="0074674D"/>
    <w:pPr>
      <w:keepNext/>
      <w:keepLines/>
      <w:numPr>
        <w:ilvl w:val="4"/>
        <w:numId w:val="1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4674D"/>
    <w:pPr>
      <w:keepNext/>
      <w:keepLines/>
      <w:numPr>
        <w:ilvl w:val="5"/>
        <w:numId w:val="1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4674D"/>
    <w:pPr>
      <w:keepNext/>
      <w:keepLines/>
      <w:numPr>
        <w:ilvl w:val="6"/>
        <w:numId w:val="1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4674D"/>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674D"/>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rsid w:val="004B77E1"/>
    <w:pPr>
      <w:spacing w:before="360"/>
    </w:pPr>
    <w:rPr>
      <w:b/>
      <w:bCs/>
      <w:caps/>
    </w:rPr>
  </w:style>
  <w:style w:type="paragraph" w:styleId="TOC2">
    <w:name w:val="toc 2"/>
    <w:basedOn w:val="Normal"/>
    <w:uiPriority w:val="39"/>
    <w:qFormat/>
    <w:rsid w:val="00212DBF"/>
    <w:pPr>
      <w:spacing w:before="120"/>
    </w:pPr>
    <w:rPr>
      <w:rFonts w:cs="Calibri (Corps)"/>
      <w:b/>
      <w:bCs/>
      <w:sz w:val="20"/>
      <w:szCs w:val="20"/>
    </w:rPr>
  </w:style>
  <w:style w:type="paragraph" w:styleId="TOC3">
    <w:name w:val="toc 3"/>
    <w:basedOn w:val="Normal"/>
    <w:uiPriority w:val="39"/>
    <w:qFormat/>
    <w:rsid w:val="00051641"/>
    <w:pPr>
      <w:ind w:left="220"/>
    </w:pPr>
    <w:rPr>
      <w:rFonts w:cs="Calibri (Corps)"/>
      <w:sz w:val="20"/>
      <w:szCs w:val="20"/>
    </w:rPr>
  </w:style>
  <w:style w:type="paragraph" w:styleId="BodyText">
    <w:name w:val="Body Text"/>
    <w:basedOn w:val="Normal"/>
    <w:link w:val="BodyTextChar"/>
    <w:uiPriority w:val="1"/>
    <w:qFormat/>
    <w:rsid w:val="00AC5D2E"/>
    <w:pPr>
      <w:spacing w:before="3" w:line="276" w:lineRule="auto"/>
      <w:ind w:firstLine="709"/>
      <w:jc w:val="both"/>
    </w:pPr>
  </w:style>
  <w:style w:type="paragraph" w:styleId="Title">
    <w:name w:val="Title"/>
    <w:basedOn w:val="Normal"/>
    <w:uiPriority w:val="10"/>
    <w:qFormat/>
    <w:rsid w:val="00DB6CAD"/>
    <w:pPr>
      <w:jc w:val="center"/>
    </w:pPr>
    <w:rPr>
      <w:color w:val="000000" w:themeColor="text1"/>
      <w:sz w:val="32"/>
      <w:szCs w:val="32"/>
    </w:rPr>
  </w:style>
  <w:style w:type="paragraph" w:styleId="ListParagraph">
    <w:name w:val="List Paragraph"/>
    <w:basedOn w:val="Normal"/>
    <w:link w:val="ListParagraphChar"/>
    <w:uiPriority w:val="1"/>
    <w:qFormat/>
    <w:rsid w:val="00941B5E"/>
    <w:pPr>
      <w:numPr>
        <w:numId w:val="7"/>
      </w:numPr>
      <w:tabs>
        <w:tab w:val="left" w:pos="1058"/>
      </w:tabs>
      <w:contextualSpacing/>
      <w:jc w:val="both"/>
    </w:pPr>
  </w:style>
  <w:style w:type="paragraph" w:customStyle="1" w:styleId="TableParagraph">
    <w:name w:val="Table Paragraph"/>
    <w:basedOn w:val="Normal"/>
    <w:uiPriority w:val="1"/>
    <w:qFormat/>
    <w:rsid w:val="006F3276"/>
    <w:pPr>
      <w:framePr w:hSpace="113" w:wrap="around" w:vAnchor="text" w:hAnchor="text" w:y="1"/>
      <w:ind w:left="113" w:right="113"/>
      <w:contextualSpacing/>
    </w:pPr>
  </w:style>
  <w:style w:type="paragraph" w:styleId="Revision">
    <w:name w:val="Revision"/>
    <w:hidden/>
    <w:uiPriority w:val="99"/>
    <w:semiHidden/>
    <w:rsid w:val="00821AF6"/>
    <w:pPr>
      <w:widowControl/>
      <w:autoSpaceDE/>
      <w:autoSpaceDN/>
    </w:pPr>
    <w:rPr>
      <w:rFonts w:ascii="Verdana" w:eastAsia="Verdana" w:hAnsi="Verdana" w:cs="Verdana"/>
      <w:lang w:val="fr-FR"/>
    </w:rPr>
  </w:style>
  <w:style w:type="character" w:styleId="CommentReference">
    <w:name w:val="annotation reference"/>
    <w:basedOn w:val="DefaultParagraphFont"/>
    <w:uiPriority w:val="99"/>
    <w:semiHidden/>
    <w:unhideWhenUsed/>
    <w:rsid w:val="00A91901"/>
    <w:rPr>
      <w:sz w:val="16"/>
      <w:szCs w:val="16"/>
    </w:rPr>
  </w:style>
  <w:style w:type="paragraph" w:styleId="CommentText">
    <w:name w:val="annotation text"/>
    <w:basedOn w:val="Normal"/>
    <w:link w:val="CommentTextChar"/>
    <w:uiPriority w:val="99"/>
    <w:unhideWhenUsed/>
    <w:rsid w:val="00A91901"/>
    <w:rPr>
      <w:sz w:val="20"/>
      <w:szCs w:val="20"/>
    </w:rPr>
  </w:style>
  <w:style w:type="character" w:customStyle="1" w:styleId="CommentTextChar">
    <w:name w:val="Comment Text Char"/>
    <w:basedOn w:val="DefaultParagraphFont"/>
    <w:link w:val="CommentText"/>
    <w:uiPriority w:val="99"/>
    <w:rsid w:val="00A91901"/>
    <w:rPr>
      <w:rFonts w:ascii="Verdana" w:eastAsia="Verdana" w:hAnsi="Verdana" w:cs="Verdana"/>
      <w:sz w:val="20"/>
      <w:szCs w:val="20"/>
      <w:lang w:val="fr-FR"/>
    </w:rPr>
  </w:style>
  <w:style w:type="paragraph" w:styleId="CommentSubject">
    <w:name w:val="annotation subject"/>
    <w:basedOn w:val="CommentText"/>
    <w:next w:val="CommentText"/>
    <w:link w:val="CommentSubjectChar"/>
    <w:uiPriority w:val="99"/>
    <w:semiHidden/>
    <w:unhideWhenUsed/>
    <w:rsid w:val="00A91901"/>
    <w:rPr>
      <w:b/>
      <w:bCs/>
    </w:rPr>
  </w:style>
  <w:style w:type="character" w:customStyle="1" w:styleId="CommentSubjectChar">
    <w:name w:val="Comment Subject Char"/>
    <w:basedOn w:val="CommentTextChar"/>
    <w:link w:val="CommentSubject"/>
    <w:uiPriority w:val="99"/>
    <w:semiHidden/>
    <w:rsid w:val="00A91901"/>
    <w:rPr>
      <w:rFonts w:ascii="Verdana" w:eastAsia="Verdana" w:hAnsi="Verdana" w:cs="Verdana"/>
      <w:b/>
      <w:bCs/>
      <w:sz w:val="20"/>
      <w:szCs w:val="20"/>
      <w:lang w:val="fr-FR"/>
    </w:rPr>
  </w:style>
  <w:style w:type="character" w:styleId="Hyperlink">
    <w:name w:val="Hyperlink"/>
    <w:basedOn w:val="DefaultParagraphFont"/>
    <w:uiPriority w:val="99"/>
    <w:unhideWhenUsed/>
    <w:rsid w:val="00E3532D"/>
    <w:rPr>
      <w:color w:val="0000FF" w:themeColor="hyperlink"/>
      <w:u w:val="single"/>
    </w:rPr>
  </w:style>
  <w:style w:type="character" w:styleId="UnresolvedMention">
    <w:name w:val="Unresolved Mention"/>
    <w:basedOn w:val="DefaultParagraphFont"/>
    <w:uiPriority w:val="99"/>
    <w:semiHidden/>
    <w:unhideWhenUsed/>
    <w:rsid w:val="00E3532D"/>
    <w:rPr>
      <w:color w:val="605E5C"/>
      <w:shd w:val="clear" w:color="auto" w:fill="E1DFDD"/>
    </w:rPr>
  </w:style>
  <w:style w:type="character" w:styleId="FollowedHyperlink">
    <w:name w:val="FollowedHyperlink"/>
    <w:basedOn w:val="DefaultParagraphFont"/>
    <w:uiPriority w:val="99"/>
    <w:semiHidden/>
    <w:unhideWhenUsed/>
    <w:rsid w:val="00F56C15"/>
    <w:rPr>
      <w:color w:val="800080" w:themeColor="followedHyperlink"/>
      <w:u w:val="single"/>
    </w:rPr>
  </w:style>
  <w:style w:type="paragraph" w:styleId="FootnoteText">
    <w:name w:val="footnote text"/>
    <w:basedOn w:val="Normal"/>
    <w:link w:val="FootnoteTextChar"/>
    <w:uiPriority w:val="99"/>
    <w:unhideWhenUsed/>
    <w:rsid w:val="00B71A29"/>
    <w:rPr>
      <w:sz w:val="20"/>
      <w:szCs w:val="20"/>
    </w:rPr>
  </w:style>
  <w:style w:type="character" w:customStyle="1" w:styleId="FootnoteTextChar">
    <w:name w:val="Footnote Text Char"/>
    <w:basedOn w:val="DefaultParagraphFont"/>
    <w:link w:val="FootnoteText"/>
    <w:uiPriority w:val="99"/>
    <w:rsid w:val="00B71A29"/>
    <w:rPr>
      <w:rFonts w:ascii="Verdana" w:eastAsia="Verdana" w:hAnsi="Verdana" w:cs="Verdana"/>
      <w:sz w:val="20"/>
      <w:szCs w:val="20"/>
      <w:lang w:val="fr-FR"/>
    </w:rPr>
  </w:style>
  <w:style w:type="character" w:styleId="FootnoteReference">
    <w:name w:val="footnote reference"/>
    <w:basedOn w:val="DefaultParagraphFont"/>
    <w:uiPriority w:val="99"/>
    <w:unhideWhenUsed/>
    <w:rsid w:val="00B71A29"/>
    <w:rPr>
      <w:vertAlign w:val="superscript"/>
    </w:rPr>
  </w:style>
  <w:style w:type="paragraph" w:styleId="Header">
    <w:name w:val="header"/>
    <w:basedOn w:val="Normal"/>
    <w:link w:val="HeaderChar"/>
    <w:uiPriority w:val="99"/>
    <w:unhideWhenUsed/>
    <w:rsid w:val="0051774D"/>
    <w:pPr>
      <w:tabs>
        <w:tab w:val="center" w:pos="4320"/>
        <w:tab w:val="right" w:pos="8640"/>
      </w:tabs>
    </w:pPr>
  </w:style>
  <w:style w:type="character" w:customStyle="1" w:styleId="HeaderChar">
    <w:name w:val="Header Char"/>
    <w:basedOn w:val="DefaultParagraphFont"/>
    <w:link w:val="Header"/>
    <w:uiPriority w:val="99"/>
    <w:rsid w:val="0051774D"/>
    <w:rPr>
      <w:rFonts w:ascii="Verdana" w:eastAsia="Verdana" w:hAnsi="Verdana" w:cs="Verdana"/>
      <w:lang w:val="fr-FR"/>
    </w:rPr>
  </w:style>
  <w:style w:type="paragraph" w:styleId="Footer">
    <w:name w:val="footer"/>
    <w:basedOn w:val="Normal"/>
    <w:link w:val="FooterChar"/>
    <w:uiPriority w:val="99"/>
    <w:unhideWhenUsed/>
    <w:rsid w:val="0051774D"/>
    <w:pPr>
      <w:tabs>
        <w:tab w:val="center" w:pos="4320"/>
        <w:tab w:val="right" w:pos="8640"/>
      </w:tabs>
    </w:pPr>
  </w:style>
  <w:style w:type="character" w:customStyle="1" w:styleId="FooterChar">
    <w:name w:val="Footer Char"/>
    <w:basedOn w:val="DefaultParagraphFont"/>
    <w:link w:val="Footer"/>
    <w:uiPriority w:val="99"/>
    <w:rsid w:val="0051774D"/>
    <w:rPr>
      <w:rFonts w:ascii="Verdana" w:eastAsia="Verdana" w:hAnsi="Verdana" w:cs="Verdana"/>
      <w:lang w:val="fr-FR"/>
    </w:rPr>
  </w:style>
  <w:style w:type="numbering" w:customStyle="1" w:styleId="Listeactuelle1">
    <w:name w:val="Liste actuelle1"/>
    <w:uiPriority w:val="99"/>
    <w:rsid w:val="00256781"/>
    <w:pPr>
      <w:numPr>
        <w:numId w:val="9"/>
      </w:numPr>
    </w:pPr>
  </w:style>
  <w:style w:type="character" w:customStyle="1" w:styleId="Heading4Char">
    <w:name w:val="Heading 4 Char"/>
    <w:basedOn w:val="DefaultParagraphFont"/>
    <w:link w:val="Heading4"/>
    <w:uiPriority w:val="9"/>
    <w:rsid w:val="00A4789B"/>
    <w:rPr>
      <w:rFonts w:ascii="Times New Roman" w:eastAsiaTheme="majorEastAsia" w:hAnsi="Times New Roman" w:cstheme="majorBidi"/>
      <w:i/>
      <w:iCs/>
      <w:color w:val="000000" w:themeColor="text1"/>
      <w:sz w:val="24"/>
      <w:szCs w:val="24"/>
      <w:lang w:val="fr-CA" w:eastAsia="fr-CA"/>
    </w:rPr>
  </w:style>
  <w:style w:type="character" w:customStyle="1" w:styleId="Heading5Char">
    <w:name w:val="Heading 5 Char"/>
    <w:basedOn w:val="DefaultParagraphFont"/>
    <w:link w:val="Heading5"/>
    <w:uiPriority w:val="9"/>
    <w:semiHidden/>
    <w:rsid w:val="007903DE"/>
    <w:rPr>
      <w:rFonts w:asciiTheme="majorHAnsi" w:eastAsiaTheme="majorEastAsia" w:hAnsiTheme="majorHAnsi" w:cstheme="majorBidi"/>
      <w:color w:val="365F91" w:themeColor="accent1" w:themeShade="BF"/>
      <w:sz w:val="24"/>
      <w:szCs w:val="24"/>
      <w:lang w:val="fr-CA" w:eastAsia="fr-CA"/>
    </w:rPr>
  </w:style>
  <w:style w:type="character" w:customStyle="1" w:styleId="Heading6Char">
    <w:name w:val="Heading 6 Char"/>
    <w:basedOn w:val="DefaultParagraphFont"/>
    <w:link w:val="Heading6"/>
    <w:uiPriority w:val="9"/>
    <w:semiHidden/>
    <w:rsid w:val="007903DE"/>
    <w:rPr>
      <w:rFonts w:asciiTheme="majorHAnsi" w:eastAsiaTheme="majorEastAsia" w:hAnsiTheme="majorHAnsi" w:cstheme="majorBidi"/>
      <w:color w:val="243F60" w:themeColor="accent1" w:themeShade="7F"/>
      <w:sz w:val="24"/>
      <w:szCs w:val="24"/>
      <w:lang w:val="fr-CA" w:eastAsia="fr-CA"/>
    </w:rPr>
  </w:style>
  <w:style w:type="character" w:customStyle="1" w:styleId="Heading7Char">
    <w:name w:val="Heading 7 Char"/>
    <w:basedOn w:val="DefaultParagraphFont"/>
    <w:link w:val="Heading7"/>
    <w:uiPriority w:val="9"/>
    <w:semiHidden/>
    <w:rsid w:val="007903DE"/>
    <w:rPr>
      <w:rFonts w:asciiTheme="majorHAnsi" w:eastAsiaTheme="majorEastAsia" w:hAnsiTheme="majorHAnsi" w:cstheme="majorBidi"/>
      <w:i/>
      <w:iCs/>
      <w:color w:val="243F60" w:themeColor="accent1" w:themeShade="7F"/>
      <w:sz w:val="24"/>
      <w:szCs w:val="24"/>
      <w:lang w:val="fr-CA" w:eastAsia="fr-CA"/>
    </w:rPr>
  </w:style>
  <w:style w:type="character" w:customStyle="1" w:styleId="Heading8Char">
    <w:name w:val="Heading 8 Char"/>
    <w:basedOn w:val="DefaultParagraphFont"/>
    <w:link w:val="Heading8"/>
    <w:uiPriority w:val="9"/>
    <w:semiHidden/>
    <w:rsid w:val="007903DE"/>
    <w:rPr>
      <w:rFonts w:asciiTheme="majorHAnsi" w:eastAsiaTheme="majorEastAsia" w:hAnsiTheme="majorHAnsi" w:cstheme="majorBidi"/>
      <w:color w:val="272727" w:themeColor="text1" w:themeTint="D8"/>
      <w:sz w:val="21"/>
      <w:szCs w:val="21"/>
      <w:lang w:val="fr-CA" w:eastAsia="fr-CA"/>
    </w:rPr>
  </w:style>
  <w:style w:type="character" w:customStyle="1" w:styleId="Heading9Char">
    <w:name w:val="Heading 9 Char"/>
    <w:basedOn w:val="DefaultParagraphFont"/>
    <w:link w:val="Heading9"/>
    <w:uiPriority w:val="9"/>
    <w:semiHidden/>
    <w:rsid w:val="007903DE"/>
    <w:rPr>
      <w:rFonts w:asciiTheme="majorHAnsi" w:eastAsiaTheme="majorEastAsia" w:hAnsiTheme="majorHAnsi" w:cstheme="majorBidi"/>
      <w:i/>
      <w:iCs/>
      <w:color w:val="272727" w:themeColor="text1" w:themeTint="D8"/>
      <w:sz w:val="21"/>
      <w:szCs w:val="21"/>
      <w:lang w:val="fr-CA" w:eastAsia="fr-CA"/>
    </w:rPr>
  </w:style>
  <w:style w:type="numbering" w:customStyle="1" w:styleId="Listeactuelle2">
    <w:name w:val="Liste actuelle2"/>
    <w:uiPriority w:val="99"/>
    <w:rsid w:val="00B5293A"/>
    <w:pPr>
      <w:numPr>
        <w:numId w:val="10"/>
      </w:numPr>
    </w:pPr>
  </w:style>
  <w:style w:type="character" w:styleId="PageNumber">
    <w:name w:val="page number"/>
    <w:basedOn w:val="DefaultParagraphFont"/>
    <w:uiPriority w:val="99"/>
    <w:semiHidden/>
    <w:unhideWhenUsed/>
    <w:rsid w:val="00C54AC9"/>
  </w:style>
  <w:style w:type="numbering" w:customStyle="1" w:styleId="Listeactuelle3">
    <w:name w:val="Liste actuelle3"/>
    <w:uiPriority w:val="99"/>
    <w:rsid w:val="00246451"/>
    <w:pPr>
      <w:numPr>
        <w:numId w:val="11"/>
      </w:numPr>
    </w:pPr>
  </w:style>
  <w:style w:type="numbering" w:customStyle="1" w:styleId="Listeactuelle4">
    <w:name w:val="Liste actuelle4"/>
    <w:uiPriority w:val="99"/>
    <w:rsid w:val="00EB4472"/>
    <w:pPr>
      <w:numPr>
        <w:numId w:val="12"/>
      </w:numPr>
    </w:pPr>
  </w:style>
  <w:style w:type="numbering" w:customStyle="1" w:styleId="Listeactuelle5">
    <w:name w:val="Liste actuelle5"/>
    <w:uiPriority w:val="99"/>
    <w:rsid w:val="0074674D"/>
    <w:pPr>
      <w:numPr>
        <w:numId w:val="13"/>
      </w:numPr>
    </w:pPr>
  </w:style>
  <w:style w:type="paragraph" w:styleId="TOC4">
    <w:name w:val="toc 4"/>
    <w:basedOn w:val="Normal"/>
    <w:next w:val="Normal"/>
    <w:autoRedefine/>
    <w:uiPriority w:val="39"/>
    <w:unhideWhenUsed/>
    <w:rsid w:val="000C3165"/>
    <w:pPr>
      <w:ind w:left="440"/>
    </w:pPr>
    <w:rPr>
      <w:rFonts w:cs="Calibri (Corps)"/>
      <w:sz w:val="20"/>
      <w:szCs w:val="20"/>
    </w:rPr>
  </w:style>
  <w:style w:type="paragraph" w:styleId="TOC5">
    <w:name w:val="toc 5"/>
    <w:basedOn w:val="Normal"/>
    <w:next w:val="Normal"/>
    <w:autoRedefine/>
    <w:uiPriority w:val="39"/>
    <w:unhideWhenUsed/>
    <w:rsid w:val="00761E4B"/>
    <w:pPr>
      <w:ind w:left="660"/>
    </w:pPr>
    <w:rPr>
      <w:rFonts w:asciiTheme="minorHAnsi" w:hAnsiTheme="minorHAnsi" w:cstheme="minorHAnsi"/>
      <w:sz w:val="20"/>
      <w:szCs w:val="20"/>
    </w:rPr>
  </w:style>
  <w:style w:type="paragraph" w:styleId="TOC6">
    <w:name w:val="toc 6"/>
    <w:basedOn w:val="Normal"/>
    <w:next w:val="Normal"/>
    <w:autoRedefine/>
    <w:uiPriority w:val="39"/>
    <w:unhideWhenUsed/>
    <w:rsid w:val="00761E4B"/>
    <w:pPr>
      <w:ind w:left="880"/>
    </w:pPr>
    <w:rPr>
      <w:rFonts w:asciiTheme="minorHAnsi" w:hAnsiTheme="minorHAnsi" w:cstheme="minorHAnsi"/>
      <w:sz w:val="20"/>
      <w:szCs w:val="20"/>
    </w:rPr>
  </w:style>
  <w:style w:type="paragraph" w:styleId="TOC7">
    <w:name w:val="toc 7"/>
    <w:basedOn w:val="Normal"/>
    <w:next w:val="Normal"/>
    <w:autoRedefine/>
    <w:uiPriority w:val="39"/>
    <w:unhideWhenUsed/>
    <w:rsid w:val="00761E4B"/>
    <w:pPr>
      <w:ind w:left="1100"/>
    </w:pPr>
    <w:rPr>
      <w:rFonts w:asciiTheme="minorHAnsi" w:hAnsiTheme="minorHAnsi" w:cstheme="minorHAnsi"/>
      <w:sz w:val="20"/>
      <w:szCs w:val="20"/>
    </w:rPr>
  </w:style>
  <w:style w:type="paragraph" w:styleId="TOC8">
    <w:name w:val="toc 8"/>
    <w:basedOn w:val="Normal"/>
    <w:next w:val="Normal"/>
    <w:autoRedefine/>
    <w:uiPriority w:val="39"/>
    <w:unhideWhenUsed/>
    <w:rsid w:val="00C61B63"/>
    <w:pPr>
      <w:ind w:left="1320"/>
    </w:pPr>
    <w:rPr>
      <w:rFonts w:asciiTheme="minorHAnsi" w:hAnsiTheme="minorHAnsi" w:cstheme="minorHAnsi"/>
      <w:sz w:val="20"/>
      <w:szCs w:val="20"/>
    </w:rPr>
  </w:style>
  <w:style w:type="paragraph" w:styleId="TOC9">
    <w:name w:val="toc 9"/>
    <w:basedOn w:val="Normal"/>
    <w:next w:val="Normal"/>
    <w:autoRedefine/>
    <w:uiPriority w:val="39"/>
    <w:unhideWhenUsed/>
    <w:rsid w:val="00761E4B"/>
    <w:pPr>
      <w:ind w:left="1540"/>
    </w:pPr>
    <w:rPr>
      <w:rFonts w:asciiTheme="minorHAnsi" w:hAnsiTheme="minorHAnsi" w:cstheme="minorHAnsi"/>
      <w:sz w:val="20"/>
      <w:szCs w:val="20"/>
    </w:rPr>
  </w:style>
  <w:style w:type="character" w:styleId="Strong">
    <w:name w:val="Strong"/>
    <w:basedOn w:val="DefaultParagraphFont"/>
    <w:uiPriority w:val="22"/>
    <w:qFormat/>
    <w:rsid w:val="006E37A1"/>
    <w:rPr>
      <w:b/>
      <w:bCs/>
    </w:rPr>
  </w:style>
  <w:style w:type="character" w:customStyle="1" w:styleId="apple-converted-space">
    <w:name w:val="apple-converted-space"/>
    <w:basedOn w:val="DefaultParagraphFont"/>
    <w:rsid w:val="006E37A1"/>
  </w:style>
  <w:style w:type="paragraph" w:styleId="NormalWeb">
    <w:name w:val="Normal (Web)"/>
    <w:basedOn w:val="Normal"/>
    <w:uiPriority w:val="99"/>
    <w:unhideWhenUsed/>
    <w:rsid w:val="0057294E"/>
    <w:pPr>
      <w:spacing w:before="100" w:beforeAutospacing="1" w:after="100" w:afterAutospacing="1"/>
    </w:pPr>
  </w:style>
  <w:style w:type="character" w:customStyle="1" w:styleId="BodyTextChar">
    <w:name w:val="Body Text Char"/>
    <w:basedOn w:val="DefaultParagraphFont"/>
    <w:link w:val="BodyText"/>
    <w:uiPriority w:val="1"/>
    <w:rsid w:val="00AC5D2E"/>
    <w:rPr>
      <w:rFonts w:ascii="Times New Roman" w:eastAsia="Times New Roman" w:hAnsi="Times New Roman" w:cs="Times New Roman"/>
      <w:sz w:val="24"/>
      <w:szCs w:val="24"/>
      <w:lang w:val="fr-CA" w:eastAsia="fr-CA"/>
    </w:rPr>
  </w:style>
  <w:style w:type="character" w:customStyle="1" w:styleId="ListParagraphChar">
    <w:name w:val="List Paragraph Char"/>
    <w:basedOn w:val="BodyTextChar"/>
    <w:link w:val="ListParagraph"/>
    <w:uiPriority w:val="1"/>
    <w:rsid w:val="00941B5E"/>
    <w:rPr>
      <w:rFonts w:ascii="Times New Roman" w:eastAsia="Times New Roman" w:hAnsi="Times New Roman" w:cs="Times New Roman"/>
      <w:sz w:val="24"/>
      <w:szCs w:val="24"/>
      <w:lang w:val="fr-CA" w:eastAsia="fr-CA"/>
    </w:rPr>
  </w:style>
  <w:style w:type="paragraph" w:customStyle="1" w:styleId="Rfrence">
    <w:name w:val="Référence"/>
    <w:basedOn w:val="Normal"/>
    <w:qFormat/>
    <w:rsid w:val="00897E19"/>
    <w:pPr>
      <w:ind w:left="567" w:hanging="567"/>
    </w:pPr>
  </w:style>
  <w:style w:type="paragraph" w:customStyle="1" w:styleId="Default">
    <w:name w:val="Default"/>
    <w:rsid w:val="00F65C8E"/>
    <w:pPr>
      <w:widowControl/>
      <w:adjustRightInd w:val="0"/>
    </w:pPr>
    <w:rPr>
      <w:rFonts w:ascii="Times New Roman" w:hAnsi="Times New Roman" w:cs="Times New Roman"/>
      <w:color w:val="000000"/>
      <w:sz w:val="24"/>
      <w:szCs w:val="24"/>
      <w:lang w:val="fr-CA"/>
    </w:rPr>
  </w:style>
  <w:style w:type="character" w:styleId="Emphasis">
    <w:name w:val="Emphasis"/>
    <w:basedOn w:val="DefaultParagraphFont"/>
    <w:uiPriority w:val="20"/>
    <w:qFormat/>
    <w:rsid w:val="001B4F13"/>
    <w:rPr>
      <w:i/>
      <w:iCs/>
    </w:rPr>
  </w:style>
  <w:style w:type="character" w:customStyle="1" w:styleId="hint--top">
    <w:name w:val="hint--top"/>
    <w:basedOn w:val="DefaultParagraphFont"/>
    <w:rsid w:val="008E7BBD"/>
  </w:style>
  <w:style w:type="character" w:customStyle="1" w:styleId="today-dmy">
    <w:name w:val="today-dmy"/>
    <w:basedOn w:val="DefaultParagraphFont"/>
    <w:rsid w:val="00F4046F"/>
  </w:style>
  <w:style w:type="character" w:customStyle="1" w:styleId="permalink">
    <w:name w:val="permalink"/>
    <w:basedOn w:val="DefaultParagraphFont"/>
    <w:rsid w:val="00F4046F"/>
  </w:style>
  <w:style w:type="character" w:customStyle="1" w:styleId="descripdetailnotice">
    <w:name w:val="descripdetailnotice"/>
    <w:basedOn w:val="DefaultParagraphFont"/>
    <w:rsid w:val="005027B1"/>
  </w:style>
  <w:style w:type="character" w:customStyle="1" w:styleId="ng-binding">
    <w:name w:val="ng-binding"/>
    <w:basedOn w:val="DefaultParagraphFont"/>
    <w:rsid w:val="00D935DE"/>
  </w:style>
  <w:style w:type="character" w:customStyle="1" w:styleId="muitypography-root">
    <w:name w:val="muitypography-root"/>
    <w:basedOn w:val="DefaultParagraphFont"/>
    <w:rsid w:val="00A3393B"/>
  </w:style>
  <w:style w:type="table" w:customStyle="1" w:styleId="TableNormal10">
    <w:name w:val="Table Normal1"/>
    <w:uiPriority w:val="2"/>
    <w:semiHidden/>
    <w:unhideWhenUsed/>
    <w:qFormat/>
    <w:rsid w:val="00361529"/>
    <w:tblPr>
      <w:tblInd w:w="0" w:type="dxa"/>
      <w:tblCellMar>
        <w:top w:w="0" w:type="dxa"/>
        <w:left w:w="0" w:type="dxa"/>
        <w:bottom w:w="0" w:type="dxa"/>
        <w:right w:w="0" w:type="dxa"/>
      </w:tblCellMar>
    </w:tblPr>
  </w:style>
  <w:style w:type="table" w:styleId="TableGrid">
    <w:name w:val="Table Grid"/>
    <w:basedOn w:val="TableNormal"/>
    <w:uiPriority w:val="59"/>
    <w:rsid w:val="00AF54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hyperlink" Target="https://histoire.uqam.ca/" TargetMode="External"/><Relationship Id="rId117" Type="http://schemas.openxmlformats.org/officeDocument/2006/relationships/header" Target="header2.xml"/><Relationship Id="rId21" Type="http://schemas.openxmlformats.org/officeDocument/2006/relationships/hyperlink" Target="https://etudier.uqam.ca/programme?code=6850" TargetMode="External"/><Relationship Id="rId42" Type="http://schemas.openxmlformats.org/officeDocument/2006/relationships/hyperlink" Target="https://etudier.uqam.ca/" TargetMode="External"/><Relationship Id="rId47" Type="http://schemas.openxmlformats.org/officeDocument/2006/relationships/hyperlink" Target="https://infosphere.uqam.ca/" TargetMode="External"/><Relationship Id="rId63" Type="http://schemas.openxmlformats.org/officeDocument/2006/relationships/hyperlink" Target="http://tv.uqam.ca/" TargetMode="External"/><Relationship Id="rId68" Type="http://schemas.openxmlformats.org/officeDocument/2006/relationships/hyperlink" Target="https://instances.uqam.ca/wp-content/uploads/sites/47/2023/07/REGLEMENT_NO_5.pdf" TargetMode="External"/><Relationship Id="rId84" Type="http://schemas.openxmlformats.org/officeDocument/2006/relationships/hyperlink" Target="https://numerique.banq.qc.ca/patrimoine/details/52327/2782313" TargetMode="External"/><Relationship Id="rId89" Type="http://schemas.openxmlformats.org/officeDocument/2006/relationships/hyperlink" Target="https://numerique.banq.qc.ca/p/cartographie_massicotte.html" TargetMode="External"/><Relationship Id="rId112" Type="http://schemas.openxmlformats.org/officeDocument/2006/relationships/hyperlink" Target="https://support.microsoft.com/fr-fr/office/ins%C3%A9rer-une-table-des-mati%C3%A8res-882e8564-0edb-435e-84b5-1d8552ccf0c0" TargetMode="External"/><Relationship Id="rId16" Type="http://schemas.openxmlformats.org/officeDocument/2006/relationships/hyperlink" Target="https://etudier.uqam.ca/programme?code=F011" TargetMode="External"/><Relationship Id="rId107" Type="http://schemas.openxmlformats.org/officeDocument/2006/relationships/hyperlink" Target="https://support.microsoft.com/fr-fr/office/modifier-la-taille-de-la-police-931e064e-f99f-4ba4-a1bf-8047a35552be" TargetMode="External"/><Relationship Id="rId11" Type="http://schemas.openxmlformats.org/officeDocument/2006/relationships/hyperlink" Target="https://etudier.uqam.ca/programme?code=6020" TargetMode="External"/><Relationship Id="rId32" Type="http://schemas.openxmlformats.org/officeDocument/2006/relationships/hyperlink" Target="https://sites-bibliotheques.uqam.ca/livres-rares/nous-joindre/" TargetMode="External"/><Relationship Id="rId37" Type="http://schemas.openxmlformats.org/officeDocument/2006/relationships/hyperlink" Target="https://bourses.uqam.ca/" TargetMode="External"/><Relationship Id="rId53" Type="http://schemas.openxmlformats.org/officeDocument/2006/relationships/hyperlink" Target="https://wiki.uqam.ca/pages/viewpage.action?pageId=41087785" TargetMode="External"/><Relationship Id="rId58" Type="http://schemas.openxmlformats.org/officeDocument/2006/relationships/hyperlink" Target="https://ca.linkedin.com/school/uqam/" TargetMode="External"/><Relationship Id="rId74" Type="http://schemas.openxmlformats.org/officeDocument/2006/relationships/hyperlink" Target="https://uqam-ca.libguides.com/ChatGPT_et_IA" TargetMode="External"/><Relationship Id="rId79" Type="http://schemas.openxmlformats.org/officeDocument/2006/relationships/hyperlink" Target="http://www.guidemt.uqam.ca/citer/rechercher-des-exemples-de-reference" TargetMode="External"/><Relationship Id="rId102" Type="http://schemas.openxmlformats.org/officeDocument/2006/relationships/hyperlink" Target="https://support.microsoft.com/fr-fr/office/modifier-les-marges-dans-votre-document-word-c95c1ea1-70b1-4dde-a1da-f5aa2042c829" TargetMode="External"/><Relationship Id="rId123" Type="http://schemas.openxmlformats.org/officeDocument/2006/relationships/header" Target="header5.xml"/><Relationship Id="rId5" Type="http://schemas.openxmlformats.org/officeDocument/2006/relationships/webSettings" Target="webSettings.xml"/><Relationship Id="rId90" Type="http://schemas.openxmlformats.org/officeDocument/2006/relationships/hyperlink" Target="https://www.onf.ca/film/canadienses_les/" TargetMode="External"/><Relationship Id="rId95" Type="http://schemas.openxmlformats.org/officeDocument/2006/relationships/hyperlink" Target="https://collections.banq.qc.ca/ark:/52327/2244667" TargetMode="External"/><Relationship Id="rId22" Type="http://schemas.openxmlformats.org/officeDocument/2006/relationships/hyperlink" Target="https://etudier.uqam.ca/programmes" TargetMode="External"/><Relationship Id="rId27" Type="http://schemas.openxmlformats.org/officeDocument/2006/relationships/hyperlink" Target="https://wiki.uqam.ca/pages/viewpage.action?pageId=103322754" TargetMode="External"/><Relationship Id="rId43" Type="http://schemas.openxmlformats.org/officeDocument/2006/relationships/hyperlink" Target="https://plancampus.uqam.ca/" TargetMode="External"/><Relationship Id="rId48" Type="http://schemas.openxmlformats.org/officeDocument/2006/relationships/hyperlink" Target="https://infosphere.uqam.ca/" TargetMode="External"/><Relationship Id="rId64" Type="http://schemas.openxmlformats.org/officeDocument/2006/relationships/hyperlink" Target="https://www.youtube.com/user/UQAMtv/featured" TargetMode="External"/><Relationship Id="rId69" Type="http://schemas.openxmlformats.org/officeDocument/2006/relationships/hyperlink" Target="https://instances.uqam.ca/wp-%20content/uploads/sites/47/2017/12/REGLEMENT_NO_18" TargetMode="External"/><Relationship Id="rId113" Type="http://schemas.openxmlformats.org/officeDocument/2006/relationships/hyperlink" Target="https://support.microsoft.com/fr-fr/office/cr%C3%A9er-un-retrait-n%C3%A9gatif-7bdfb86a-c714-41a8-ac7a-3782a91ccad5" TargetMode="External"/><Relationship Id="rId118" Type="http://schemas.openxmlformats.org/officeDocument/2006/relationships/footer" Target="footer3.xml"/><Relationship Id="rId80" Type="http://schemas.openxmlformats.org/officeDocument/2006/relationships/hyperlink" Target="https://gallica.bnf.fr/ark:/12148/bpt6k71289s" TargetMode="External"/><Relationship Id="rId85" Type="http://schemas.openxmlformats.org/officeDocument/2006/relationships/hyperlink" Target="https://histoireengagee.ca/illustrer-la-circulation-transnationale-du-numeraire-etranger-au-bas-canada-les-bons-de-marchands-de-1837-1839" TargetMode="External"/><Relationship Id="rId12" Type="http://schemas.openxmlformats.org/officeDocument/2006/relationships/hyperlink" Target="https://etudier.uqam.ca/certificat" TargetMode="External"/><Relationship Id="rId17" Type="http://schemas.openxmlformats.org/officeDocument/2006/relationships/hyperlink" Target="https://etudier.uqam.ca/programme?code=F013" TargetMode="External"/><Relationship Id="rId33" Type="http://schemas.openxmlformats.org/officeDocument/2006/relationships/hyperlink" Target="mailto:livres.rares@uqam.ca" TargetMode="External"/><Relationship Id="rId38" Type="http://schemas.openxmlformats.org/officeDocument/2006/relationships/hyperlink" Target="https://bourses.uqam.ca/" TargetMode="External"/><Relationship Id="rId59" Type="http://schemas.openxmlformats.org/officeDocument/2006/relationships/hyperlink" Target="https://bsky.app/profile/uqam.ca" TargetMode="External"/><Relationship Id="rId103" Type="http://schemas.openxmlformats.org/officeDocument/2006/relationships/hyperlink" Target="https://support.microsoft.com/fr-fr/office/modifier-l-alignement-horizontal-du-texte-sur-une-page-70da744d-0f4d-472e-916d-1c42d94dc33f" TargetMode="External"/><Relationship Id="rId108" Type="http://schemas.openxmlformats.org/officeDocument/2006/relationships/hyperlink" Target="https://support.microsoft.com/fr-fr/office/mettre-en-retrait-la-premi%C3%A8re-ligne-d-un-paragraphe-b3721167-e1c8-40c3-8a97-3f046fc72d6d" TargetMode="External"/><Relationship Id="rId124" Type="http://schemas.openxmlformats.org/officeDocument/2006/relationships/footer" Target="footer6.xml"/><Relationship Id="rId54" Type="http://schemas.openxmlformats.org/officeDocument/2006/relationships/hyperlink" Target="https://www.youtube.com/watch?v=FBP6IVYVKWU" TargetMode="External"/><Relationship Id="rId70" Type="http://schemas.openxmlformats.org/officeDocument/2006/relationships/hyperlink" Target="http://www.infosphere.uqam.ca/redi%20ger-un-travail/eviter-plagiat" TargetMode="External"/><Relationship Id="rId75" Type="http://schemas.openxmlformats.org/officeDocument/2006/relationships/hyperlink" Target="https://vitrinelinguistique.oqlf.gouv.qc.ca/22039/la-typographie/espacement/espacement-avant-et-apres-les-signes-de-ponctuation-et-les-symboles" TargetMode="External"/><Relationship Id="rId91" Type="http://schemas.openxmlformats.org/officeDocument/2006/relationships/hyperlink" Target="https://www.onf.ca/film/pour_la_suite_du_monde/" TargetMode="External"/><Relationship Id="rId96" Type="http://schemas.openxmlformats.org/officeDocument/2006/relationships/hyperlink" Target="https://apastyle.apa.org/style-grammar-guidelines/references/archiva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etudier.uqam.ca/recherche-cours?recherche-cours=HIS4" TargetMode="External"/><Relationship Id="rId28" Type="http://schemas.openxmlformats.org/officeDocument/2006/relationships/hyperlink" Target="https://www.facebook.com/aemh.uqam/" TargetMode="External"/><Relationship Id="rId49" Type="http://schemas.openxmlformats.org/officeDocument/2006/relationships/hyperlink" Target="https://moodle.uqam.ca/" TargetMode="External"/><Relationship Id="rId114" Type="http://schemas.openxmlformats.org/officeDocument/2006/relationships/hyperlink" Target="https://support.microsoft.com/fr-fr/office/ajouter-mettre-en-forme-ou-supprimer-des-l%C3%A9gendes-dans-word-82fa82a4-f0f3-438f-a422-34bb5cef9c81" TargetMode="External"/><Relationship Id="rId119" Type="http://schemas.openxmlformats.org/officeDocument/2006/relationships/header" Target="header3.xml"/><Relationship Id="rId44" Type="http://schemas.openxmlformats.org/officeDocument/2006/relationships/hyperlink" Target="https://etudier.uqam.ca/calendriers" TargetMode="External"/><Relationship Id="rId60" Type="http://schemas.openxmlformats.org/officeDocument/2006/relationships/hyperlink" Target="https://srve.uqam.ca/" TargetMode="External"/><Relationship Id="rId65" Type="http://schemas.openxmlformats.org/officeDocument/2006/relationships/hyperlink" Target="https://histoire.uqam.ca/style-%20zotero-departement/" TargetMode="External"/><Relationship Id="rId81" Type="http://schemas.openxmlformats.org/officeDocument/2006/relationships/hyperlink" Target="https://doi.org/10.7202/019342ar" TargetMode="External"/><Relationship Id="rId86" Type="http://schemas.openxmlformats.org/officeDocument/2006/relationships/hyperlink" Target="https://www.biographi.ca/fr/bio/fortin_sifroy_joseph_16F.html" TargetMode="External"/><Relationship Id="rId13" Type="http://schemas.openxmlformats.org/officeDocument/2006/relationships/hyperlink" Target="https://etudier.uqam.ca/programme?code=8866" TargetMode="External"/><Relationship Id="rId18" Type="http://schemas.openxmlformats.org/officeDocument/2006/relationships/hyperlink" Target="https://etudier.uqam.ca/programme?code=F019" TargetMode="External"/><Relationship Id="rId39" Type="http://schemas.openxmlformats.org/officeDocument/2006/relationships/hyperlink" Target="https://www.coopuqam.com/" TargetMode="External"/><Relationship Id="rId109" Type="http://schemas.openxmlformats.org/officeDocument/2006/relationships/hyperlink" Target="https://www.commentcamarche.net/applis-sites/bureautique/619-utiliser-les-espaces-insecables-dans-word/" TargetMode="External"/><Relationship Id="rId34" Type="http://schemas.openxmlformats.org/officeDocument/2006/relationships/hyperlink" Target="https://bibliotheques.uqam.ca/" TargetMode="External"/><Relationship Id="rId50" Type="http://schemas.openxmlformats.org/officeDocument/2006/relationships/hyperlink" Target="https://etudier.uqam.ca/code-dacces-ms" TargetMode="External"/><Relationship Id="rId55" Type="http://schemas.openxmlformats.org/officeDocument/2006/relationships/hyperlink" Target="https://etudier.uqam.ca/code-permanent-uqam" TargetMode="External"/><Relationship Id="rId76" Type="http://schemas.openxmlformats.org/officeDocument/2006/relationships/hyperlink" Target="https://histoire.uqam.ca/style-%20zotero-departement/" TargetMode="External"/><Relationship Id="rId97" Type="http://schemas.openxmlformats.org/officeDocument/2006/relationships/hyperlink" Target="http://www.scriptorium.be/common/manual/Regles_Scriptorium_FR.pdf" TargetMode="External"/><Relationship Id="rId104" Type="http://schemas.openxmlformats.org/officeDocument/2006/relationships/hyperlink" Target="https://support.microsoft.com/fr-fr/office/modifier-l-interligne-dans-word-1970e24a-441c-473d-918f-c6805237fbf4" TargetMode="External"/><Relationship Id="rId120" Type="http://schemas.openxmlformats.org/officeDocument/2006/relationships/footer" Target="footer4.xml"/><Relationship Id="rId125"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instances.uqam.ca/wp-content/uploads/sites/47/2019/04/Politique_no_16_2.pdf" TargetMode="External"/><Relationship Id="rId92" Type="http://schemas.openxmlformats.org/officeDocument/2006/relationships/hyperlink" Target="https://ici.radio-canada.ca/ohdio/premiere/emissions/aujourd-hui-l-histoire/episodes/376420/audio-fil-du-mercredi-15-mars-2017" TargetMode="External"/><Relationship Id="rId2" Type="http://schemas.openxmlformats.org/officeDocument/2006/relationships/numbering" Target="numbering.xml"/><Relationship Id="rId29" Type="http://schemas.openxmlformats.org/officeDocument/2006/relationships/hyperlink" Target="http://afesh-uqam.ca/" TargetMode="External"/><Relationship Id="rId24" Type="http://schemas.openxmlformats.org/officeDocument/2006/relationships/hyperlink" Target="https://histoire.uqam.ca/le-departement/personnel/" TargetMode="External"/><Relationship Id="rId40" Type="http://schemas.openxmlformats.org/officeDocument/2006/relationships/hyperlink" Target="https://www.coopuqam.com/" TargetMode="External"/><Relationship Id="rId45" Type="http://schemas.openxmlformats.org/officeDocument/2006/relationships/hyperlink" Target="https://etudier.uqam.ca/faq-page" TargetMode="External"/><Relationship Id="rId66" Type="http://schemas.openxmlformats.org/officeDocument/2006/relationships/hyperlink" Target="https://carrefour.uquebec.ca/zotero/quest-ce-que-zotero" TargetMode="External"/><Relationship Id="rId87" Type="http://schemas.openxmlformats.org/officeDocument/2006/relationships/hyperlink" Target="https://dejouerfatalite.uqam.ca/" TargetMode="External"/><Relationship Id="rId110" Type="http://schemas.openxmlformats.org/officeDocument/2006/relationships/hyperlink" Target="https://support.microsoft.com/fr-fr/office/ajouter-des-notes-de-bas-de-page-et-des-notes-de-fin-dans-word-pour-mac-ba7bc132-0408-4a30-951f-e9f91af67523" TargetMode="External"/><Relationship Id="rId115" Type="http://schemas.openxmlformats.org/officeDocument/2006/relationships/hyperlink" Target="https://www.acfas.ca/sites/default/files/documents_utiles/ACFAS_Grille_Orale_86e_acfas.ca_.pdf" TargetMode="External"/><Relationship Id="rId61" Type="http://schemas.openxmlformats.org/officeDocument/2006/relationships/hyperlink" Target="https://servicesinformatiques.uqam.ca/laboratoires-informatiques/" TargetMode="External"/><Relationship Id="rId82" Type="http://schemas.openxmlformats.org/officeDocument/2006/relationships/hyperlink" Target="https://doi-org.proxy.bibliotheques.uqam.ca/10.7202/1081966ar%20" TargetMode="External"/><Relationship Id="rId19" Type="http://schemas.openxmlformats.org/officeDocument/2006/relationships/hyperlink" Target="https://etudier.uqam.ca/programme?code=4594" TargetMode="External"/><Relationship Id="rId14" Type="http://schemas.openxmlformats.org/officeDocument/2006/relationships/hyperlink" Target="https://etudier.uqam.ca/programme?code=8855" TargetMode="External"/><Relationship Id="rId30" Type="http://schemas.openxmlformats.org/officeDocument/2006/relationships/hyperlink" Target="https://histoire.uqam.ca/outils-et-ressources-%20documentaires/horaire-de-monitorat-de-programme/" TargetMode="External"/><Relationship Id="rId35" Type="http://schemas.openxmlformats.org/officeDocument/2006/relationships/hyperlink" Target="https://bibliotheques.uqam.ca/formations/" TargetMode="External"/><Relationship Id="rId56" Type="http://schemas.openxmlformats.org/officeDocument/2006/relationships/hyperlink" Target="https://www.facebook.com/histoire.uqam/" TargetMode="External"/><Relationship Id="rId77" Type="http://schemas.openxmlformats.org/officeDocument/2006/relationships/hyperlink" Target="https://doi.org/10.7202/1088574ar" TargetMode="External"/><Relationship Id="rId100" Type="http://schemas.openxmlformats.org/officeDocument/2006/relationships/hyperlink" Target="https://numerique.banq.qc.ca/patrimoine/archives/52327/3312437" TargetMode="External"/><Relationship Id="rId105" Type="http://schemas.openxmlformats.org/officeDocument/2006/relationships/hyperlink" Target="https://support.microsoft.com/fr-fr/office/ins%C3%A9rer-des-num%C3%A9ros-de-page-9f366518-0500-4b45-903d-987d3827c007" TargetMode="External"/><Relationship Id="rId12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servicesinformatiques.uqam.ca/services-offerts/office-365/" TargetMode="External"/><Relationship Id="rId72" Type="http://schemas.openxmlformats.org/officeDocument/2006/relationships/hyperlink" Target="https://instances.uqam.ca/reglements/" TargetMode="External"/><Relationship Id="rId93" Type="http://schemas.openxmlformats.org/officeDocument/2006/relationships/hyperlink" Target="https://www.fredsavard.com/" TargetMode="External"/><Relationship Id="rId98" Type="http://schemas.openxmlformats.org/officeDocument/2006/relationships/hyperlink" Target="https://numerique.banq.qc.ca/patrimoine/archives/52327/3312437" TargetMode="External"/><Relationship Id="rId121" Type="http://schemas.openxmlformats.org/officeDocument/2006/relationships/header" Target="header4.xml"/><Relationship Id="rId3" Type="http://schemas.openxmlformats.org/officeDocument/2006/relationships/styles" Target="styles.xml"/><Relationship Id="rId25" Type="http://schemas.openxmlformats.org/officeDocument/2006/relationships/hyperlink" Target="https://histoire.uqam.ca/nous-joindre/" TargetMode="External"/><Relationship Id="rId46" Type="http://schemas.openxmlformats.org/officeDocument/2006/relationships/hyperlink" Target="https://100millions.uqam.ca/accueil" TargetMode="External"/><Relationship Id="rId67" Type="http://schemas.openxmlformats.org/officeDocument/2006/relationships/hyperlink" Target="https://histoire.uqam.ca/style-zotero-departement/" TargetMode="External"/><Relationship Id="rId116" Type="http://schemas.openxmlformats.org/officeDocument/2006/relationships/footer" Target="footer2.xml"/><Relationship Id="rId20" Type="http://schemas.openxmlformats.org/officeDocument/2006/relationships/hyperlink" Target="https://etudier.uqam.ca/certificat" TargetMode="External"/><Relationship Id="rId41" Type="http://schemas.openxmlformats.org/officeDocument/2006/relationships/hyperlink" Target="https://coopuqam.com/fr/devenir-membre" TargetMode="External"/><Relationship Id="rId62" Type="http://schemas.openxmlformats.org/officeDocument/2006/relationships/hyperlink" Target="https://sites.grenadine.uqam.ca/sites/seminaires/fr/" TargetMode="External"/><Relationship Id="rId83" Type="http://schemas.openxmlformats.org/officeDocument/2006/relationships/hyperlink" Target="https://numerique.banq.qc.ca/patrimoine/details/52327/4319538" TargetMode="External"/><Relationship Id="rId88" Type="http://schemas.openxmlformats.org/officeDocument/2006/relationships/hyperlink" Target="https://www.prdh-igd.com" TargetMode="External"/><Relationship Id="rId111" Type="http://schemas.openxmlformats.org/officeDocument/2006/relationships/hyperlink" Target="https://support.microsoft.com/fr-fr/office/afficher-des-pointill%C3%A9s-ou-des-points-de-suite-entre-des-tabulations-c80b62d0-2244-4078-95bd-8c82f91440ba" TargetMode="External"/><Relationship Id="rId15" Type="http://schemas.openxmlformats.org/officeDocument/2006/relationships/hyperlink" Target="https://etudier.uqam.ca/programme?code=F010" TargetMode="External"/><Relationship Id="rId36" Type="http://schemas.openxmlformats.org/officeDocument/2006/relationships/hyperlink" Target="https://bibliotheques.uqam.ca/bibliothecaires/" TargetMode="External"/><Relationship Id="rId57" Type="http://schemas.openxmlformats.org/officeDocument/2006/relationships/hyperlink" Target="https://www.facebook.com/uqam1" TargetMode="External"/><Relationship Id="rId106" Type="http://schemas.openxmlformats.org/officeDocument/2006/relationships/hyperlink" Target="https://support.microsoft.com/fr-fr/office/modifier-la-police-par-d%C3%A9faut-dans-word-2f50603b-9886-47e4-a483-48ac5ab80163" TargetMode="External"/><Relationship Id="rId10" Type="http://schemas.openxmlformats.org/officeDocument/2006/relationships/hyperlink" Target="https://etudier.uqam.ca/programme?code=6703" TargetMode="External"/><Relationship Id="rId31" Type="http://schemas.openxmlformats.org/officeDocument/2006/relationships/hyperlink" Target="https://bibliotheques.uqam.ca/" TargetMode="External"/><Relationship Id="rId52" Type="http://schemas.openxmlformats.org/officeDocument/2006/relationships/hyperlink" Target="https://etudier.uqam.ca/courriel-uqam" TargetMode="External"/><Relationship Id="rId73" Type="http://schemas.openxmlformats.org/officeDocument/2006/relationships/hyperlink" Target="https://r18.uqam.ca/reglement-18.html" TargetMode="External"/><Relationship Id="rId78" Type="http://schemas.openxmlformats.org/officeDocument/2006/relationships/hyperlink" Target="http://dx.doi.org/10.7202/1109901ar" TargetMode="External"/><Relationship Id="rId94" Type="http://schemas.openxmlformats.org/officeDocument/2006/relationships/hyperlink" Target="https://collections.banq.qc.ca/ark:/52327/2243908" TargetMode="External"/><Relationship Id="rId99" Type="http://schemas.openxmlformats.org/officeDocument/2006/relationships/hyperlink" Target="https://calypso.bib.umontreal.ca/digital/collection/baby/id/21318/" TargetMode="External"/><Relationship Id="rId101" Type="http://schemas.openxmlformats.org/officeDocument/2006/relationships/hyperlink" Target="http://www.scriptorium.be/common/manual/Regles_Scriptorium_FR.pdf" TargetMode="External"/><Relationship Id="rId122"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style-apa.uqam.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D0EE5-2D02-7F47-9A9B-CC8A90935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34</Pages>
  <Words>12344</Words>
  <Characters>70367</Characters>
  <Application>Microsoft Office Word</Application>
  <DocSecurity>0</DocSecurity>
  <Lines>586</Lines>
  <Paragraphs>165</Paragraphs>
  <ScaleCrop>false</ScaleCrop>
  <HeadingPairs>
    <vt:vector size="2" baseType="variant">
      <vt:variant>
        <vt:lpstr>Titre</vt:lpstr>
      </vt:variant>
      <vt:variant>
        <vt:i4>1</vt:i4>
      </vt:variant>
    </vt:vector>
  </HeadingPairs>
  <TitlesOfParts>
    <vt:vector size="1" baseType="lpstr">
      <vt:lpstr>1295 Couverture - Guide des étudiants et étudiantes de premier cycle - Octobre 2020-V1a</vt:lpstr>
    </vt:vector>
  </TitlesOfParts>
  <Company/>
  <LinksUpToDate>false</LinksUpToDate>
  <CharactersWithSpaces>82546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1295 Couverture - Guide des étudiants et étudiantes de premier cycle - Octobre 2020-V1a</dc:title>
  <dc:subject>Leaflet / brochure / cover / page layout. Modern polygonal design, geometric sharp surfaces, minimalistic two-colored digital style.</dc:subject>
  <cp:lastModifiedBy>Pollard, Richard Matthew</cp:lastModifiedBy>
  <cp:revision>125</cp:revision>
  <cp:lastPrinted>2025-08-08T21:56:00Z</cp:lastPrinted>
  <dcterms:created xsi:type="dcterms:W3CDTF">2025-08-25T01:34:00Z</dcterms:created>
  <dcterms:modified xsi:type="dcterms:W3CDTF">2025-09-07T18:17:00Z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2021-03-18T00:00:00Z</vt:filetime>
  </property>
  <property fmtid="{D5CDD505-2E9C-101B-9397-08002B2CF9AE}" pid="3" name="Creator">
    <vt:lpwstr>Adobe Acrobat Pro DC (32-bit) 21.1.20145</vt:lpwstr>
  </property>
  <property fmtid="{D5CDD505-2E9C-101B-9397-08002B2CF9AE}" pid="4" name="LastSaved">
    <vt:filetime>2025-07-14T00:00:00Z</vt:filetime>
  </property>
  <property fmtid="{D5CDD505-2E9C-101B-9397-08002B2CF9AE}" pid="5" name="Producer">
    <vt:lpwstr>Adobe Acrobat Pro DC (32-bit) 21.1.20145</vt:lpwstr>
  </property>
</Properties>
</file>