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9F0D212" w14:textId="4C08BE79" w:rsidR="00122F00" w:rsidRDefault="00122F00">
      <w:r>
        <w:t>The magnitude of the reflectance changes with illumination changes, though this is undesirable if the appropriate calibration is done in the field. Standardization of the data is therefore not unreasonable, as this is what collecting in reflectance units is already trying to do. Using the Standard Scaler does this as a preliminary processing step.</w:t>
      </w:r>
    </w:p>
    <w:p w14:paraId="7ACE5E61" w14:textId="24D2D096" w:rsidR="00122F00" w:rsidRPr="00122F00" w:rsidRDefault="00122F00">
      <w:pPr>
        <w:rPr>
          <w:color w:val="D86DCB" w:themeColor="accent5" w:themeTint="99"/>
        </w:rPr>
      </w:pPr>
      <w:r w:rsidRPr="00122F00">
        <w:rPr>
          <w:color w:val="D86DCB" w:themeColor="accent5" w:themeTint="99"/>
        </w:rPr>
        <w:t>Should test how the accuracy changes with and without the Standard Scaler</w:t>
      </w:r>
    </w:p>
    <w:p w14:paraId="542D76E8" w14:textId="73CF41D7" w:rsidR="00B527A6" w:rsidRDefault="00122F00">
      <w:r>
        <w:t xml:space="preserve">The very high dimensionality data needs to be reduced in complexity before classification to reduce the required training sample size, the potential for overfitting and the computational requirements. This can be done through feature selection and extraction. </w:t>
      </w:r>
    </w:p>
    <w:p w14:paraId="6E1FFB42" w14:textId="02BF3AEE" w:rsidR="00122F00" w:rsidRDefault="00122F00">
      <w:r>
        <w:t>Classifiers are appropriate for different things. The Linear Support Vector Machine (SVM) makes classification decisions based on linear gradients. Similarly, decision trees and random forests use binaries in classifying targets, thus the classification space in n- dimensions is constrained by planar surfaces (straight lines if projected onto 2-d surface).</w:t>
      </w:r>
    </w:p>
    <w:p w14:paraId="47B91294" w14:textId="3C172367" w:rsidR="00122F00" w:rsidRDefault="00122F00">
      <w:r>
        <w:t xml:space="preserve">Nearest </w:t>
      </w:r>
      <w:r w:rsidR="00353AA0">
        <w:t>neighbour</w:t>
      </w:r>
      <w:r>
        <w:t xml:space="preserve"> classification is the most flexible, creating highly complex feature spaces according to the training data. However, that means that those feature spaces are very subject to any measurement errors, outliers, abnormalities, sampling biases, etc. present within the data. </w:t>
      </w:r>
      <w:r w:rsidR="00353AA0">
        <w:t>Relying</w:t>
      </w:r>
      <w:r>
        <w:t xml:space="preserve"> on NN classifiers should therefore only be done with a very rigorously collected and meticulously inspected dataset, which is somewhat unrealistic for </w:t>
      </w:r>
      <w:r w:rsidR="00353AA0">
        <w:t>high-dimensionality spectral data. Furthermore, the classification spaces that would be produced by NN classification of high dimensionality spectral data would be so complex that the exponential increase in complexity from each added feature is unlikely to produce proportional increases in classification accuracy.</w:t>
      </w:r>
    </w:p>
    <w:p w14:paraId="171174DE" w14:textId="5DAEB7FF" w:rsidR="005A47E1" w:rsidRDefault="00900EDE" w:rsidP="00B75B28">
      <w:r>
        <w:t xml:space="preserve">Running the accuracy assessment over many different </w:t>
      </w:r>
      <w:proofErr w:type="spellStart"/>
      <w:r>
        <w:t>n_comp</w:t>
      </w:r>
      <w:proofErr w:type="spellEnd"/>
      <w:r>
        <w:t xml:space="preserve"> values (between 0.5 and 1), fitting a curve to the accuracies and then differentiating that curve to find the maximum indicates an optimal </w:t>
      </w:r>
      <w:proofErr w:type="spellStart"/>
      <w:r>
        <w:t>n_comp</w:t>
      </w:r>
      <w:proofErr w:type="spellEnd"/>
      <w:r>
        <w:t xml:space="preserve"> value of 0.939 for variance explained, entailing roughly </w:t>
      </w:r>
      <w:r w:rsidR="00F47636">
        <w:t>5 PCA components being kept.</w:t>
      </w:r>
    </w:p>
    <w:p w14:paraId="00D4AB63" w14:textId="12D59033" w:rsidR="00F47636" w:rsidRDefault="00F47636" w:rsidP="00F47636"/>
    <w:sectPr w:rsidR="00F476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422D"/>
    <w:rsid w:val="00001BC0"/>
    <w:rsid w:val="00122F00"/>
    <w:rsid w:val="00353AA0"/>
    <w:rsid w:val="0036422D"/>
    <w:rsid w:val="005A47E1"/>
    <w:rsid w:val="0076727A"/>
    <w:rsid w:val="007B36B5"/>
    <w:rsid w:val="00900EDE"/>
    <w:rsid w:val="00902302"/>
    <w:rsid w:val="009D3791"/>
    <w:rsid w:val="00B527A6"/>
    <w:rsid w:val="00B5351B"/>
    <w:rsid w:val="00B75B28"/>
    <w:rsid w:val="00DE07B1"/>
    <w:rsid w:val="00DF2E34"/>
    <w:rsid w:val="00F4763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4E9E0C"/>
  <w15:chartTrackingRefBased/>
  <w15:docId w15:val="{96A0B06C-B228-4ED0-8D4A-E1508F843D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42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42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42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42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42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42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42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42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42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42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42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42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42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42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42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42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42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422D"/>
    <w:rPr>
      <w:rFonts w:eastAsiaTheme="majorEastAsia" w:cstheme="majorBidi"/>
      <w:color w:val="272727" w:themeColor="text1" w:themeTint="D8"/>
    </w:rPr>
  </w:style>
  <w:style w:type="paragraph" w:styleId="Title">
    <w:name w:val="Title"/>
    <w:basedOn w:val="Normal"/>
    <w:next w:val="Normal"/>
    <w:link w:val="TitleChar"/>
    <w:uiPriority w:val="10"/>
    <w:qFormat/>
    <w:rsid w:val="003642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42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42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42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422D"/>
    <w:pPr>
      <w:spacing w:before="160"/>
      <w:jc w:val="center"/>
    </w:pPr>
    <w:rPr>
      <w:i/>
      <w:iCs/>
      <w:color w:val="404040" w:themeColor="text1" w:themeTint="BF"/>
    </w:rPr>
  </w:style>
  <w:style w:type="character" w:customStyle="1" w:styleId="QuoteChar">
    <w:name w:val="Quote Char"/>
    <w:basedOn w:val="DefaultParagraphFont"/>
    <w:link w:val="Quote"/>
    <w:uiPriority w:val="29"/>
    <w:rsid w:val="0036422D"/>
    <w:rPr>
      <w:i/>
      <w:iCs/>
      <w:color w:val="404040" w:themeColor="text1" w:themeTint="BF"/>
    </w:rPr>
  </w:style>
  <w:style w:type="paragraph" w:styleId="ListParagraph">
    <w:name w:val="List Paragraph"/>
    <w:basedOn w:val="Normal"/>
    <w:uiPriority w:val="34"/>
    <w:qFormat/>
    <w:rsid w:val="0036422D"/>
    <w:pPr>
      <w:ind w:left="720"/>
      <w:contextualSpacing/>
    </w:pPr>
  </w:style>
  <w:style w:type="character" w:styleId="IntenseEmphasis">
    <w:name w:val="Intense Emphasis"/>
    <w:basedOn w:val="DefaultParagraphFont"/>
    <w:uiPriority w:val="21"/>
    <w:qFormat/>
    <w:rsid w:val="0036422D"/>
    <w:rPr>
      <w:i/>
      <w:iCs/>
      <w:color w:val="0F4761" w:themeColor="accent1" w:themeShade="BF"/>
    </w:rPr>
  </w:style>
  <w:style w:type="paragraph" w:styleId="IntenseQuote">
    <w:name w:val="Intense Quote"/>
    <w:basedOn w:val="Normal"/>
    <w:next w:val="Normal"/>
    <w:link w:val="IntenseQuoteChar"/>
    <w:uiPriority w:val="30"/>
    <w:qFormat/>
    <w:rsid w:val="003642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422D"/>
    <w:rPr>
      <w:i/>
      <w:iCs/>
      <w:color w:val="0F4761" w:themeColor="accent1" w:themeShade="BF"/>
    </w:rPr>
  </w:style>
  <w:style w:type="character" w:styleId="IntenseReference">
    <w:name w:val="Intense Reference"/>
    <w:basedOn w:val="DefaultParagraphFont"/>
    <w:uiPriority w:val="32"/>
    <w:qFormat/>
    <w:rsid w:val="0036422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10309</TotalTime>
  <Pages>1</Pages>
  <Words>313</Words>
  <Characters>1787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The University of Queensland</Company>
  <LinksUpToDate>false</LinksUpToDate>
  <CharactersWithSpaces>2096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Gillian Rowan</dc:creator>
  <cp:keywords/>
  <dc:description/>
  <cp:lastModifiedBy>Gillian Rowan</cp:lastModifiedBy>
  <cp:revision>3</cp:revision>
  <dcterms:created xsi:type="dcterms:W3CDTF">2024-06-21T02:40:00Z</dcterms:created>
  <dcterms:modified xsi:type="dcterms:W3CDTF">2024-06-28T06:29:00Z</dcterms:modified>
</cp:coreProperties>
</file>