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0CB6992F" w:rsidR="00C6637E" w:rsidRPr="005A783A" w:rsidRDefault="00F26F00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2</w:t>
      </w:r>
      <w:r w:rsidR="009F016D">
        <w:rPr>
          <w:rFonts w:asciiTheme="minorHAnsi" w:hAnsiTheme="minorHAnsi" w:cstheme="minorHAnsi"/>
          <w:sz w:val="40"/>
          <w:szCs w:val="40"/>
        </w:rPr>
        <w:t>7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A7E349A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9F016D">
        <w:rPr>
          <w:rFonts w:asciiTheme="minorHAnsi" w:hAnsiTheme="minorHAnsi" w:cstheme="minorHAnsi"/>
          <w:sz w:val="40"/>
          <w:szCs w:val="40"/>
        </w:rPr>
        <w:t>8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2F8C4E75" w:rsidR="00C6637E" w:rsidRPr="005A783A" w:rsidRDefault="009F016D" w:rsidP="00E734AE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Rozwiązywanie równań nieliniowych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00CB5603" w14:textId="2341C171" w:rsidR="00544211" w:rsidRPr="00544211" w:rsidRDefault="00C6637E" w:rsidP="00544211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7379D445" w14:textId="037CDD20" w:rsidR="00127023" w:rsidRDefault="00E6652F" w:rsidP="00127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Dane jest</w:t>
      </w:r>
      <w:r w:rsidR="00127023" w:rsidRPr="00EE6306">
        <w:rPr>
          <w:rFonts w:cstheme="minorHAnsi"/>
          <w:kern w:val="0"/>
          <w:sz w:val="20"/>
          <w:szCs w:val="20"/>
        </w:rPr>
        <w:t xml:space="preserve"> równani</w:t>
      </w:r>
      <w:r>
        <w:rPr>
          <w:rFonts w:cstheme="minorHAnsi"/>
          <w:kern w:val="0"/>
          <w:sz w:val="20"/>
          <w:szCs w:val="20"/>
        </w:rPr>
        <w:t>e</w:t>
      </w:r>
      <w:r w:rsidR="00127023" w:rsidRPr="00EE6306">
        <w:rPr>
          <w:rFonts w:cstheme="minorHAnsi"/>
          <w:kern w:val="0"/>
          <w:sz w:val="20"/>
          <w:szCs w:val="20"/>
        </w:rPr>
        <w:t>:</w:t>
      </w:r>
    </w:p>
    <w:p w14:paraId="3B47F990" w14:textId="77777777" w:rsidR="0007251C" w:rsidRPr="00EE6306" w:rsidRDefault="0007251C" w:rsidP="00127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806"/>
        <w:gridCol w:w="2789"/>
      </w:tblGrid>
      <w:tr w:rsidR="00127023" w:rsidRPr="00EE6306" w14:paraId="0EA34AD4" w14:textId="77777777" w:rsidTr="00EE6306">
        <w:tc>
          <w:tcPr>
            <w:tcW w:w="3020" w:type="dxa"/>
          </w:tcPr>
          <w:p w14:paraId="09C75895" w14:textId="77777777" w:rsidR="00127023" w:rsidRPr="00EE6306" w:rsidRDefault="00127023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B71C440" w14:textId="77777777" w:rsidR="00127023" w:rsidRPr="00EE6306" w:rsidRDefault="00127023" w:rsidP="00127023">
            <w:pPr>
              <w:autoSpaceDE w:val="0"/>
              <w:autoSpaceDN w:val="0"/>
              <w:adjustRightInd w:val="0"/>
              <w:jc w:val="both"/>
              <w:rPr>
                <w:rFonts w:eastAsiaTheme="minorEastAsia" w:cstheme="minorHAnsi"/>
                <w:i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f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-3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2</m:t>
                </m:r>
              </m:oMath>
            </m:oMathPara>
          </w:p>
          <w:p w14:paraId="3F9E00CE" w14:textId="77777777" w:rsidR="00127023" w:rsidRPr="00EE6306" w:rsidRDefault="00127023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2B91ACEA" w14:textId="4EEE716D" w:rsidR="00127023" w:rsidRPr="00EE6306" w:rsidRDefault="00127023" w:rsidP="00EE6306">
            <w:pPr>
              <w:autoSpaceDE w:val="0"/>
              <w:autoSpaceDN w:val="0"/>
              <w:adjustRightInd w:val="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(1)</w:t>
            </w:r>
          </w:p>
        </w:tc>
      </w:tr>
    </w:tbl>
    <w:p w14:paraId="4119ED64" w14:textId="1AB4FF0E" w:rsidR="00127023" w:rsidRPr="00EE6306" w:rsidRDefault="00127023" w:rsidP="001270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  <w:kern w:val="0"/>
          <w:sz w:val="20"/>
          <w:szCs w:val="20"/>
        </w:rPr>
      </w:pPr>
      <w:r w:rsidRPr="00EE6306">
        <w:rPr>
          <w:rFonts w:eastAsiaTheme="minorEastAsia" w:cstheme="minorHAnsi"/>
          <w:i/>
          <w:kern w:val="0"/>
          <w:sz w:val="20"/>
          <w:szCs w:val="20"/>
        </w:rPr>
        <w:tab/>
      </w:r>
    </w:p>
    <w:p w14:paraId="1111B40E" w14:textId="29C9AB49" w:rsidR="00EE6306" w:rsidRPr="00EE6306" w:rsidRDefault="00EE6306" w:rsidP="00127023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  <w:r w:rsidRPr="00EE6306">
        <w:rPr>
          <w:rFonts w:ascii="PLRoman10-Regular" w:hAnsi="PLRoman10-Regular" w:cs="PLRoman10-Regular"/>
          <w:kern w:val="0"/>
          <w:sz w:val="20"/>
          <w:szCs w:val="20"/>
        </w:rPr>
        <w:t>Każda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 z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następujących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 funkcji definiuje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równoważny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 schemat iteracyjny:</w:t>
      </w:r>
    </w:p>
    <w:p w14:paraId="71691D84" w14:textId="77777777" w:rsidR="00EE6306" w:rsidRDefault="00EE6306" w:rsidP="0012702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0"/>
          <w:szCs w:val="20"/>
        </w:rPr>
      </w:pPr>
    </w:p>
    <w:p w14:paraId="67EFD519" w14:textId="77777777" w:rsidR="0007251C" w:rsidRPr="00EE6306" w:rsidRDefault="0007251C" w:rsidP="0012702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842"/>
        <w:gridCol w:w="2772"/>
      </w:tblGrid>
      <w:tr w:rsidR="00EE6306" w:rsidRPr="00EE6306" w14:paraId="55CDD03F" w14:textId="77777777" w:rsidTr="00EE6306">
        <w:trPr>
          <w:trHeight w:val="724"/>
        </w:trPr>
        <w:tc>
          <w:tcPr>
            <w:tcW w:w="3020" w:type="dxa"/>
          </w:tcPr>
          <w:p w14:paraId="70FDB5A0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502DA3A6" w14:textId="620C3482" w:rsidR="00127023" w:rsidRPr="00EE6306" w:rsidRDefault="00844405" w:rsidP="00EE6306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+2)</m:t>
                </m:r>
              </m:oMath>
            </m:oMathPara>
          </w:p>
        </w:tc>
        <w:tc>
          <w:tcPr>
            <w:tcW w:w="3021" w:type="dxa"/>
          </w:tcPr>
          <w:p w14:paraId="01EC0022" w14:textId="68B54272" w:rsidR="00127023" w:rsidRPr="00EE6306" w:rsidRDefault="00127023" w:rsidP="00EE6306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(2)</w:t>
            </w:r>
          </w:p>
        </w:tc>
      </w:tr>
      <w:tr w:rsidR="00EE6306" w:rsidRPr="00EE6306" w14:paraId="045CA1FC" w14:textId="77777777" w:rsidTr="00EE6306">
        <w:trPr>
          <w:trHeight w:val="563"/>
        </w:trPr>
        <w:tc>
          <w:tcPr>
            <w:tcW w:w="3020" w:type="dxa"/>
          </w:tcPr>
          <w:p w14:paraId="53BAEE0F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454B98E1" w14:textId="2D5454FA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3x-2</m:t>
                    </m:r>
                  </m:e>
                </m:rad>
              </m:oMath>
            </m:oMathPara>
          </w:p>
        </w:tc>
        <w:tc>
          <w:tcPr>
            <w:tcW w:w="3021" w:type="dxa"/>
          </w:tcPr>
          <w:p w14:paraId="0034CB01" w14:textId="59B201A4" w:rsidR="00127023" w:rsidRPr="00EE6306" w:rsidRDefault="00127023" w:rsidP="00EE6306">
            <w:pPr>
              <w:autoSpaceDE w:val="0"/>
              <w:autoSpaceDN w:val="0"/>
              <w:adjustRightInd w:val="0"/>
              <w:spacing w:before="6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(3)</w:t>
            </w:r>
          </w:p>
        </w:tc>
      </w:tr>
      <w:tr w:rsidR="00EE6306" w:rsidRPr="00EE6306" w14:paraId="6895B356" w14:textId="77777777" w:rsidTr="00EE6306">
        <w:trPr>
          <w:trHeight w:val="675"/>
        </w:trPr>
        <w:tc>
          <w:tcPr>
            <w:tcW w:w="3020" w:type="dxa"/>
          </w:tcPr>
          <w:p w14:paraId="70BEF200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6856CDB7" w14:textId="09D76D22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3-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651EC5C3" w14:textId="2E94BC1A" w:rsidR="00127023" w:rsidRPr="00EE6306" w:rsidRDefault="00127023" w:rsidP="00EE6306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(4)</w:t>
            </w:r>
          </w:p>
        </w:tc>
      </w:tr>
      <w:tr w:rsidR="00EE6306" w:rsidRPr="00EE6306" w14:paraId="3D69C5F3" w14:textId="77777777" w:rsidTr="00EE6306">
        <w:trPr>
          <w:trHeight w:val="581"/>
        </w:trPr>
        <w:tc>
          <w:tcPr>
            <w:tcW w:w="3020" w:type="dxa"/>
          </w:tcPr>
          <w:p w14:paraId="520DE0DA" w14:textId="77777777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977F9A3" w14:textId="09DC35AD" w:rsidR="00127023" w:rsidRPr="00EE6306" w:rsidRDefault="00127023" w:rsidP="00127023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2x-3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0AB0D861" w14:textId="3EFA81AF" w:rsidR="00127023" w:rsidRPr="00EE6306" w:rsidRDefault="00127023" w:rsidP="00EE6306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 w:rsidRPr="00EE6306">
              <w:rPr>
                <w:rFonts w:cstheme="minorHAnsi"/>
                <w:kern w:val="0"/>
                <w:sz w:val="20"/>
                <w:szCs w:val="20"/>
              </w:rPr>
              <w:t>(5)</w:t>
            </w:r>
          </w:p>
        </w:tc>
      </w:tr>
    </w:tbl>
    <w:p w14:paraId="5DFF83D8" w14:textId="77777777" w:rsidR="00127023" w:rsidRPr="00EE6306" w:rsidRDefault="00127023" w:rsidP="00EE630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FCC2815" w14:textId="77777777" w:rsidR="0007251C" w:rsidRPr="00EE6306" w:rsidRDefault="0007251C" w:rsidP="0012702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kern w:val="0"/>
          <w:sz w:val="20"/>
          <w:szCs w:val="20"/>
        </w:rPr>
      </w:pPr>
    </w:p>
    <w:p w14:paraId="16E3C802" w14:textId="79937C48" w:rsidR="00127023" w:rsidRPr="00EE6306" w:rsidRDefault="00EE6306" w:rsidP="00E6652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MR10" w:hAnsi="CMR10" w:cs="CMR10"/>
          <w:kern w:val="0"/>
          <w:sz w:val="20"/>
          <w:szCs w:val="20"/>
        </w:rPr>
      </w:pP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Przeanalizuj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zbieżność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 oraz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rząd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zbieżności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 schematów iteracyjnych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odpowiadających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EE6306">
        <w:rPr>
          <w:rFonts w:ascii="PLRoman10-Regular" w:hAnsi="PLRoman10-Regular" w:cs="PLRoman10-Regular"/>
          <w:kern w:val="0"/>
          <w:sz w:val="20"/>
          <w:szCs w:val="20"/>
        </w:rPr>
        <w:t>funkcjom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PLRoman10-Regular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PLRoman10-Regular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PLRoman10-Regular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PLRoman10-Regular"/>
            <w:kern w:val="0"/>
            <w:sz w:val="20"/>
            <w:szCs w:val="20"/>
          </w:rPr>
          <m:t>(x)</m:t>
        </m:r>
        <m:r>
          <w:rPr>
            <w:rFonts w:ascii="Cambria Math" w:hAnsi="Cambria Math" w:cs="PLRoman10-Regular"/>
            <w:kern w:val="0"/>
            <w:sz w:val="20"/>
            <w:szCs w:val="20"/>
          </w:rPr>
          <m:t xml:space="preserve"> </m:t>
        </m:r>
      </m:oMath>
      <w:r w:rsidRPr="00EE6306">
        <w:rPr>
          <w:rFonts w:ascii="PLRoman10-Regular" w:hAnsi="PLRoman10-Regular" w:cs="PLRoman10-Regular"/>
          <w:kern w:val="0"/>
          <w:sz w:val="20"/>
          <w:szCs w:val="20"/>
        </w:rPr>
        <w:t xml:space="preserve">dla pierwiastka </w:t>
      </w:r>
      <w:r w:rsidRPr="00EE6306">
        <w:rPr>
          <w:rFonts w:ascii="CMMI10" w:hAnsi="CMMI10" w:cs="CMMI10"/>
          <w:kern w:val="0"/>
          <w:sz w:val="20"/>
          <w:szCs w:val="20"/>
        </w:rPr>
        <w:t>x</w:t>
      </w:r>
      <w:r w:rsidRPr="00EE6306">
        <w:rPr>
          <w:rFonts w:ascii="CMR10" w:hAnsi="CMR10" w:cs="CMR10"/>
          <w:kern w:val="0"/>
          <w:sz w:val="20"/>
          <w:szCs w:val="20"/>
        </w:rPr>
        <w:t>=2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>badając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wartość </w:t>
      </w:r>
      <m:oMath>
        <m:d>
          <m:dPr>
            <m:begChr m:val="|"/>
            <m:endChr m:val="|"/>
            <m:ctrlPr>
              <w:rPr>
                <w:rFonts w:ascii="Cambria Math" w:hAnsi="Cambria Math" w:cs="PLRoman10-Regular"/>
                <w:i/>
                <w:kern w:val="0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PLRoman10-Regular"/>
                    <w:i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hAnsi="Cambria Math" w:cs="PLRoman10-Regular"/>
                <w:kern w:val="0"/>
                <w:sz w:val="20"/>
                <w:szCs w:val="20"/>
              </w:rPr>
              <m:t>(2)</m:t>
            </m:r>
          </m:e>
        </m:d>
      </m:oMath>
      <w:r>
        <w:rPr>
          <w:rFonts w:ascii="CMR10" w:hAnsi="CMR10" w:cs="CMR10"/>
          <w:kern w:val="0"/>
          <w:sz w:val="20"/>
          <w:szCs w:val="20"/>
        </w:rPr>
        <w:t xml:space="preserve">. </w:t>
      </w:r>
      <w:r w:rsidRPr="00EE6306">
        <w:rPr>
          <w:rFonts w:ascii="CMR10" w:hAnsi="CMR10" w:cs="CMR10"/>
          <w:kern w:val="0"/>
          <w:sz w:val="20"/>
          <w:szCs w:val="20"/>
        </w:rPr>
        <w:t>Potwierdź</w:t>
      </w:r>
      <w:r w:rsidRPr="00EE6306">
        <w:rPr>
          <w:rFonts w:ascii="CMR10" w:hAnsi="CMR10" w:cs="CMR10"/>
          <w:kern w:val="0"/>
          <w:sz w:val="20"/>
          <w:szCs w:val="20"/>
        </w:rPr>
        <w:t xml:space="preserve"> </w:t>
      </w:r>
      <w:r w:rsidRPr="00EE6306">
        <w:rPr>
          <w:rFonts w:ascii="CMR10" w:hAnsi="CMR10" w:cs="CMR10"/>
          <w:kern w:val="0"/>
          <w:sz w:val="20"/>
          <w:szCs w:val="20"/>
        </w:rPr>
        <w:t>analizę</w:t>
      </w:r>
      <w:r w:rsidRPr="00EE6306">
        <w:rPr>
          <w:rFonts w:ascii="CMR10" w:hAnsi="CMR10" w:cs="CMR10"/>
          <w:kern w:val="0"/>
          <w:sz w:val="20"/>
          <w:szCs w:val="20"/>
        </w:rPr>
        <w:t xml:space="preserve"> teoretyczna </w:t>
      </w:r>
      <w:r w:rsidRPr="00EE6306">
        <w:rPr>
          <w:rFonts w:ascii="CMR10" w:hAnsi="CMR10" w:cs="CMR10"/>
          <w:kern w:val="0"/>
          <w:sz w:val="20"/>
          <w:szCs w:val="20"/>
        </w:rPr>
        <w:t>implementując</w:t>
      </w:r>
      <w:r w:rsidRPr="00EE6306">
        <w:rPr>
          <w:rFonts w:ascii="CMR10" w:hAnsi="CMR10" w:cs="CMR10"/>
          <w:kern w:val="0"/>
          <w:sz w:val="20"/>
          <w:szCs w:val="20"/>
        </w:rPr>
        <w:t xml:space="preserve"> </w:t>
      </w:r>
      <w:r w:rsidRPr="00EE6306">
        <w:rPr>
          <w:rFonts w:ascii="CMR10" w:hAnsi="CMR10" w:cs="CMR10"/>
          <w:kern w:val="0"/>
          <w:sz w:val="20"/>
          <w:szCs w:val="20"/>
        </w:rPr>
        <w:t>powyższe</w:t>
      </w:r>
      <w:r w:rsidRPr="00EE6306">
        <w:rPr>
          <w:rFonts w:ascii="CMR10" w:hAnsi="CMR10" w:cs="CMR10"/>
          <w:kern w:val="0"/>
          <w:sz w:val="20"/>
          <w:szCs w:val="20"/>
        </w:rPr>
        <w:t xml:space="preserve"> schematy iteracyjne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 w:rsidRPr="00EE6306">
        <w:rPr>
          <w:rFonts w:ascii="CMR10" w:hAnsi="CMR10" w:cs="CMR10"/>
          <w:kern w:val="0"/>
          <w:sz w:val="20"/>
          <w:szCs w:val="20"/>
        </w:rPr>
        <w:t xml:space="preserve">i </w:t>
      </w:r>
      <w:r w:rsidRPr="00EE6306">
        <w:rPr>
          <w:rFonts w:ascii="CMR10" w:hAnsi="CMR10" w:cs="CMR10"/>
          <w:kern w:val="0"/>
          <w:sz w:val="20"/>
          <w:szCs w:val="20"/>
        </w:rPr>
        <w:t>weryfikując</w:t>
      </w:r>
      <w:r w:rsidRPr="00EE6306">
        <w:rPr>
          <w:rFonts w:ascii="CMR10" w:hAnsi="CMR10" w:cs="CMR10"/>
          <w:kern w:val="0"/>
          <w:sz w:val="20"/>
          <w:szCs w:val="20"/>
        </w:rPr>
        <w:t xml:space="preserve"> ich </w:t>
      </w:r>
      <w:r w:rsidRPr="00EE6306">
        <w:rPr>
          <w:rFonts w:ascii="CMR10" w:hAnsi="CMR10" w:cs="CMR10"/>
          <w:kern w:val="0"/>
          <w:sz w:val="20"/>
          <w:szCs w:val="20"/>
        </w:rPr>
        <w:t>zbieżność</w:t>
      </w:r>
      <w:r w:rsidRPr="00EE6306">
        <w:rPr>
          <w:rFonts w:ascii="CMR10" w:hAnsi="CMR10" w:cs="CMR10"/>
          <w:kern w:val="0"/>
          <w:sz w:val="20"/>
          <w:szCs w:val="20"/>
        </w:rPr>
        <w:t xml:space="preserve"> (lub brak).</w:t>
      </w:r>
      <w:r w:rsid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Na wspólnym </w:t>
      </w:r>
      <w:r w:rsidR="00E6652F" w:rsidRPr="00E6652F">
        <w:rPr>
          <w:rFonts w:ascii="CMR10" w:hAnsi="CMR10" w:cs="CMR10"/>
          <w:kern w:val="0"/>
          <w:sz w:val="20"/>
          <w:szCs w:val="20"/>
        </w:rPr>
        <w:t>rysunku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przedstaw wykresy </w:t>
      </w:r>
      <w:r w:rsidR="00E6652F" w:rsidRPr="00E6652F">
        <w:rPr>
          <w:rFonts w:ascii="CMR10" w:hAnsi="CMR10" w:cs="CMR10"/>
          <w:kern w:val="0"/>
          <w:sz w:val="20"/>
          <w:szCs w:val="20"/>
        </w:rPr>
        <w:t>błędu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>względnego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>każdej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metody</w:t>
      </w:r>
      <w:r w:rsid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w </w:t>
      </w:r>
      <w:r w:rsidR="00E6652F" w:rsidRPr="00E6652F">
        <w:rPr>
          <w:rFonts w:ascii="CMR10" w:hAnsi="CMR10" w:cs="CMR10"/>
          <w:kern w:val="0"/>
          <w:sz w:val="20"/>
          <w:szCs w:val="20"/>
        </w:rPr>
        <w:t>zależności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od numeru iteracji</w:t>
      </w:r>
      <w:r w:rsidR="00E6652F">
        <w:rPr>
          <w:rFonts w:ascii="CMR10" w:hAnsi="CMR10" w:cs="CMR10"/>
          <w:kern w:val="0"/>
          <w:sz w:val="20"/>
          <w:szCs w:val="20"/>
        </w:rPr>
        <w:t xml:space="preserve">. 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Stwórz drugi rysunek, </w:t>
      </w:r>
      <w:r w:rsidR="00E6652F" w:rsidRPr="00E6652F">
        <w:rPr>
          <w:rFonts w:ascii="CMR10" w:hAnsi="CMR10" w:cs="CMR10"/>
          <w:kern w:val="0"/>
          <w:sz w:val="20"/>
          <w:szCs w:val="20"/>
        </w:rPr>
        <w:t>przedstawiający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wykresy </w:t>
      </w:r>
      <w:r w:rsidR="00E6652F" w:rsidRPr="00E6652F">
        <w:rPr>
          <w:rFonts w:ascii="CMR10" w:hAnsi="CMR10" w:cs="CMR10"/>
          <w:kern w:val="0"/>
          <w:sz w:val="20"/>
          <w:szCs w:val="20"/>
        </w:rPr>
        <w:t>błędu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>względnego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 tylko dla</w:t>
      </w:r>
      <w:r w:rsidR="00E6652F">
        <w:rPr>
          <w:rFonts w:ascii="CMR10" w:hAnsi="CMR10" w:cs="CMR10"/>
          <w:kern w:val="0"/>
          <w:sz w:val="20"/>
          <w:szCs w:val="20"/>
        </w:rPr>
        <w:t xml:space="preserve"> </w:t>
      </w:r>
      <w:r w:rsidR="00E6652F" w:rsidRPr="00E6652F">
        <w:rPr>
          <w:rFonts w:ascii="CMR10" w:hAnsi="CMR10" w:cs="CMR10"/>
          <w:kern w:val="0"/>
          <w:sz w:val="20"/>
          <w:szCs w:val="20"/>
        </w:rPr>
        <w:t xml:space="preserve">metod </w:t>
      </w:r>
      <w:r w:rsidR="00E6652F" w:rsidRPr="00E6652F">
        <w:rPr>
          <w:rFonts w:ascii="CMR10" w:hAnsi="CMR10" w:cs="CMR10"/>
          <w:kern w:val="0"/>
          <w:sz w:val="20"/>
          <w:szCs w:val="20"/>
        </w:rPr>
        <w:t>zbieżnych</w:t>
      </w:r>
      <w:r w:rsidR="00E6652F" w:rsidRPr="00E6652F">
        <w:rPr>
          <w:rFonts w:ascii="CMR10" w:hAnsi="CMR10" w:cs="CMR10"/>
          <w:kern w:val="0"/>
          <w:sz w:val="20"/>
          <w:szCs w:val="20"/>
        </w:rPr>
        <w:t>.</w:t>
      </w:r>
    </w:p>
    <w:p w14:paraId="3AF9C5C9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05F89B19" w14:textId="77777777" w:rsidR="0007251C" w:rsidRDefault="0007251C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3F7A8A33" w14:textId="77777777" w:rsidR="0007251C" w:rsidRDefault="0007251C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21BFE62" w14:textId="21D1CEC7" w:rsidR="00E6652F" w:rsidRDefault="00E6652F" w:rsidP="008C4675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  <w:r>
        <w:rPr>
          <w:rFonts w:ascii="PLRoman10-Regular" w:hAnsi="PLRoman10-Regular" w:cs="PLRoman10-Regular"/>
          <w:kern w:val="0"/>
          <w:sz w:val="20"/>
          <w:szCs w:val="20"/>
        </w:rPr>
        <w:t xml:space="preserve">Napisz schemat iteracji wg metody Newtona dla </w:t>
      </w:r>
      <w:r>
        <w:rPr>
          <w:rFonts w:ascii="PLRoman10-Regular" w:hAnsi="PLRoman10-Regular" w:cs="PLRoman10-Regular"/>
          <w:kern w:val="0"/>
          <w:sz w:val="20"/>
          <w:szCs w:val="20"/>
        </w:rPr>
        <w:t>każdego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z </w:t>
      </w:r>
      <w:r>
        <w:rPr>
          <w:rFonts w:ascii="PLRoman10-Regular" w:hAnsi="PLRoman10-Regular" w:cs="PLRoman10-Regular"/>
          <w:kern w:val="0"/>
          <w:sz w:val="20"/>
          <w:szCs w:val="20"/>
        </w:rPr>
        <w:t>następujących równań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nieliniowych:</w:t>
      </w:r>
    </w:p>
    <w:p w14:paraId="53C0FE71" w14:textId="77777777" w:rsidR="008C4675" w:rsidRDefault="008C4675" w:rsidP="008C4675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</w:p>
    <w:p w14:paraId="2050D76B" w14:textId="77777777" w:rsidR="008C4675" w:rsidRDefault="008C4675" w:rsidP="008C4675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22"/>
        <w:gridCol w:w="2782"/>
      </w:tblGrid>
      <w:tr w:rsidR="00E6652F" w14:paraId="501DEE5B" w14:textId="77777777" w:rsidTr="008C4675">
        <w:trPr>
          <w:trHeight w:val="386"/>
        </w:trPr>
        <w:tc>
          <w:tcPr>
            <w:tcW w:w="3020" w:type="dxa"/>
          </w:tcPr>
          <w:p w14:paraId="52C21653" w14:textId="77777777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ADF3DB9" w14:textId="5A8ADC75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-2x-5=0</m:t>
                </m:r>
              </m:oMath>
            </m:oMathPara>
          </w:p>
        </w:tc>
        <w:tc>
          <w:tcPr>
            <w:tcW w:w="3021" w:type="dxa"/>
          </w:tcPr>
          <w:p w14:paraId="614FDEA9" w14:textId="2933E053" w:rsidR="00E6652F" w:rsidRDefault="00E6652F" w:rsidP="00E6652F">
            <w:pPr>
              <w:autoSpaceDE w:val="0"/>
              <w:autoSpaceDN w:val="0"/>
              <w:adjustRightInd w:val="0"/>
              <w:jc w:val="right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(6)</w:t>
            </w:r>
          </w:p>
        </w:tc>
      </w:tr>
      <w:tr w:rsidR="00E6652F" w14:paraId="0D9B7269" w14:textId="77777777" w:rsidTr="008C4675">
        <w:trPr>
          <w:trHeight w:val="406"/>
        </w:trPr>
        <w:tc>
          <w:tcPr>
            <w:tcW w:w="3020" w:type="dxa"/>
          </w:tcPr>
          <w:p w14:paraId="274E07A8" w14:textId="77777777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77886F66" w14:textId="2FE3F55A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=x</m:t>
                </m:r>
              </m:oMath>
            </m:oMathPara>
          </w:p>
        </w:tc>
        <w:tc>
          <w:tcPr>
            <w:tcW w:w="3021" w:type="dxa"/>
          </w:tcPr>
          <w:p w14:paraId="4826A52C" w14:textId="210E4FFA" w:rsidR="00E6652F" w:rsidRDefault="00E6652F" w:rsidP="00E6652F">
            <w:pPr>
              <w:autoSpaceDE w:val="0"/>
              <w:autoSpaceDN w:val="0"/>
              <w:adjustRightInd w:val="0"/>
              <w:jc w:val="right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(7)</w:t>
            </w:r>
          </w:p>
        </w:tc>
      </w:tr>
      <w:tr w:rsidR="00E6652F" w14:paraId="2F81DEB6" w14:textId="77777777" w:rsidTr="008C4675">
        <w:tc>
          <w:tcPr>
            <w:tcW w:w="3020" w:type="dxa"/>
          </w:tcPr>
          <w:p w14:paraId="1F80EF6D" w14:textId="77777777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306DF4CD" w14:textId="71F58D3D" w:rsidR="00E6652F" w:rsidRDefault="00E6652F" w:rsidP="00E6652F">
            <w:pPr>
              <w:autoSpaceDE w:val="0"/>
              <w:autoSpaceDN w:val="0"/>
              <w:adjustRightInd w:val="0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xsin(x)=</m:t>
                </m:r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05552BE7" w14:textId="1A72EBDD" w:rsidR="00E6652F" w:rsidRDefault="00E6652F" w:rsidP="00E6652F">
            <w:pPr>
              <w:autoSpaceDE w:val="0"/>
              <w:autoSpaceDN w:val="0"/>
              <w:adjustRightInd w:val="0"/>
              <w:jc w:val="right"/>
              <w:rPr>
                <w:rFonts w:ascii="PLRoman10-Regular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hAnsi="PLRoman10-Regular" w:cs="PLRoman10-Regular"/>
                <w:kern w:val="0"/>
                <w:sz w:val="20"/>
                <w:szCs w:val="20"/>
              </w:rPr>
              <w:t>(8)</w:t>
            </w:r>
          </w:p>
        </w:tc>
      </w:tr>
    </w:tbl>
    <w:p w14:paraId="70BAC8C0" w14:textId="77777777" w:rsidR="00E6652F" w:rsidRPr="00E6652F" w:rsidRDefault="00E6652F" w:rsidP="00E665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PLRoman10-Regular" w:hAnsi="PLRoman10-Regular" w:cs="PLRoman10-Regular"/>
          <w:kern w:val="0"/>
          <w:sz w:val="20"/>
          <w:szCs w:val="20"/>
        </w:rPr>
      </w:pPr>
    </w:p>
    <w:p w14:paraId="06D3B4E1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51B410E1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9A4E05F" w14:textId="62AD0092" w:rsidR="00127023" w:rsidRDefault="008C4675" w:rsidP="008C4675">
      <w:pPr>
        <w:autoSpaceDE w:val="0"/>
        <w:autoSpaceDN w:val="0"/>
        <w:adjustRightInd w:val="0"/>
        <w:spacing w:after="0" w:line="240" w:lineRule="auto"/>
        <w:ind w:firstLine="708"/>
        <w:rPr>
          <w:rFonts w:ascii="PLRoman10-Regular" w:hAnsi="PLRoman10-Regular" w:cs="PLRoman10-Regular"/>
          <w:kern w:val="0"/>
          <w:sz w:val="20"/>
          <w:szCs w:val="20"/>
        </w:rPr>
      </w:pPr>
      <w:r>
        <w:rPr>
          <w:rFonts w:ascii="PLRoman10-Regular" w:hAnsi="PLRoman10-Regular" w:cs="PLRoman10-Regular"/>
          <w:kern w:val="0"/>
          <w:sz w:val="20"/>
          <w:szCs w:val="20"/>
        </w:rPr>
        <w:t xml:space="preserve">Napisz schemat iteracji wg metody Newtona dla 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następującego 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układu </w:t>
      </w:r>
      <w:r>
        <w:rPr>
          <w:rFonts w:ascii="PLRoman10-Regular" w:hAnsi="PLRoman10-Regular" w:cs="PLRoman10-Regular"/>
          <w:kern w:val="0"/>
          <w:sz w:val="20"/>
          <w:szCs w:val="20"/>
        </w:rPr>
        <w:t>równań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nieliniowych:</w:t>
      </w:r>
    </w:p>
    <w:p w14:paraId="25A61A41" w14:textId="77777777" w:rsidR="008C4675" w:rsidRDefault="008C4675" w:rsidP="008C46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PLRoman10-Regular" w:hAnsi="PLRoman10-Regular" w:cs="PLRoman10-Regular"/>
          <w:kern w:val="0"/>
          <w:sz w:val="20"/>
          <w:szCs w:val="20"/>
        </w:rPr>
      </w:pPr>
    </w:p>
    <w:p w14:paraId="7B1FACA7" w14:textId="77777777" w:rsidR="0007251C" w:rsidRPr="008C4675" w:rsidRDefault="0007251C" w:rsidP="008C46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PLRoman10-Regular" w:hAnsi="PLRoman10-Regular" w:cs="PLRoman10-Regular"/>
          <w:kern w:val="0"/>
          <w:sz w:val="20"/>
          <w:szCs w:val="20"/>
        </w:rPr>
      </w:pP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853"/>
        <w:gridCol w:w="2767"/>
      </w:tblGrid>
      <w:tr w:rsidR="008C4675" w14:paraId="5461FFA1" w14:textId="77777777" w:rsidTr="008C4675">
        <w:tc>
          <w:tcPr>
            <w:tcW w:w="3020" w:type="dxa"/>
          </w:tcPr>
          <w:p w14:paraId="6E3ED23D" w14:textId="77777777" w:rsidR="008C4675" w:rsidRDefault="008C4675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0DAF1B57" w14:textId="77777777" w:rsidR="008C4675" w:rsidRPr="008C4675" w:rsidRDefault="008C4675" w:rsidP="008C4675">
            <w:pPr>
              <w:autoSpaceDE w:val="0"/>
              <w:autoSpaceDN w:val="0"/>
              <w:adjustRightInd w:val="0"/>
              <w:jc w:val="both"/>
              <w:rPr>
                <w:rFonts w:cstheme="minorHAnsi"/>
                <w:i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=1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7BB459AC" w14:textId="77777777" w:rsidR="008C4675" w:rsidRDefault="008C4675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  <w:p w14:paraId="7B146AFD" w14:textId="092F6EA5" w:rsidR="0007251C" w:rsidRDefault="0007251C" w:rsidP="00E734AE">
            <w:pPr>
              <w:autoSpaceDE w:val="0"/>
              <w:autoSpaceDN w:val="0"/>
              <w:adjustRightInd w:val="0"/>
              <w:jc w:val="both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021" w:type="dxa"/>
          </w:tcPr>
          <w:p w14:paraId="59595D6D" w14:textId="6786CDCE" w:rsidR="008C4675" w:rsidRDefault="008C4675" w:rsidP="008C4675">
            <w:pPr>
              <w:autoSpaceDE w:val="0"/>
              <w:autoSpaceDN w:val="0"/>
              <w:adjustRightInd w:val="0"/>
              <w:spacing w:before="120"/>
              <w:jc w:val="right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(9)</w:t>
            </w:r>
          </w:p>
        </w:tc>
      </w:tr>
    </w:tbl>
    <w:p w14:paraId="47E06BA6" w14:textId="1F65D96B" w:rsidR="00127023" w:rsidRDefault="0007251C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Oblicz błąd względny otrzymanego rozwiązania.</w:t>
      </w:r>
    </w:p>
    <w:p w14:paraId="0381FE88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AA3D13D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53844FD2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497661A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2985E63E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80C06E0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4953F46E" w14:textId="77777777" w:rsidR="00127023" w:rsidRDefault="00127023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07251C" w:rsidRDefault="00C6637E" w:rsidP="0007251C">
      <w:pPr>
        <w:jc w:val="both"/>
        <w:rPr>
          <w:rFonts w:cstheme="minorHAnsi"/>
        </w:rPr>
      </w:pPr>
    </w:p>
    <w:p w14:paraId="68D07F42" w14:textId="4B4CC721" w:rsidR="00C31106" w:rsidRDefault="00C6637E" w:rsidP="0007251C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Implementacja:</w:t>
      </w:r>
    </w:p>
    <w:p w14:paraId="1A2EB87F" w14:textId="77777777" w:rsidR="00544211" w:rsidRDefault="00544211" w:rsidP="00544211">
      <w:pPr>
        <w:pStyle w:val="Akapitzlist"/>
        <w:jc w:val="both"/>
        <w:rPr>
          <w:rFonts w:cstheme="minorHAnsi"/>
          <w:sz w:val="32"/>
          <w:szCs w:val="32"/>
        </w:rPr>
      </w:pPr>
    </w:p>
    <w:p w14:paraId="5A88E46A" w14:textId="48B6DF2E" w:rsidR="0007251C" w:rsidRDefault="00764F3A" w:rsidP="00764F3A">
      <w:pPr>
        <w:pStyle w:val="Akapitzlist"/>
        <w:ind w:firstLine="69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</w:t>
      </w:r>
      <w:r w:rsidRPr="00764F3A">
        <w:rPr>
          <w:rFonts w:cstheme="minorHAnsi"/>
          <w:sz w:val="20"/>
          <w:szCs w:val="20"/>
        </w:rPr>
        <w:t>od przeprowadza analizę zbieżności czterech różnych funkcji iteracyjnych g dla zadanej wartości początkowej x0</w:t>
      </w:r>
      <w:r>
        <w:rPr>
          <w:rFonts w:cstheme="minorHAnsi"/>
          <w:sz w:val="20"/>
          <w:szCs w:val="20"/>
        </w:rPr>
        <w:t xml:space="preserve">. </w:t>
      </w:r>
      <w:r w:rsidRPr="00764F3A">
        <w:rPr>
          <w:rFonts w:cstheme="minorHAnsi"/>
          <w:sz w:val="20"/>
          <w:szCs w:val="20"/>
        </w:rPr>
        <w:t>D</w:t>
      </w:r>
      <w:r w:rsidRPr="00764F3A">
        <w:rPr>
          <w:rFonts w:cstheme="minorHAnsi"/>
          <w:sz w:val="20"/>
          <w:szCs w:val="20"/>
        </w:rPr>
        <w:t xml:space="preserve">efiniuje również funkcje </w:t>
      </w:r>
      <w:proofErr w:type="spellStart"/>
      <w:r w:rsidRPr="00764F3A">
        <w:rPr>
          <w:rFonts w:cstheme="minorHAnsi"/>
          <w:sz w:val="20"/>
          <w:szCs w:val="20"/>
        </w:rPr>
        <w:t>eps_k</w:t>
      </w:r>
      <w:proofErr w:type="spellEnd"/>
      <w:r w:rsidRPr="00764F3A">
        <w:rPr>
          <w:rFonts w:cstheme="minorHAnsi"/>
          <w:sz w:val="20"/>
          <w:szCs w:val="20"/>
        </w:rPr>
        <w:t xml:space="preserve">(t, k, x_0) i r(t, k, x_0), które służą do obliczenia błędu względnego w każdej iteracji i wyznaczenia eksperymentalnego rzędu zbieżności, odpowiednio. Funkcja </w:t>
      </w:r>
      <w:proofErr w:type="spellStart"/>
      <w:r w:rsidRPr="00764F3A">
        <w:rPr>
          <w:rFonts w:cstheme="minorHAnsi"/>
          <w:sz w:val="20"/>
          <w:szCs w:val="20"/>
        </w:rPr>
        <w:t>err</w:t>
      </w:r>
      <w:proofErr w:type="spellEnd"/>
      <w:r w:rsidRPr="00764F3A">
        <w:rPr>
          <w:rFonts w:cstheme="minorHAnsi"/>
          <w:sz w:val="20"/>
          <w:szCs w:val="20"/>
        </w:rPr>
        <w:t>(x) jest używana do obliczenia błędu względnego w każdej iteracji.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N</w:t>
      </w:r>
      <w:r w:rsidRPr="00764F3A">
        <w:rPr>
          <w:rFonts w:cstheme="minorHAnsi"/>
          <w:sz w:val="20"/>
          <w:szCs w:val="20"/>
        </w:rPr>
        <w:t xml:space="preserve">astępnie iteruje każdą z funkcji iteracyjnych g i oblicza błąd względny w każdej iteracji dla każdej funkcji g. Następnie oblicza eksperymentalny </w:t>
      </w:r>
      <w:r w:rsidRPr="00764F3A">
        <w:rPr>
          <w:rFonts w:cstheme="minorHAnsi"/>
          <w:sz w:val="20"/>
          <w:szCs w:val="20"/>
        </w:rPr>
        <w:t>rząd</w:t>
      </w:r>
      <w:r w:rsidRPr="00764F3A">
        <w:rPr>
          <w:rFonts w:cstheme="minorHAnsi"/>
          <w:sz w:val="20"/>
          <w:szCs w:val="20"/>
        </w:rPr>
        <w:t xml:space="preserve"> zbieżności dla każdej funkcji iteracyjnej g. Wyniki są wyświetlane na ekranie, a także przedstawiane na wykresach błędów względnych w każdej iteracji dla każdej funkcji g oraz tylko dla zbieżnych funkcji g.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Ostatecznie generuje wykresy błędów względnych w każdej iteracji dla każdej funkcji g oraz dla zbieżnych funkcji g. Wykresy są zapisywane w plikach obrazów o nazwie "Błąd względny w każdej iteracji dla wszystkich funkcji g" i "Błąd względny w każdej iteracji dla zbieżnych funkcji g".</w:t>
      </w:r>
    </w:p>
    <w:p w14:paraId="16B257F2" w14:textId="0AC892ED" w:rsidR="00764F3A" w:rsidRPr="00764F3A" w:rsidRDefault="00764F3A" w:rsidP="00764F3A">
      <w:pPr>
        <w:ind w:left="708"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Kod</w:t>
      </w:r>
      <w:r w:rsidRPr="00764F3A">
        <w:rPr>
          <w:rFonts w:cstheme="minorHAnsi"/>
          <w:sz w:val="20"/>
          <w:szCs w:val="20"/>
        </w:rPr>
        <w:t xml:space="preserve"> implementuje </w:t>
      </w:r>
      <w:r>
        <w:rPr>
          <w:rFonts w:cstheme="minorHAnsi"/>
          <w:sz w:val="20"/>
          <w:szCs w:val="20"/>
        </w:rPr>
        <w:t xml:space="preserve">również </w:t>
      </w:r>
      <w:r w:rsidRPr="00764F3A">
        <w:rPr>
          <w:rFonts w:cstheme="minorHAnsi"/>
          <w:sz w:val="20"/>
          <w:szCs w:val="20"/>
        </w:rPr>
        <w:t>metodę Newtona do znalezienia przybliżonej wartości pierwiastka równania dla trzech funkcji: f1, f2 i f3.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Funkcja "der" oblicza pochodną funkcji "f" w punkcie "x" z dokładnością h = 1e-8, wykorzystując definicję pochodnej.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Funkcja "</w:t>
      </w:r>
      <w:proofErr w:type="spellStart"/>
      <w:r w:rsidRPr="00764F3A">
        <w:rPr>
          <w:rFonts w:cstheme="minorHAnsi"/>
          <w:sz w:val="20"/>
          <w:szCs w:val="20"/>
        </w:rPr>
        <w:t>iterate_newton</w:t>
      </w:r>
      <w:proofErr w:type="spellEnd"/>
      <w:r w:rsidRPr="00764F3A">
        <w:rPr>
          <w:rFonts w:cstheme="minorHAnsi"/>
          <w:sz w:val="20"/>
          <w:szCs w:val="20"/>
        </w:rPr>
        <w:t>" wykonuje iteracje metody Newtona, zaczynając od punktu początkowego "x1" i funkcji "f". Liczba iteracji jest zapisywana w "</w:t>
      </w:r>
      <w:proofErr w:type="spellStart"/>
      <w:r w:rsidRPr="00764F3A">
        <w:rPr>
          <w:rFonts w:cstheme="minorHAnsi"/>
          <w:sz w:val="20"/>
          <w:szCs w:val="20"/>
        </w:rPr>
        <w:t>cnt</w:t>
      </w:r>
      <w:proofErr w:type="spellEnd"/>
      <w:r w:rsidRPr="00764F3A">
        <w:rPr>
          <w:rFonts w:cstheme="minorHAnsi"/>
          <w:sz w:val="20"/>
          <w:szCs w:val="20"/>
        </w:rPr>
        <w:t>", a wynik przybliżony jest zwracany jako "x1". Obliczenia są kontynuowane, dopóki różnica między "x0" a "x1" nie osiągnie tolerancji "</w:t>
      </w:r>
      <w:proofErr w:type="spellStart"/>
      <w:r w:rsidRPr="00764F3A">
        <w:rPr>
          <w:rFonts w:cstheme="minorHAnsi"/>
          <w:sz w:val="20"/>
          <w:szCs w:val="20"/>
        </w:rPr>
        <w:t>tol</w:t>
      </w:r>
      <w:proofErr w:type="spellEnd"/>
      <w:r w:rsidRPr="00764F3A">
        <w:rPr>
          <w:rFonts w:cstheme="minorHAnsi"/>
          <w:sz w:val="20"/>
          <w:szCs w:val="20"/>
        </w:rPr>
        <w:t xml:space="preserve">" lub dopóki nowa wartość "x1" jest równa poprzedniej wartości "x0" z dokładnością do </w:t>
      </w:r>
      <w:r>
        <w:rPr>
          <w:rFonts w:cstheme="minorHAnsi"/>
          <w:sz w:val="20"/>
          <w:szCs w:val="20"/>
        </w:rPr>
        <w:t>epsilonu</w:t>
      </w:r>
      <w:r w:rsidRPr="00764F3A">
        <w:rPr>
          <w:rFonts w:cstheme="minorHAnsi"/>
          <w:sz w:val="20"/>
          <w:szCs w:val="20"/>
        </w:rPr>
        <w:t xml:space="preserve"> maszynowego.</w:t>
      </w:r>
      <w:r>
        <w:rPr>
          <w:rFonts w:cstheme="minorHAnsi"/>
          <w:sz w:val="20"/>
          <w:szCs w:val="20"/>
        </w:rPr>
        <w:t xml:space="preserve"> </w:t>
      </w:r>
      <w:r w:rsidRPr="00764F3A">
        <w:rPr>
          <w:rFonts w:cstheme="minorHAnsi"/>
          <w:sz w:val="20"/>
          <w:szCs w:val="20"/>
        </w:rPr>
        <w:t>W kodzie wywołujemy funkcję "</w:t>
      </w:r>
      <w:proofErr w:type="spellStart"/>
      <w:r w:rsidRPr="00764F3A">
        <w:rPr>
          <w:rFonts w:cstheme="minorHAnsi"/>
          <w:sz w:val="20"/>
          <w:szCs w:val="20"/>
        </w:rPr>
        <w:t>iterate_newton</w:t>
      </w:r>
      <w:proofErr w:type="spellEnd"/>
      <w:r w:rsidRPr="00764F3A">
        <w:rPr>
          <w:rFonts w:cstheme="minorHAnsi"/>
          <w:sz w:val="20"/>
          <w:szCs w:val="20"/>
        </w:rPr>
        <w:t>" trzy razy dla każdej funkcji, aby uzyskać przybliżone wartości pierwiastków z dokładnościami 4, 24 i 53 bitów. Wyniki są następnie wypisywane na ekran</w:t>
      </w:r>
      <w:r w:rsidR="003279E7">
        <w:rPr>
          <w:rFonts w:cstheme="minorHAnsi"/>
          <w:sz w:val="20"/>
          <w:szCs w:val="20"/>
        </w:rPr>
        <w:t xml:space="preserve"> oraz zostają wyświetlane wykresy</w:t>
      </w:r>
      <w:r w:rsidRPr="00764F3A">
        <w:rPr>
          <w:rFonts w:cstheme="minorHAnsi"/>
          <w:sz w:val="20"/>
          <w:szCs w:val="20"/>
        </w:rPr>
        <w:t>.</w:t>
      </w:r>
    </w:p>
    <w:p w14:paraId="796CC192" w14:textId="6D40091D" w:rsidR="0007251C" w:rsidRPr="003279E7" w:rsidRDefault="003279E7" w:rsidP="003279E7">
      <w:pPr>
        <w:pStyle w:val="Akapitzlist"/>
        <w:ind w:firstLine="696"/>
        <w:jc w:val="both"/>
        <w:rPr>
          <w:rFonts w:cstheme="minorHAnsi"/>
          <w:sz w:val="20"/>
          <w:szCs w:val="20"/>
        </w:rPr>
      </w:pPr>
      <w:r w:rsidRPr="003279E7">
        <w:rPr>
          <w:rFonts w:cstheme="minorHAnsi"/>
          <w:sz w:val="20"/>
          <w:szCs w:val="20"/>
        </w:rPr>
        <w:t>Kod implementuje również metodę Newtona</w:t>
      </w:r>
      <w:r w:rsidRPr="003279E7">
        <w:rPr>
          <w:rFonts w:cstheme="minorHAnsi"/>
          <w:sz w:val="20"/>
          <w:szCs w:val="20"/>
        </w:rPr>
        <w:t xml:space="preserve"> dla układu równań. D</w:t>
      </w:r>
      <w:r w:rsidRPr="003279E7">
        <w:rPr>
          <w:rFonts w:cstheme="minorHAnsi"/>
          <w:sz w:val="20"/>
          <w:szCs w:val="20"/>
        </w:rPr>
        <w:t>efini</w:t>
      </w:r>
      <w:r w:rsidRPr="003279E7">
        <w:rPr>
          <w:rFonts w:cstheme="minorHAnsi"/>
          <w:sz w:val="20"/>
          <w:szCs w:val="20"/>
        </w:rPr>
        <w:t>owana jest</w:t>
      </w:r>
      <w:r w:rsidRPr="003279E7">
        <w:rPr>
          <w:rFonts w:cstheme="minorHAnsi"/>
          <w:sz w:val="20"/>
          <w:szCs w:val="20"/>
        </w:rPr>
        <w:t xml:space="preserve"> funkcj</w:t>
      </w:r>
      <w:r w:rsidRPr="003279E7">
        <w:rPr>
          <w:rFonts w:cstheme="minorHAnsi"/>
          <w:sz w:val="20"/>
          <w:szCs w:val="20"/>
        </w:rPr>
        <w:t>a</w:t>
      </w:r>
      <w:r w:rsidRPr="003279E7">
        <w:rPr>
          <w:rFonts w:cstheme="minorHAnsi"/>
          <w:sz w:val="20"/>
          <w:szCs w:val="20"/>
        </w:rPr>
        <w:t xml:space="preserve"> f(x) zwracającą wartości lewej strony układu równań, oraz funkcję </w:t>
      </w:r>
      <w:proofErr w:type="spellStart"/>
      <w:r w:rsidRPr="003279E7">
        <w:rPr>
          <w:rFonts w:cstheme="minorHAnsi"/>
          <w:sz w:val="20"/>
          <w:szCs w:val="20"/>
        </w:rPr>
        <w:t>jacobian</w:t>
      </w:r>
      <w:proofErr w:type="spellEnd"/>
      <w:r w:rsidRPr="003279E7">
        <w:rPr>
          <w:rFonts w:cstheme="minorHAnsi"/>
          <w:sz w:val="20"/>
          <w:szCs w:val="20"/>
        </w:rPr>
        <w:t xml:space="preserve">(x) zwracającą macierz Jacobiego dla układu równań. Następnie definiujemy funkcję </w:t>
      </w:r>
      <w:proofErr w:type="spellStart"/>
      <w:r w:rsidRPr="003279E7">
        <w:rPr>
          <w:rFonts w:cstheme="minorHAnsi"/>
          <w:sz w:val="20"/>
          <w:szCs w:val="20"/>
        </w:rPr>
        <w:t>newton_method</w:t>
      </w:r>
      <w:proofErr w:type="spellEnd"/>
      <w:r w:rsidRPr="003279E7">
        <w:rPr>
          <w:rFonts w:cstheme="minorHAnsi"/>
          <w:sz w:val="20"/>
          <w:szCs w:val="20"/>
        </w:rPr>
        <w:t xml:space="preserve">(f, </w:t>
      </w:r>
      <w:proofErr w:type="spellStart"/>
      <w:r w:rsidRPr="003279E7">
        <w:rPr>
          <w:rFonts w:cstheme="minorHAnsi"/>
          <w:sz w:val="20"/>
          <w:szCs w:val="20"/>
        </w:rPr>
        <w:t>jacobian</w:t>
      </w:r>
      <w:proofErr w:type="spellEnd"/>
      <w:r w:rsidRPr="003279E7">
        <w:rPr>
          <w:rFonts w:cstheme="minorHAnsi"/>
          <w:sz w:val="20"/>
          <w:szCs w:val="20"/>
        </w:rPr>
        <w:t xml:space="preserve">, x0, </w:t>
      </w:r>
      <w:proofErr w:type="spellStart"/>
      <w:r w:rsidRPr="003279E7">
        <w:rPr>
          <w:rFonts w:cstheme="minorHAnsi"/>
          <w:sz w:val="20"/>
          <w:szCs w:val="20"/>
        </w:rPr>
        <w:t>tol</w:t>
      </w:r>
      <w:proofErr w:type="spellEnd"/>
      <w:r w:rsidRPr="003279E7">
        <w:rPr>
          <w:rFonts w:cstheme="minorHAnsi"/>
          <w:sz w:val="20"/>
          <w:szCs w:val="20"/>
        </w:rPr>
        <w:t xml:space="preserve">) wykonującą samą metodę Newtona, która na wejściu przyjmuje funkcję f, funkcję </w:t>
      </w:r>
      <w:proofErr w:type="spellStart"/>
      <w:r w:rsidRPr="003279E7">
        <w:rPr>
          <w:rFonts w:cstheme="minorHAnsi"/>
          <w:sz w:val="20"/>
          <w:szCs w:val="20"/>
        </w:rPr>
        <w:t>jacobian</w:t>
      </w:r>
      <w:proofErr w:type="spellEnd"/>
      <w:r w:rsidRPr="003279E7">
        <w:rPr>
          <w:rFonts w:cstheme="minorHAnsi"/>
          <w:sz w:val="20"/>
          <w:szCs w:val="20"/>
        </w:rPr>
        <w:t xml:space="preserve">, punkt początkowy x0 oraz tolerancję </w:t>
      </w:r>
      <w:proofErr w:type="spellStart"/>
      <w:r w:rsidRPr="003279E7">
        <w:rPr>
          <w:rFonts w:cstheme="minorHAnsi"/>
          <w:sz w:val="20"/>
          <w:szCs w:val="20"/>
        </w:rPr>
        <w:t>tol</w:t>
      </w:r>
      <w:proofErr w:type="spellEnd"/>
      <w:r w:rsidRPr="003279E7">
        <w:rPr>
          <w:rFonts w:cstheme="minorHAnsi"/>
          <w:sz w:val="20"/>
          <w:szCs w:val="20"/>
        </w:rPr>
        <w:t xml:space="preserve">. W ciele funkcji wykonujemy iteracje, aż osiągniemy zadany poziom </w:t>
      </w:r>
      <w:proofErr w:type="spellStart"/>
      <w:r w:rsidRPr="003279E7">
        <w:rPr>
          <w:rFonts w:cstheme="minorHAnsi"/>
          <w:sz w:val="20"/>
          <w:szCs w:val="20"/>
        </w:rPr>
        <w:t>dokładności.Na</w:t>
      </w:r>
      <w:proofErr w:type="spellEnd"/>
      <w:r w:rsidRPr="003279E7">
        <w:rPr>
          <w:rFonts w:cstheme="minorHAnsi"/>
          <w:sz w:val="20"/>
          <w:szCs w:val="20"/>
        </w:rPr>
        <w:t xml:space="preserve"> końcu kodu tworzymy punkt początkowy x0, tolerancję </w:t>
      </w:r>
      <w:proofErr w:type="spellStart"/>
      <w:r w:rsidRPr="003279E7">
        <w:rPr>
          <w:rFonts w:cstheme="minorHAnsi"/>
          <w:sz w:val="20"/>
          <w:szCs w:val="20"/>
        </w:rPr>
        <w:t>tol</w:t>
      </w:r>
      <w:proofErr w:type="spellEnd"/>
      <w:r w:rsidRPr="003279E7">
        <w:rPr>
          <w:rFonts w:cstheme="minorHAnsi"/>
          <w:sz w:val="20"/>
          <w:szCs w:val="20"/>
        </w:rPr>
        <w:t xml:space="preserve"> i wywołujemy funkcję </w:t>
      </w:r>
      <w:proofErr w:type="spellStart"/>
      <w:r w:rsidRPr="003279E7">
        <w:rPr>
          <w:rFonts w:cstheme="minorHAnsi"/>
          <w:sz w:val="20"/>
          <w:szCs w:val="20"/>
        </w:rPr>
        <w:t>newton_method</w:t>
      </w:r>
      <w:proofErr w:type="spellEnd"/>
      <w:r w:rsidRPr="003279E7">
        <w:rPr>
          <w:rFonts w:cstheme="minorHAnsi"/>
          <w:sz w:val="20"/>
          <w:szCs w:val="20"/>
        </w:rPr>
        <w:t>()</w:t>
      </w:r>
      <w:r w:rsidRPr="003279E7">
        <w:rPr>
          <w:rFonts w:cstheme="minorHAnsi"/>
          <w:sz w:val="20"/>
          <w:szCs w:val="20"/>
        </w:rPr>
        <w:t xml:space="preserve">. Wyniki wypisywane </w:t>
      </w:r>
      <w:r>
        <w:rPr>
          <w:rFonts w:cstheme="minorHAnsi"/>
          <w:sz w:val="20"/>
          <w:szCs w:val="20"/>
        </w:rPr>
        <w:t>na ekran.</w:t>
      </w:r>
    </w:p>
    <w:p w14:paraId="43AC6669" w14:textId="77777777" w:rsidR="0007251C" w:rsidRDefault="0007251C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41B0637" w14:textId="77777777" w:rsidR="0007251C" w:rsidRDefault="0007251C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48791207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6631440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096FC8DB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248F4E2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7E181A36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43670598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75440916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5CFC5811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3412C0E3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A160D4F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65646ACF" w14:textId="77777777" w:rsidR="00764F3A" w:rsidRDefault="00764F3A" w:rsidP="0007251C">
      <w:pPr>
        <w:pStyle w:val="Akapitzlist"/>
        <w:jc w:val="both"/>
        <w:rPr>
          <w:rFonts w:cstheme="minorHAnsi"/>
          <w:sz w:val="32"/>
          <w:szCs w:val="32"/>
        </w:rPr>
      </w:pPr>
    </w:p>
    <w:p w14:paraId="067B6EEA" w14:textId="77777777" w:rsidR="00764F3A" w:rsidRPr="00544211" w:rsidRDefault="00764F3A" w:rsidP="00544211">
      <w:pPr>
        <w:jc w:val="both"/>
        <w:rPr>
          <w:rFonts w:cstheme="minorHAnsi"/>
          <w:sz w:val="32"/>
          <w:szCs w:val="32"/>
        </w:rPr>
      </w:pPr>
    </w:p>
    <w:p w14:paraId="4F1CBCA5" w14:textId="72FB3EF3" w:rsidR="005A783A" w:rsidRPr="00D21E66" w:rsidRDefault="00D56AFA" w:rsidP="00BD53C6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5A783A">
        <w:rPr>
          <w:rFonts w:cstheme="minorHAnsi"/>
          <w:sz w:val="32"/>
          <w:szCs w:val="32"/>
        </w:rPr>
        <w:t>Wyniki:</w:t>
      </w:r>
    </w:p>
    <w:p w14:paraId="0AB3617A" w14:textId="77777777" w:rsidR="00D21E66" w:rsidRPr="00BD53C6" w:rsidRDefault="00D21E66" w:rsidP="00D21E66">
      <w:pPr>
        <w:pStyle w:val="Akapitzlist"/>
        <w:jc w:val="both"/>
        <w:rPr>
          <w:rFonts w:cstheme="minorHAnsi"/>
        </w:rPr>
      </w:pPr>
    </w:p>
    <w:p w14:paraId="72A68A66" w14:textId="319F3126" w:rsidR="00E778EA" w:rsidRPr="00E7591D" w:rsidRDefault="00844405" w:rsidP="00D9391E">
      <w:pPr>
        <w:pStyle w:val="Akapitzlist"/>
        <w:numPr>
          <w:ilvl w:val="0"/>
          <w:numId w:val="10"/>
        </w:numPr>
        <w:jc w:val="both"/>
        <w:rPr>
          <w:rFonts w:ascii="PLRoman10-Regular" w:hAnsi="PLRoman10-Regular" w:cs="PLRoman10-Regular"/>
          <w:kern w:val="0"/>
        </w:rPr>
      </w:pPr>
      <w:r w:rsidRPr="00E7591D">
        <w:rPr>
          <w:noProof/>
        </w:rPr>
        <w:t xml:space="preserve">Analiza teoretyczna </w:t>
      </w:r>
      <w:r w:rsidRPr="00E7591D">
        <w:rPr>
          <w:rFonts w:ascii="PLRoman10-Regular" w:hAnsi="PLRoman10-Regular" w:cs="PLRoman10-Regular"/>
          <w:kern w:val="0"/>
        </w:rPr>
        <w:t>schematów iteracyjnych</w:t>
      </w:r>
      <w:r w:rsidRPr="00E7591D">
        <w:rPr>
          <w:rFonts w:ascii="PLRoman10-Regular" w:hAnsi="PLRoman10-Regular" w:cs="PLRoman10-Regular"/>
          <w:kern w:val="0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2693"/>
        <w:gridCol w:w="2268"/>
        <w:gridCol w:w="1276"/>
      </w:tblGrid>
      <w:tr w:rsidR="00BD53C6" w14:paraId="1A19A5F5" w14:textId="5F237A96" w:rsidTr="00D9391E">
        <w:trPr>
          <w:trHeight w:val="656"/>
        </w:trPr>
        <w:tc>
          <w:tcPr>
            <w:tcW w:w="1981" w:type="dxa"/>
            <w:vAlign w:val="center"/>
          </w:tcPr>
          <w:p w14:paraId="4B70FE09" w14:textId="5AD340CD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ascii="PLRoman10-Regular" w:eastAsiaTheme="minorEastAsia" w:hAnsi="PLRoman10-Regular" w:cs="PLRoman10-Regular"/>
                <w:b/>
                <w:bCs/>
                <w:kern w:val="0"/>
                <w:sz w:val="24"/>
                <w:szCs w:val="24"/>
              </w:rPr>
              <w:t xml:space="preserve">Funkcja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kern w:val="0"/>
                  <w:sz w:val="24"/>
                  <w:szCs w:val="24"/>
                </w:rPr>
                <m:t>(x)</m:t>
              </m:r>
            </m:oMath>
          </w:p>
        </w:tc>
        <w:tc>
          <w:tcPr>
            <w:tcW w:w="2693" w:type="dxa"/>
            <w:vAlign w:val="center"/>
          </w:tcPr>
          <w:p w14:paraId="48CE7D28" w14:textId="368EE1AD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Funkcja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  <w:kern w:val="0"/>
                  <w:sz w:val="24"/>
                  <w:szCs w:val="24"/>
                </w:rPr>
                <m:t>(x)</m:t>
              </m:r>
            </m:oMath>
          </w:p>
        </w:tc>
        <w:tc>
          <w:tcPr>
            <w:tcW w:w="2268" w:type="dxa"/>
            <w:vAlign w:val="center"/>
          </w:tcPr>
          <w:p w14:paraId="34A431DC" w14:textId="6B160461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Wartość teoretyczna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kern w:val="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kern w:val="0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(2)</m:t>
                  </m:r>
                </m:e>
              </m:d>
            </m:oMath>
          </w:p>
        </w:tc>
        <w:tc>
          <w:tcPr>
            <w:tcW w:w="1276" w:type="dxa"/>
            <w:vAlign w:val="center"/>
          </w:tcPr>
          <w:p w14:paraId="6F22B8B0" w14:textId="4D67C0C0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Zbieżność</w:t>
            </w:r>
          </w:p>
        </w:tc>
      </w:tr>
      <w:tr w:rsidR="00D9391E" w14:paraId="3C502452" w14:textId="22141CDE" w:rsidTr="00D9391E">
        <w:trPr>
          <w:trHeight w:val="577"/>
        </w:trPr>
        <w:tc>
          <w:tcPr>
            <w:tcW w:w="1981" w:type="dxa"/>
            <w:vAlign w:val="center"/>
          </w:tcPr>
          <w:p w14:paraId="65006418" w14:textId="2253B994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+2)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5B0CE07B" w14:textId="1C760400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80CC0E1" w14:textId="57D4732F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=1,(3)&gt;1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8A43DE5" w14:textId="6618B4FB" w:rsidR="00D9391E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nie</w:t>
            </w:r>
          </w:p>
        </w:tc>
      </w:tr>
      <w:tr w:rsidR="00D9391E" w14:paraId="67BD51A7" w14:textId="4FE784CF" w:rsidTr="00D9391E">
        <w:trPr>
          <w:trHeight w:val="557"/>
        </w:trPr>
        <w:tc>
          <w:tcPr>
            <w:tcW w:w="1981" w:type="dxa"/>
            <w:vAlign w:val="center"/>
          </w:tcPr>
          <w:p w14:paraId="698E3A8C" w14:textId="2B08FCBF" w:rsidR="00D9391E" w:rsidRDefault="00D9391E" w:rsidP="00D9391E">
            <w:pPr>
              <w:ind w:firstLine="708"/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3x-2</m:t>
                    </m:r>
                  </m:e>
                </m:rad>
              </m:oMath>
            </m:oMathPara>
          </w:p>
        </w:tc>
        <w:tc>
          <w:tcPr>
            <w:tcW w:w="2693" w:type="dxa"/>
            <w:vAlign w:val="center"/>
          </w:tcPr>
          <w:p w14:paraId="1069081F" w14:textId="7C806843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3x-2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28693906" w14:textId="1A6F5654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0,75</m:t>
                </m:r>
                <m:r>
                  <w:rPr>
                    <w:rFonts w:ascii="Cambria Math" w:eastAsiaTheme="minorEastAsia" w:hAnsi="Cambria Math"/>
                    <w:noProof/>
                    <w:kern w:val="0"/>
                    <w:sz w:val="20"/>
                    <w:szCs w:val="20"/>
                  </w:rPr>
                  <m:t xml:space="preserve"> &lt;1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FDED489" w14:textId="2CD1E14B" w:rsidR="00D9391E" w:rsidRPr="00580208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D9391E" w14:paraId="6EA8C49D" w14:textId="228C75B8" w:rsidTr="00D9391E">
        <w:trPr>
          <w:trHeight w:val="563"/>
        </w:trPr>
        <w:tc>
          <w:tcPr>
            <w:tcW w:w="1981" w:type="dxa"/>
            <w:vAlign w:val="center"/>
          </w:tcPr>
          <w:p w14:paraId="64F24F87" w14:textId="23E6B157" w:rsidR="00D9391E" w:rsidRDefault="00D9391E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3-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3EE1E268" w14:textId="3812AC3E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7AB78CFD" w14:textId="2BB98711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0,5</m:t>
                </m:r>
                <m:r>
                  <w:rPr>
                    <w:rFonts w:ascii="Cambria Math" w:eastAsiaTheme="minorEastAsia" w:hAnsi="Cambria Math"/>
                    <w:noProof/>
                    <w:kern w:val="0"/>
                    <w:sz w:val="20"/>
                    <w:szCs w:val="20"/>
                  </w:rPr>
                  <m:t xml:space="preserve"> &lt;1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18CE7B1" w14:textId="0580AB71" w:rsidR="00D9391E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D9391E" w14:paraId="1CACE163" w14:textId="15A12E98" w:rsidTr="00D9391E">
        <w:trPr>
          <w:trHeight w:val="571"/>
        </w:trPr>
        <w:tc>
          <w:tcPr>
            <w:tcW w:w="1981" w:type="dxa"/>
            <w:vAlign w:val="center"/>
          </w:tcPr>
          <w:p w14:paraId="56F59E16" w14:textId="0F8F599D" w:rsidR="00D9391E" w:rsidRDefault="00D9391E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2x-3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27BE974C" w14:textId="689D2665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-6+4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kern w:val="0"/>
                                <w:sz w:val="20"/>
                                <w:szCs w:val="20"/>
                              </w:rPr>
                              <m:t>2x-3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55BF0843" w14:textId="046DB73F" w:rsidR="00D9391E" w:rsidRDefault="00D9391E" w:rsidP="00D9391E">
            <w:pPr>
              <w:jc w:val="both"/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</m:t>
                </m:r>
                <m:r>
                  <w:rPr>
                    <w:rFonts w:ascii="Cambria Math" w:eastAsiaTheme="minorEastAsia" w:hAnsi="Cambria Math"/>
                    <w:noProof/>
                    <w:kern w:val="0"/>
                    <w:sz w:val="20"/>
                    <w:szCs w:val="20"/>
                  </w:rPr>
                  <m:t xml:space="preserve"> &lt;1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3854706" w14:textId="3E675E89" w:rsidR="00D9391E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</w:tbl>
    <w:p w14:paraId="3D7E43F2" w14:textId="77777777" w:rsidR="00844405" w:rsidRDefault="00844405" w:rsidP="00844405">
      <w:pPr>
        <w:ind w:left="708"/>
        <w:jc w:val="both"/>
        <w:rPr>
          <w:noProof/>
        </w:rPr>
      </w:pPr>
    </w:p>
    <w:p w14:paraId="056C0E83" w14:textId="77777777" w:rsidR="00D21E66" w:rsidRDefault="00D21E66" w:rsidP="00844405">
      <w:pPr>
        <w:ind w:left="708"/>
        <w:jc w:val="both"/>
        <w:rPr>
          <w:noProof/>
        </w:rPr>
      </w:pPr>
    </w:p>
    <w:p w14:paraId="3B6E4A4C" w14:textId="77777777" w:rsidR="00D21E66" w:rsidRPr="00E7591D" w:rsidRDefault="00D21E66" w:rsidP="00844405">
      <w:pPr>
        <w:ind w:left="708"/>
        <w:jc w:val="both"/>
        <w:rPr>
          <w:noProof/>
        </w:rPr>
      </w:pPr>
    </w:p>
    <w:p w14:paraId="6450D833" w14:textId="5FD4DE48" w:rsidR="00764F3A" w:rsidRPr="00E7591D" w:rsidRDefault="00BD53C6" w:rsidP="00D9391E">
      <w:pPr>
        <w:pStyle w:val="Akapitzlist"/>
        <w:numPr>
          <w:ilvl w:val="0"/>
          <w:numId w:val="10"/>
        </w:numPr>
        <w:jc w:val="both"/>
        <w:rPr>
          <w:rFonts w:ascii="PLRoman10-Regular" w:hAnsi="PLRoman10-Regular" w:cs="PLRoman10-Regular"/>
          <w:kern w:val="0"/>
        </w:rPr>
      </w:pPr>
      <w:r w:rsidRPr="00E7591D">
        <w:rPr>
          <w:noProof/>
        </w:rPr>
        <w:t xml:space="preserve">Analiza eksperymentalna </w:t>
      </w:r>
      <w:r w:rsidRPr="00E7591D">
        <w:rPr>
          <w:rFonts w:ascii="PLRoman10-Regular" w:hAnsi="PLRoman10-Regular" w:cs="PLRoman10-Regular"/>
          <w:kern w:val="0"/>
        </w:rPr>
        <w:t>schematów iteracyjnych</w:t>
      </w:r>
      <w:r w:rsidR="0019271A" w:rsidRPr="00E7591D">
        <w:rPr>
          <w:rFonts w:ascii="PLRoman10-Regular" w:hAnsi="PLRoman10-Regular" w:cs="PLRoman10-Regular"/>
          <w:kern w:val="0"/>
        </w:rPr>
        <w:t xml:space="preserve"> (x</w:t>
      </w:r>
      <w:r w:rsidR="0019271A" w:rsidRPr="00E7591D">
        <w:rPr>
          <w:rFonts w:ascii="PLRoman10-Regular" w:hAnsi="PLRoman10-Regular" w:cs="PLRoman10-Regular"/>
          <w:kern w:val="0"/>
          <w:vertAlign w:val="subscript"/>
        </w:rPr>
        <w:t>0</w:t>
      </w:r>
      <w:r w:rsidR="0019271A" w:rsidRPr="00E7591D">
        <w:rPr>
          <w:rFonts w:ascii="PLRoman10-Regular" w:hAnsi="PLRoman10-Regular" w:cs="PLRoman10-Regular"/>
          <w:kern w:val="0"/>
        </w:rPr>
        <w:t>=3)</w:t>
      </w:r>
      <w:r w:rsidRPr="00E7591D">
        <w:rPr>
          <w:rFonts w:ascii="PLRoman10-Regular" w:hAnsi="PLRoman10-Regular" w:cs="PLRoman10-Regular"/>
          <w:kern w:val="0"/>
        </w:rPr>
        <w:t>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2268"/>
        <w:gridCol w:w="1187"/>
        <w:gridCol w:w="1364"/>
        <w:gridCol w:w="1418"/>
      </w:tblGrid>
      <w:tr w:rsidR="00BD53C6" w:rsidRPr="00BD53C6" w14:paraId="0A1F32E2" w14:textId="28D87245" w:rsidTr="00D9391E">
        <w:trPr>
          <w:trHeight w:val="656"/>
        </w:trPr>
        <w:tc>
          <w:tcPr>
            <w:tcW w:w="1981" w:type="dxa"/>
            <w:vAlign w:val="center"/>
          </w:tcPr>
          <w:p w14:paraId="4D13E366" w14:textId="77777777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ascii="PLRoman10-Regular" w:eastAsiaTheme="minorEastAsia" w:hAnsi="PLRoman10-Regular" w:cs="PLRoman10-Regular"/>
                <w:b/>
                <w:bCs/>
                <w:kern w:val="0"/>
                <w:sz w:val="24"/>
                <w:szCs w:val="24"/>
              </w:rPr>
              <w:t xml:space="preserve">Funkcja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kern w:val="0"/>
                  <w:sz w:val="24"/>
                  <w:szCs w:val="24"/>
                </w:rPr>
                <m:t>(x)</m:t>
              </m:r>
            </m:oMath>
          </w:p>
        </w:tc>
        <w:tc>
          <w:tcPr>
            <w:tcW w:w="2268" w:type="dxa"/>
            <w:vAlign w:val="center"/>
          </w:tcPr>
          <w:p w14:paraId="334E44DA" w14:textId="49E1F736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Wartość </w:t>
            </w: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>eksperymentalnego rzędu zbieżności</w:t>
            </w:r>
            <w:r>
              <w:rPr>
                <w:rFonts w:eastAsiaTheme="minorEastAsia"/>
                <w:b/>
                <w:bCs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87" w:type="dxa"/>
            <w:vAlign w:val="center"/>
          </w:tcPr>
          <w:p w14:paraId="5CB4409A" w14:textId="77777777" w:rsidR="00BD53C6" w:rsidRP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Zbieżność</w:t>
            </w:r>
          </w:p>
        </w:tc>
        <w:tc>
          <w:tcPr>
            <w:tcW w:w="1364" w:type="dxa"/>
            <w:vAlign w:val="center"/>
          </w:tcPr>
          <w:p w14:paraId="784F6B52" w14:textId="6EDA1E6E" w:rsid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Zgodność wartości</w:t>
            </w:r>
          </w:p>
        </w:tc>
        <w:tc>
          <w:tcPr>
            <w:tcW w:w="1418" w:type="dxa"/>
            <w:vAlign w:val="center"/>
          </w:tcPr>
          <w:p w14:paraId="35B8A91F" w14:textId="77777777" w:rsid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Zgodność</w:t>
            </w:r>
          </w:p>
          <w:p w14:paraId="12A499EF" w14:textId="448A0519" w:rsidR="00BD53C6" w:rsidRDefault="00BD53C6" w:rsidP="00D9391E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zbieżności</w:t>
            </w:r>
          </w:p>
        </w:tc>
      </w:tr>
      <w:tr w:rsidR="00BD53C6" w:rsidRPr="00580208" w14:paraId="04A0B9CE" w14:textId="4FB229A2" w:rsidTr="00D9391E">
        <w:trPr>
          <w:trHeight w:val="577"/>
        </w:trPr>
        <w:tc>
          <w:tcPr>
            <w:tcW w:w="1981" w:type="dxa"/>
            <w:vAlign w:val="center"/>
          </w:tcPr>
          <w:p w14:paraId="69EFC0E5" w14:textId="77777777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>+2)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6D7E7650" w14:textId="195B5556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&gt;1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278DC3E4" w14:textId="4960C607" w:rsidR="00BD53C6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nie</w:t>
            </w:r>
          </w:p>
        </w:tc>
        <w:tc>
          <w:tcPr>
            <w:tcW w:w="1364" w:type="dxa"/>
            <w:vAlign w:val="center"/>
          </w:tcPr>
          <w:p w14:paraId="22CE9BCC" w14:textId="222908FC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znacznie różniące się</w:t>
            </w:r>
          </w:p>
        </w:tc>
        <w:tc>
          <w:tcPr>
            <w:tcW w:w="1418" w:type="dxa"/>
            <w:vAlign w:val="center"/>
          </w:tcPr>
          <w:p w14:paraId="00F41475" w14:textId="6AE592F5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BD53C6" w:rsidRPr="00580208" w14:paraId="2C44C49B" w14:textId="2EC16F7F" w:rsidTr="00D9391E">
        <w:trPr>
          <w:trHeight w:val="557"/>
        </w:trPr>
        <w:tc>
          <w:tcPr>
            <w:tcW w:w="1981" w:type="dxa"/>
            <w:vAlign w:val="center"/>
          </w:tcPr>
          <w:p w14:paraId="2504BB40" w14:textId="77777777" w:rsidR="00BD53C6" w:rsidRDefault="00BD53C6" w:rsidP="00D9391E">
            <w:pPr>
              <w:ind w:firstLine="708"/>
              <w:jc w:val="both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 xml:space="preserve">(x)=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3x-2</m:t>
                    </m:r>
                  </m:e>
                </m:rad>
              </m:oMath>
            </m:oMathPara>
          </w:p>
        </w:tc>
        <w:tc>
          <w:tcPr>
            <w:tcW w:w="2268" w:type="dxa"/>
            <w:vAlign w:val="center"/>
          </w:tcPr>
          <w:p w14:paraId="5822824A" w14:textId="01E3B75F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0.7157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&lt;1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3EED2F85" w14:textId="2DEBE235" w:rsidR="00BD53C6" w:rsidRPr="00580208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  <w:tc>
          <w:tcPr>
            <w:tcW w:w="1364" w:type="dxa"/>
            <w:vAlign w:val="center"/>
          </w:tcPr>
          <w:p w14:paraId="69C858C1" w14:textId="26B6A238" w:rsidR="00BD53C6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  <w:t>bardzo zbliżone</w:t>
            </w:r>
          </w:p>
        </w:tc>
        <w:tc>
          <w:tcPr>
            <w:tcW w:w="1418" w:type="dxa"/>
            <w:vAlign w:val="center"/>
          </w:tcPr>
          <w:p w14:paraId="4DDF2E4F" w14:textId="30A937E0" w:rsidR="00BD53C6" w:rsidRDefault="00D9391E" w:rsidP="00D9391E">
            <w:pPr>
              <w:jc w:val="center"/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BD53C6" w:rsidRPr="00580208" w14:paraId="66FF8E32" w14:textId="06006382" w:rsidTr="00D9391E">
        <w:trPr>
          <w:trHeight w:val="563"/>
        </w:trPr>
        <w:tc>
          <w:tcPr>
            <w:tcW w:w="1981" w:type="dxa"/>
            <w:vAlign w:val="center"/>
          </w:tcPr>
          <w:p w14:paraId="65372621" w14:textId="77777777" w:rsidR="00BD53C6" w:rsidRDefault="00BD53C6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3-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1FFA765A" w14:textId="17A00EF9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0.4978</m:t>
                </m:r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&lt;1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669B1849" w14:textId="0D62249D" w:rsidR="00BD53C6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  <w:tc>
          <w:tcPr>
            <w:tcW w:w="1364" w:type="dxa"/>
            <w:vAlign w:val="center"/>
          </w:tcPr>
          <w:p w14:paraId="4F05E71A" w14:textId="354EAFAF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PLRoman10-Regular" w:eastAsia="Calibri" w:hAnsi="PLRoman10-Regular" w:cs="PLRoman10-Regular"/>
                <w:kern w:val="0"/>
                <w:sz w:val="20"/>
                <w:szCs w:val="20"/>
              </w:rPr>
              <w:t>bardzo zbliżone</w:t>
            </w:r>
          </w:p>
        </w:tc>
        <w:tc>
          <w:tcPr>
            <w:tcW w:w="1418" w:type="dxa"/>
            <w:vAlign w:val="center"/>
          </w:tcPr>
          <w:p w14:paraId="57F62314" w14:textId="0B1174BB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  <w:tr w:rsidR="00BD53C6" w:rsidRPr="00580208" w14:paraId="6F91C927" w14:textId="18ACA097" w:rsidTr="00D9391E">
        <w:trPr>
          <w:trHeight w:val="571"/>
        </w:trPr>
        <w:tc>
          <w:tcPr>
            <w:tcW w:w="1981" w:type="dxa"/>
            <w:vAlign w:val="center"/>
          </w:tcPr>
          <w:p w14:paraId="74FF00A8" w14:textId="77777777" w:rsidR="00BD53C6" w:rsidRDefault="00BD53C6" w:rsidP="00D9391E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(x)=</m:t>
                </m:r>
                <m:r>
                  <w:rPr>
                    <w:rFonts w:ascii="Cambria Math" w:eastAsiaTheme="minorEastAsia" w:hAnsi="Cambria Math" w:cstheme="minorHAnsi"/>
                    <w:kern w:val="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kern w:val="0"/>
                        <w:sz w:val="20"/>
                        <w:szCs w:val="20"/>
                      </w:rPr>
                      <m:t>2x-3</m:t>
                    </m:r>
                  </m:den>
                </m:f>
              </m:oMath>
            </m:oMathPara>
          </w:p>
        </w:tc>
        <w:tc>
          <w:tcPr>
            <w:tcW w:w="2268" w:type="dxa"/>
            <w:vAlign w:val="center"/>
          </w:tcPr>
          <w:p w14:paraId="41F02782" w14:textId="1463D9C1" w:rsidR="00BD53C6" w:rsidRDefault="00BD53C6" w:rsidP="00D9391E">
            <w:pPr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kern w:val="0"/>
                    <w:sz w:val="20"/>
                    <w:szCs w:val="20"/>
                  </w:rPr>
                  <m:t>0&lt;1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35288C0E" w14:textId="483A0278" w:rsidR="00BD53C6" w:rsidRPr="00580208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  <w:tc>
          <w:tcPr>
            <w:tcW w:w="1364" w:type="dxa"/>
            <w:vAlign w:val="center"/>
          </w:tcPr>
          <w:p w14:paraId="2C304A24" w14:textId="39240132" w:rsidR="00D9391E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identyczne</w:t>
            </w:r>
          </w:p>
        </w:tc>
        <w:tc>
          <w:tcPr>
            <w:tcW w:w="1418" w:type="dxa"/>
            <w:vAlign w:val="center"/>
          </w:tcPr>
          <w:p w14:paraId="31999108" w14:textId="2705D0AB" w:rsidR="00BD53C6" w:rsidRDefault="00D9391E" w:rsidP="00D9391E">
            <w:pPr>
              <w:jc w:val="center"/>
              <w:rPr>
                <w:rFonts w:ascii="Calibri" w:eastAsia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tak</w:t>
            </w:r>
          </w:p>
        </w:tc>
      </w:tr>
    </w:tbl>
    <w:p w14:paraId="619C87D5" w14:textId="6CE74070" w:rsidR="00BD53C6" w:rsidRDefault="00BD53C6" w:rsidP="00BD53C6">
      <w:pPr>
        <w:jc w:val="both"/>
        <w:rPr>
          <w:noProof/>
        </w:rPr>
      </w:pPr>
    </w:p>
    <w:p w14:paraId="1C6EA672" w14:textId="1FC94B42" w:rsidR="00764F3A" w:rsidRPr="00D21E66" w:rsidRDefault="00D21E66" w:rsidP="00D9391E">
      <w:pPr>
        <w:pStyle w:val="Akapitzlist"/>
        <w:numPr>
          <w:ilvl w:val="0"/>
          <w:numId w:val="10"/>
        </w:numPr>
        <w:jc w:val="both"/>
        <w:rPr>
          <w:noProof/>
        </w:rPr>
      </w:pPr>
      <w:r w:rsidRPr="00E7591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F124D0" wp14:editId="4EFD5FE6">
            <wp:simplePos x="0" y="0"/>
            <wp:positionH relativeFrom="column">
              <wp:posOffset>630555</wp:posOffset>
            </wp:positionH>
            <wp:positionV relativeFrom="paragraph">
              <wp:posOffset>217805</wp:posOffset>
            </wp:positionV>
            <wp:extent cx="5497195" cy="3663950"/>
            <wp:effectExtent l="0" t="0" r="8255" b="0"/>
            <wp:wrapTopAndBottom/>
            <wp:docPr id="1441396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91E" w:rsidRPr="00E7591D">
        <w:rPr>
          <w:noProof/>
        </w:rPr>
        <w:t>Wykres: b</w:t>
      </w:r>
      <w:r w:rsidR="00D9391E" w:rsidRPr="00E7591D">
        <w:rPr>
          <w:noProof/>
        </w:rPr>
        <w:t>łąd względny w każdej iteracji dla wszystkich funkcji g</w:t>
      </w:r>
      <w:r w:rsidR="0019271A" w:rsidRPr="00E7591D">
        <w:rPr>
          <w:noProof/>
        </w:rPr>
        <w:t xml:space="preserve"> </w:t>
      </w:r>
      <w:r w:rsidR="0019271A" w:rsidRPr="00E7591D">
        <w:rPr>
          <w:rFonts w:ascii="PLRoman10-Regular" w:hAnsi="PLRoman10-Regular" w:cs="PLRoman10-Regular"/>
          <w:kern w:val="0"/>
        </w:rPr>
        <w:t>(x</w:t>
      </w:r>
      <w:r w:rsidR="0019271A" w:rsidRPr="00E7591D">
        <w:rPr>
          <w:rFonts w:ascii="PLRoman10-Regular" w:hAnsi="PLRoman10-Regular" w:cs="PLRoman10-Regular"/>
          <w:kern w:val="0"/>
          <w:vertAlign w:val="subscript"/>
        </w:rPr>
        <w:t>0</w:t>
      </w:r>
      <w:r w:rsidR="0019271A" w:rsidRPr="00E7591D">
        <w:rPr>
          <w:rFonts w:ascii="PLRoman10-Regular" w:hAnsi="PLRoman10-Regular" w:cs="PLRoman10-Regular"/>
          <w:kern w:val="0"/>
        </w:rPr>
        <w:t>=3)</w:t>
      </w:r>
    </w:p>
    <w:p w14:paraId="0BD530D4" w14:textId="77777777" w:rsidR="00D21E66" w:rsidRDefault="00D21E66" w:rsidP="00D21E66">
      <w:pPr>
        <w:pStyle w:val="Akapitzlist"/>
        <w:ind w:left="1428"/>
        <w:jc w:val="both"/>
        <w:rPr>
          <w:rFonts w:ascii="PLRoman10-Regular" w:hAnsi="PLRoman10-Regular" w:cs="PLRoman10-Regular"/>
          <w:kern w:val="0"/>
        </w:rPr>
      </w:pPr>
    </w:p>
    <w:p w14:paraId="124902B1" w14:textId="77777777" w:rsidR="00D21E66" w:rsidRDefault="00D21E66" w:rsidP="00D21E66">
      <w:pPr>
        <w:pStyle w:val="Akapitzlist"/>
        <w:ind w:left="1428"/>
        <w:jc w:val="both"/>
        <w:rPr>
          <w:rFonts w:ascii="PLRoman10-Regular" w:hAnsi="PLRoman10-Regular" w:cs="PLRoman10-Regular"/>
          <w:kern w:val="0"/>
        </w:rPr>
      </w:pPr>
    </w:p>
    <w:p w14:paraId="0AB2AAB6" w14:textId="77777777" w:rsidR="00D21E66" w:rsidRPr="00E7591D" w:rsidRDefault="00D21E66" w:rsidP="00D21E66">
      <w:pPr>
        <w:pStyle w:val="Akapitzlist"/>
        <w:ind w:left="1428"/>
        <w:jc w:val="both"/>
        <w:rPr>
          <w:noProof/>
        </w:rPr>
      </w:pPr>
    </w:p>
    <w:p w14:paraId="3DA91FCE" w14:textId="52C662CE" w:rsidR="00764F3A" w:rsidRPr="00E7591D" w:rsidRDefault="00D9391E" w:rsidP="00D9391E">
      <w:pPr>
        <w:pStyle w:val="Akapitzlist"/>
        <w:numPr>
          <w:ilvl w:val="0"/>
          <w:numId w:val="10"/>
        </w:numPr>
        <w:jc w:val="both"/>
        <w:rPr>
          <w:noProof/>
        </w:rPr>
      </w:pPr>
      <w:r w:rsidRPr="00E7591D">
        <w:rPr>
          <w:noProof/>
        </w:rPr>
        <w:t>Wykres: b</w:t>
      </w:r>
      <w:r w:rsidRPr="00E7591D">
        <w:rPr>
          <w:noProof/>
        </w:rPr>
        <w:t>łąd względny w każdej iteracji dla zbieżnych funkcji g</w:t>
      </w:r>
      <w:r w:rsidR="0019271A" w:rsidRPr="00E7591D">
        <w:rPr>
          <w:noProof/>
        </w:rPr>
        <w:t xml:space="preserve"> </w:t>
      </w:r>
      <w:r w:rsidR="0019271A" w:rsidRPr="00E7591D">
        <w:rPr>
          <w:rFonts w:ascii="PLRoman10-Regular" w:hAnsi="PLRoman10-Regular" w:cs="PLRoman10-Regular"/>
          <w:kern w:val="0"/>
        </w:rPr>
        <w:t>(x</w:t>
      </w:r>
      <w:r w:rsidR="0019271A" w:rsidRPr="00E7591D">
        <w:rPr>
          <w:rFonts w:ascii="PLRoman10-Regular" w:hAnsi="PLRoman10-Regular" w:cs="PLRoman10-Regular"/>
          <w:kern w:val="0"/>
          <w:vertAlign w:val="subscript"/>
        </w:rPr>
        <w:t>0</w:t>
      </w:r>
      <w:r w:rsidR="0019271A" w:rsidRPr="00E7591D">
        <w:rPr>
          <w:rFonts w:ascii="PLRoman10-Regular" w:hAnsi="PLRoman10-Regular" w:cs="PLRoman10-Regular"/>
          <w:kern w:val="0"/>
        </w:rPr>
        <w:t>=3)</w:t>
      </w:r>
    </w:p>
    <w:p w14:paraId="5A86F5BD" w14:textId="2AF71E8C" w:rsidR="00764F3A" w:rsidRDefault="00D21E66" w:rsidP="00E778EA">
      <w:pPr>
        <w:pStyle w:val="Akapitzlist"/>
        <w:ind w:left="1425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1233AA" wp14:editId="3FE07C3C">
            <wp:simplePos x="0" y="0"/>
            <wp:positionH relativeFrom="column">
              <wp:posOffset>500380</wp:posOffset>
            </wp:positionH>
            <wp:positionV relativeFrom="paragraph">
              <wp:posOffset>215265</wp:posOffset>
            </wp:positionV>
            <wp:extent cx="5591175" cy="3727450"/>
            <wp:effectExtent l="0" t="0" r="9525" b="6350"/>
            <wp:wrapTopAndBottom/>
            <wp:docPr id="41310051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3CC2" w14:textId="77777777" w:rsidR="00D21E66" w:rsidRDefault="00D21E66" w:rsidP="00E778EA">
      <w:pPr>
        <w:pStyle w:val="Akapitzlist"/>
        <w:ind w:left="1425"/>
        <w:jc w:val="both"/>
        <w:rPr>
          <w:noProof/>
        </w:rPr>
      </w:pPr>
    </w:p>
    <w:p w14:paraId="55AAC033" w14:textId="1F73C676" w:rsidR="00404822" w:rsidRDefault="00404822" w:rsidP="00404822">
      <w:pPr>
        <w:pStyle w:val="Akapitzlist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lastRenderedPageBreak/>
        <w:t>Wyniki dla metody Newtona</w:t>
      </w:r>
      <w:r w:rsidR="00355EB4">
        <w:rPr>
          <w:noProof/>
        </w:rPr>
        <w:t xml:space="preserve"> </w:t>
      </w:r>
      <w:r w:rsidR="00AF27FE">
        <w:rPr>
          <w:noProof/>
        </w:rPr>
        <w:t xml:space="preserve">dla równań nieliniowych </w:t>
      </w:r>
      <w:r w:rsidR="00355EB4">
        <w:rPr>
          <w:noProof/>
        </w:rPr>
        <w:t>(dla n=28 i n=53 ilość iteracji dla x</w:t>
      </w:r>
      <w:r w:rsidR="00355EB4">
        <w:rPr>
          <w:noProof/>
          <w:vertAlign w:val="subscript"/>
        </w:rPr>
        <w:t>0</w:t>
      </w:r>
      <w:r w:rsidR="00355EB4">
        <w:rPr>
          <w:noProof/>
        </w:rPr>
        <w:t xml:space="preserve"> równego wynikowi dla n=4)</w:t>
      </w:r>
      <w:r w:rsidR="00355EB4">
        <w:rPr>
          <w:noProof/>
          <w:vertAlign w:val="subscript"/>
        </w:rPr>
        <w:t xml:space="preserve"> </w:t>
      </w:r>
      <w:r>
        <w:rPr>
          <w:noProof/>
        </w:rPr>
        <w:t>:</w:t>
      </w:r>
    </w:p>
    <w:p w14:paraId="05E0A2C2" w14:textId="77777777" w:rsidR="00D21E66" w:rsidRDefault="00D21E66" w:rsidP="00D21E66">
      <w:pPr>
        <w:pStyle w:val="Akapitzlist"/>
        <w:ind w:left="1428"/>
        <w:jc w:val="both"/>
        <w:rPr>
          <w:noProof/>
        </w:rPr>
      </w:pPr>
    </w:p>
    <w:tbl>
      <w:tblPr>
        <w:tblStyle w:val="Tabela-Siatka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851"/>
        <w:gridCol w:w="567"/>
        <w:gridCol w:w="1843"/>
        <w:gridCol w:w="708"/>
        <w:gridCol w:w="1843"/>
        <w:gridCol w:w="851"/>
      </w:tblGrid>
      <w:tr w:rsidR="00355EB4" w14:paraId="14E13DCD" w14:textId="77777777" w:rsidTr="00355EB4">
        <w:tc>
          <w:tcPr>
            <w:tcW w:w="1701" w:type="dxa"/>
            <w:vMerge w:val="restart"/>
            <w:vAlign w:val="center"/>
          </w:tcPr>
          <w:p w14:paraId="7DA4AD9A" w14:textId="796F03D5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sz w:val="24"/>
                <w:szCs w:val="24"/>
              </w:rPr>
              <w:t>Funkcja</w:t>
            </w:r>
          </w:p>
        </w:tc>
        <w:tc>
          <w:tcPr>
            <w:tcW w:w="425" w:type="dxa"/>
            <w:vMerge w:val="restart"/>
            <w:vAlign w:val="center"/>
          </w:tcPr>
          <w:p w14:paraId="3955B6F4" w14:textId="7390289D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24"/>
                <w:szCs w:val="24"/>
              </w:rPr>
              <w:t>x</w:t>
            </w:r>
            <w:r w:rsidRPr="00355EB4">
              <w:rPr>
                <w:b/>
                <w:bCs/>
                <w:noProof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663" w:type="dxa"/>
            <w:gridSpan w:val="6"/>
            <w:vAlign w:val="center"/>
          </w:tcPr>
          <w:p w14:paraId="54580CE1" w14:textId="690D2BC9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</w:rPr>
              <w:t>Przybliżenie z dokładnością do n bitów</w:t>
            </w:r>
          </w:p>
        </w:tc>
      </w:tr>
      <w:tr w:rsidR="00355EB4" w14:paraId="60F1D68F" w14:textId="77777777" w:rsidTr="00355EB4">
        <w:tc>
          <w:tcPr>
            <w:tcW w:w="1701" w:type="dxa"/>
            <w:vMerge/>
            <w:vAlign w:val="center"/>
          </w:tcPr>
          <w:p w14:paraId="0D9D9069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686FDD3B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B9D532" w14:textId="1D8715FE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18"/>
                <w:szCs w:val="18"/>
              </w:rPr>
              <w:t>n=4</w:t>
            </w:r>
          </w:p>
        </w:tc>
        <w:tc>
          <w:tcPr>
            <w:tcW w:w="2551" w:type="dxa"/>
            <w:gridSpan w:val="2"/>
            <w:vAlign w:val="center"/>
          </w:tcPr>
          <w:p w14:paraId="2434E331" w14:textId="1D6CE546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18"/>
                <w:szCs w:val="18"/>
              </w:rPr>
              <w:t>n=28</w:t>
            </w:r>
          </w:p>
        </w:tc>
        <w:tc>
          <w:tcPr>
            <w:tcW w:w="2694" w:type="dxa"/>
            <w:gridSpan w:val="2"/>
            <w:vAlign w:val="center"/>
          </w:tcPr>
          <w:p w14:paraId="1BFC8461" w14:textId="40049F2B" w:rsidR="00355EB4" w:rsidRPr="00355EB4" w:rsidRDefault="00355EB4" w:rsidP="00355EB4">
            <w:pPr>
              <w:pStyle w:val="Akapitzlist"/>
              <w:ind w:left="0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355EB4">
              <w:rPr>
                <w:b/>
                <w:bCs/>
                <w:noProof/>
                <w:sz w:val="18"/>
                <w:szCs w:val="18"/>
              </w:rPr>
              <w:t>n=53</w:t>
            </w:r>
          </w:p>
        </w:tc>
      </w:tr>
      <w:tr w:rsidR="00355EB4" w14:paraId="299D24FC" w14:textId="77777777" w:rsidTr="00355EB4">
        <w:tc>
          <w:tcPr>
            <w:tcW w:w="1701" w:type="dxa"/>
            <w:vMerge/>
            <w:vAlign w:val="center"/>
          </w:tcPr>
          <w:p w14:paraId="6ABC31C8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vMerge/>
            <w:vAlign w:val="center"/>
          </w:tcPr>
          <w:p w14:paraId="278BEF71" w14:textId="777777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6EB9F20" w14:textId="4D4758A3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Wynik</w:t>
            </w:r>
          </w:p>
        </w:tc>
        <w:tc>
          <w:tcPr>
            <w:tcW w:w="567" w:type="dxa"/>
            <w:vAlign w:val="center"/>
          </w:tcPr>
          <w:p w14:paraId="50CEA929" w14:textId="4D017A3E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It.</w:t>
            </w:r>
          </w:p>
        </w:tc>
        <w:tc>
          <w:tcPr>
            <w:tcW w:w="1843" w:type="dxa"/>
            <w:vAlign w:val="center"/>
          </w:tcPr>
          <w:p w14:paraId="30DF5733" w14:textId="0AFB1A7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Wynik</w:t>
            </w:r>
          </w:p>
        </w:tc>
        <w:tc>
          <w:tcPr>
            <w:tcW w:w="708" w:type="dxa"/>
            <w:vAlign w:val="center"/>
          </w:tcPr>
          <w:p w14:paraId="233C6C21" w14:textId="47546C27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It.</w:t>
            </w:r>
          </w:p>
        </w:tc>
        <w:tc>
          <w:tcPr>
            <w:tcW w:w="1843" w:type="dxa"/>
            <w:vAlign w:val="center"/>
          </w:tcPr>
          <w:p w14:paraId="034693D0" w14:textId="4BE40C58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Wynik</w:t>
            </w:r>
          </w:p>
        </w:tc>
        <w:tc>
          <w:tcPr>
            <w:tcW w:w="851" w:type="dxa"/>
            <w:vAlign w:val="center"/>
          </w:tcPr>
          <w:p w14:paraId="600CE67C" w14:textId="22C6B7B1" w:rsidR="00355EB4" w:rsidRPr="00404822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It.</w:t>
            </w:r>
          </w:p>
        </w:tc>
      </w:tr>
      <w:tr w:rsidR="00355EB4" w14:paraId="59CB7CB4" w14:textId="77777777" w:rsidTr="00355EB4">
        <w:tc>
          <w:tcPr>
            <w:tcW w:w="1701" w:type="dxa"/>
            <w:vAlign w:val="center"/>
          </w:tcPr>
          <w:p w14:paraId="200C8F8E" w14:textId="1B7B1B07" w:rsidR="00355EB4" w:rsidRDefault="00355EB4" w:rsidP="00355EB4">
            <w:pPr>
              <w:pStyle w:val="Akapitzlist"/>
              <w:ind w:left="0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PLRoman10-Regular"/>
                    <w:kern w:val="0"/>
                    <w:sz w:val="14"/>
                    <w:szCs w:val="14"/>
                  </w:rPr>
                  <m:t>(x)=</m:t>
                </m:r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14"/>
                    <w:szCs w:val="14"/>
                  </w:rPr>
                  <m:t>-2x-5</m:t>
                </m:r>
              </m:oMath>
            </m:oMathPara>
          </w:p>
        </w:tc>
        <w:tc>
          <w:tcPr>
            <w:tcW w:w="425" w:type="dxa"/>
            <w:vAlign w:val="center"/>
          </w:tcPr>
          <w:p w14:paraId="0C811CD5" w14:textId="082D7CF6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1573501" w14:textId="7235A97B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2.09455</w:t>
            </w:r>
          </w:p>
        </w:tc>
        <w:tc>
          <w:tcPr>
            <w:tcW w:w="567" w:type="dxa"/>
            <w:vAlign w:val="center"/>
          </w:tcPr>
          <w:p w14:paraId="1CEC0943" w14:textId="2EA2AFE7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7</w:t>
            </w:r>
          </w:p>
        </w:tc>
        <w:tc>
          <w:tcPr>
            <w:tcW w:w="1843" w:type="dxa"/>
            <w:vAlign w:val="center"/>
          </w:tcPr>
          <w:p w14:paraId="2270724E" w14:textId="025E10BF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2.0945514815423265</w:t>
            </w:r>
          </w:p>
        </w:tc>
        <w:tc>
          <w:tcPr>
            <w:tcW w:w="708" w:type="dxa"/>
            <w:vAlign w:val="center"/>
          </w:tcPr>
          <w:p w14:paraId="262C1E8A" w14:textId="7BE75D09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058F1FCA" w14:textId="073B2EFA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2.094551481542326</w:t>
            </w:r>
            <w:r w:rsidRPr="00355EB4"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059C6DC0" w14:textId="6180E2B7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</w:tr>
      <w:tr w:rsidR="00355EB4" w14:paraId="0BB054B5" w14:textId="77777777" w:rsidTr="00355EB4">
        <w:tc>
          <w:tcPr>
            <w:tcW w:w="1701" w:type="dxa"/>
            <w:vAlign w:val="center"/>
          </w:tcPr>
          <w:p w14:paraId="6E7BF8DA" w14:textId="177C8CDE" w:rsidR="00355EB4" w:rsidRDefault="00355EB4" w:rsidP="00355EB4">
            <w:pPr>
              <w:pStyle w:val="Akapitzlist"/>
              <w:ind w:left="0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LRoman10-Regular"/>
                        <w:kern w:val="0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PLRoman10-Regular"/>
                    <w:kern w:val="0"/>
                    <w:sz w:val="14"/>
                    <w:szCs w:val="14"/>
                  </w:rPr>
                  <m:t>(x)=</m:t>
                </m:r>
                <m:sSup>
                  <m:sSup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PLRoman10-Regular"/>
                        <w:kern w:val="0"/>
                        <w:sz w:val="20"/>
                        <w:szCs w:val="20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PLRoman10-Regular"/>
                    <w:kern w:val="0"/>
                    <w:sz w:val="20"/>
                    <w:szCs w:val="20"/>
                  </w:rPr>
                  <m:t>-x</m:t>
                </m:r>
              </m:oMath>
            </m:oMathPara>
          </w:p>
        </w:tc>
        <w:tc>
          <w:tcPr>
            <w:tcW w:w="425" w:type="dxa"/>
            <w:vAlign w:val="center"/>
          </w:tcPr>
          <w:p w14:paraId="23156BE2" w14:textId="541FAD2D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29A7C754" w14:textId="7147F45C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0.56653</w:t>
            </w:r>
          </w:p>
        </w:tc>
        <w:tc>
          <w:tcPr>
            <w:tcW w:w="567" w:type="dxa"/>
            <w:vAlign w:val="center"/>
          </w:tcPr>
          <w:p w14:paraId="2506BFE1" w14:textId="3242FB9F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6161707" w14:textId="48FCBCBD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0.5671432904097838</w:t>
            </w:r>
          </w:p>
        </w:tc>
        <w:tc>
          <w:tcPr>
            <w:tcW w:w="708" w:type="dxa"/>
            <w:vAlign w:val="center"/>
          </w:tcPr>
          <w:p w14:paraId="0EFBD7CF" w14:textId="75E90BEA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63F254CE" w14:textId="6CEFB69A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0.5671432904097838</w:t>
            </w:r>
          </w:p>
        </w:tc>
        <w:tc>
          <w:tcPr>
            <w:tcW w:w="851" w:type="dxa"/>
            <w:vAlign w:val="center"/>
          </w:tcPr>
          <w:p w14:paraId="6E92D519" w14:textId="28865ED3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4</w:t>
            </w:r>
          </w:p>
        </w:tc>
      </w:tr>
      <w:tr w:rsidR="00355EB4" w14:paraId="2F1AAA8A" w14:textId="77777777" w:rsidTr="00355EB4">
        <w:tc>
          <w:tcPr>
            <w:tcW w:w="1701" w:type="dxa"/>
            <w:vAlign w:val="center"/>
          </w:tcPr>
          <w:p w14:paraId="06AE59B5" w14:textId="48BA0AAF" w:rsidR="00355EB4" w:rsidRDefault="00355EB4" w:rsidP="00355EB4">
            <w:pPr>
              <w:pStyle w:val="Akapitzlist"/>
              <w:ind w:left="0"/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LRoman10-Regular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PLRoman10-Regular"/>
                        <w:kern w:val="0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LRoman10-Regular"/>
                        <w:kern w:val="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PLRoman10-Regular"/>
                    <w:kern w:val="0"/>
                    <w:sz w:val="16"/>
                    <w:szCs w:val="16"/>
                  </w:rPr>
                  <m:t>(x)=xsin(x)-1</m:t>
                </m:r>
              </m:oMath>
            </m:oMathPara>
          </w:p>
        </w:tc>
        <w:tc>
          <w:tcPr>
            <w:tcW w:w="425" w:type="dxa"/>
            <w:vAlign w:val="center"/>
          </w:tcPr>
          <w:p w14:paraId="1AC1B19F" w14:textId="5E437FF2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9EAE72" w14:textId="2605267F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2.77294</w:t>
            </w:r>
          </w:p>
        </w:tc>
        <w:tc>
          <w:tcPr>
            <w:tcW w:w="567" w:type="dxa"/>
            <w:vAlign w:val="center"/>
          </w:tcPr>
          <w:p w14:paraId="69B41FD6" w14:textId="4EBBE046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3581BE2D" w14:textId="27B8E0A5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2.7726047082659933</w:t>
            </w:r>
          </w:p>
        </w:tc>
        <w:tc>
          <w:tcPr>
            <w:tcW w:w="708" w:type="dxa"/>
            <w:vAlign w:val="center"/>
          </w:tcPr>
          <w:p w14:paraId="3E363F97" w14:textId="087B14B6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1D1C6B6B" w14:textId="3F2AA175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2.772604708265991</w:t>
            </w:r>
            <w:r w:rsidRPr="00355EB4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42325E72" w14:textId="45F07E0C" w:rsidR="00355EB4" w:rsidRPr="00355EB4" w:rsidRDefault="00355EB4" w:rsidP="00355EB4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355EB4">
              <w:rPr>
                <w:noProof/>
                <w:sz w:val="18"/>
                <w:szCs w:val="18"/>
              </w:rPr>
              <w:t>4</w:t>
            </w:r>
          </w:p>
        </w:tc>
      </w:tr>
    </w:tbl>
    <w:p w14:paraId="6C64FC6B" w14:textId="77777777" w:rsidR="00AF27FE" w:rsidRDefault="00AF27FE" w:rsidP="00AF27FE">
      <w:pPr>
        <w:pStyle w:val="Akapitzlist"/>
        <w:ind w:left="1428"/>
        <w:jc w:val="both"/>
        <w:rPr>
          <w:noProof/>
        </w:rPr>
      </w:pPr>
    </w:p>
    <w:p w14:paraId="16D1E21B" w14:textId="77777777" w:rsidR="00AF27FE" w:rsidRDefault="00AF27FE" w:rsidP="00AF27FE">
      <w:pPr>
        <w:pStyle w:val="Akapitzlist"/>
        <w:ind w:left="1428"/>
        <w:jc w:val="both"/>
        <w:rPr>
          <w:noProof/>
        </w:rPr>
      </w:pPr>
    </w:p>
    <w:p w14:paraId="2E7D2283" w14:textId="67117BF5" w:rsidR="00764F3A" w:rsidRDefault="00AF27FE" w:rsidP="00C83CDA">
      <w:pPr>
        <w:pStyle w:val="Akapitzlist"/>
        <w:numPr>
          <w:ilvl w:val="0"/>
          <w:numId w:val="13"/>
        </w:numPr>
        <w:ind w:left="1425"/>
        <w:jc w:val="both"/>
        <w:rPr>
          <w:noProof/>
        </w:rPr>
      </w:pPr>
      <w:r>
        <w:rPr>
          <w:noProof/>
        </w:rPr>
        <w:t>Wyniki dla metody Newtona dla równań nieliniowych</w:t>
      </w:r>
      <w:r>
        <w:rPr>
          <w:noProof/>
        </w:rPr>
        <w:t xml:space="preserve"> (dla tolerancji </w:t>
      </w:r>
      <w:r w:rsidRPr="00AF27FE">
        <w:rPr>
          <w:noProof/>
        </w:rPr>
        <w:t>ε</w:t>
      </w:r>
      <w:r>
        <w:rPr>
          <w:noProof/>
        </w:rPr>
        <w:t>=</w:t>
      </w:r>
      <w:r w:rsidRPr="00AF27FE">
        <w:rPr>
          <w:noProof/>
        </w:rPr>
        <w:t>1e-16</w:t>
      </w:r>
      <w:r>
        <w:rPr>
          <w:noProof/>
        </w:rPr>
        <w:t>):</w:t>
      </w:r>
    </w:p>
    <w:p w14:paraId="76191975" w14:textId="77777777" w:rsidR="00AF27FE" w:rsidRDefault="00AF27FE" w:rsidP="00AF27FE">
      <w:pPr>
        <w:pStyle w:val="Akapitzlist"/>
        <w:ind w:left="1425"/>
        <w:jc w:val="both"/>
        <w:rPr>
          <w:noProof/>
        </w:rPr>
      </w:pPr>
    </w:p>
    <w:tbl>
      <w:tblPr>
        <w:tblStyle w:val="Tabela-Siatka"/>
        <w:tblW w:w="8789" w:type="dxa"/>
        <w:tblInd w:w="704" w:type="dxa"/>
        <w:tblLook w:val="04A0" w:firstRow="1" w:lastRow="0" w:firstColumn="1" w:lastColumn="0" w:noHBand="0" w:noVBand="1"/>
      </w:tblPr>
      <w:tblGrid>
        <w:gridCol w:w="1698"/>
        <w:gridCol w:w="1418"/>
        <w:gridCol w:w="1845"/>
        <w:gridCol w:w="1418"/>
        <w:gridCol w:w="2410"/>
      </w:tblGrid>
      <w:tr w:rsidR="00AF27FE" w14:paraId="497B0E3D" w14:textId="77777777" w:rsidTr="00AF27FE">
        <w:tc>
          <w:tcPr>
            <w:tcW w:w="1698" w:type="dxa"/>
            <w:vAlign w:val="center"/>
          </w:tcPr>
          <w:p w14:paraId="5C032967" w14:textId="1D8AFD25" w:rsidR="00AF27FE" w:rsidRPr="00AF27FE" w:rsidRDefault="00AF27FE" w:rsidP="00AF27FE">
            <w:pPr>
              <w:pStyle w:val="Akapitzlist"/>
              <w:ind w:left="0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AF27FE">
              <w:rPr>
                <w:b/>
                <w:bCs/>
                <w:noProof/>
                <w:sz w:val="24"/>
                <w:szCs w:val="24"/>
              </w:rPr>
              <w:t>Układ równań</w:t>
            </w:r>
          </w:p>
        </w:tc>
        <w:tc>
          <w:tcPr>
            <w:tcW w:w="3263" w:type="dxa"/>
            <w:gridSpan w:val="2"/>
            <w:vAlign w:val="center"/>
          </w:tcPr>
          <w:p w14:paraId="00582917" w14:textId="7ACAD984" w:rsidR="00AF27FE" w:rsidRPr="00AF27FE" w:rsidRDefault="00AF27FE" w:rsidP="00AF27FE">
            <w:pPr>
              <w:pStyle w:val="Akapitzlist"/>
              <w:ind w:left="0"/>
              <w:jc w:val="center"/>
              <w:rPr>
                <w:b/>
                <w:bCs/>
                <w:noProof/>
                <w:sz w:val="24"/>
                <w:szCs w:val="24"/>
                <w:vertAlign w:val="subscript"/>
              </w:rPr>
            </w:pPr>
            <w:r w:rsidRPr="00AF27FE">
              <w:rPr>
                <w:b/>
                <w:bCs/>
                <w:noProof/>
                <w:sz w:val="24"/>
                <w:szCs w:val="24"/>
              </w:rPr>
              <w:t>Zmienna x</w:t>
            </w:r>
            <w:r w:rsidRPr="00AF27FE">
              <w:rPr>
                <w:b/>
                <w:bCs/>
                <w:noProof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828" w:type="dxa"/>
            <w:gridSpan w:val="2"/>
            <w:vAlign w:val="center"/>
          </w:tcPr>
          <w:p w14:paraId="512D1492" w14:textId="3C6DA4EC" w:rsidR="00AF27FE" w:rsidRPr="00AF27FE" w:rsidRDefault="00AF27FE" w:rsidP="00AF27FE">
            <w:pPr>
              <w:pStyle w:val="Akapitzlist"/>
              <w:ind w:left="0"/>
              <w:jc w:val="center"/>
              <w:rPr>
                <w:b/>
                <w:bCs/>
                <w:noProof/>
                <w:sz w:val="24"/>
                <w:szCs w:val="24"/>
                <w:vertAlign w:val="subscript"/>
              </w:rPr>
            </w:pPr>
            <w:r w:rsidRPr="00AF27FE">
              <w:rPr>
                <w:b/>
                <w:bCs/>
                <w:noProof/>
                <w:sz w:val="24"/>
                <w:szCs w:val="24"/>
              </w:rPr>
              <w:t>Zmienna x</w:t>
            </w:r>
            <w:r w:rsidRPr="00AF27FE">
              <w:rPr>
                <w:b/>
                <w:bCs/>
                <w:noProof/>
                <w:sz w:val="24"/>
                <w:szCs w:val="24"/>
                <w:vertAlign w:val="subscript"/>
              </w:rPr>
              <w:t>2</w:t>
            </w:r>
          </w:p>
        </w:tc>
      </w:tr>
      <w:tr w:rsidR="00AF27FE" w14:paraId="46F388F7" w14:textId="77777777" w:rsidTr="00AF27FE">
        <w:trPr>
          <w:trHeight w:val="398"/>
        </w:trPr>
        <w:tc>
          <w:tcPr>
            <w:tcW w:w="1698" w:type="dxa"/>
            <w:vMerge w:val="restart"/>
            <w:vAlign w:val="center"/>
          </w:tcPr>
          <w:p w14:paraId="4D957EB4" w14:textId="77777777" w:rsidR="00AF27FE" w:rsidRPr="00AF27FE" w:rsidRDefault="00AF27FE" w:rsidP="00AF27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kern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=1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kern w:val="0"/>
                            <w:sz w:val="24"/>
                            <w:szCs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10DE234A" w14:textId="7777777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E9BF15C" w14:textId="2886E998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Wynik:</w:t>
            </w:r>
          </w:p>
        </w:tc>
        <w:tc>
          <w:tcPr>
            <w:tcW w:w="1845" w:type="dxa"/>
            <w:vAlign w:val="center"/>
          </w:tcPr>
          <w:p w14:paraId="34FC7B4A" w14:textId="54C9E842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0.7861</w:t>
            </w:r>
          </w:p>
        </w:tc>
        <w:tc>
          <w:tcPr>
            <w:tcW w:w="1418" w:type="dxa"/>
            <w:vAlign w:val="center"/>
          </w:tcPr>
          <w:p w14:paraId="1FF0C609" w14:textId="342BDDB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Wynik:</w:t>
            </w:r>
          </w:p>
        </w:tc>
        <w:tc>
          <w:tcPr>
            <w:tcW w:w="2410" w:type="dxa"/>
            <w:vAlign w:val="center"/>
          </w:tcPr>
          <w:p w14:paraId="5512A291" w14:textId="60E00284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0.6180</w:t>
            </w:r>
          </w:p>
        </w:tc>
      </w:tr>
      <w:tr w:rsidR="00AF27FE" w14:paraId="14D19DB9" w14:textId="77777777" w:rsidTr="00AF27FE">
        <w:tc>
          <w:tcPr>
            <w:tcW w:w="1698" w:type="dxa"/>
            <w:vMerge/>
            <w:vAlign w:val="center"/>
          </w:tcPr>
          <w:p w14:paraId="07DA41FA" w14:textId="7777777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A7F973E" w14:textId="4FF2A109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Błąd względny:</w:t>
            </w:r>
          </w:p>
        </w:tc>
        <w:tc>
          <w:tcPr>
            <w:tcW w:w="1845" w:type="dxa"/>
            <w:vAlign w:val="center"/>
          </w:tcPr>
          <w:p w14:paraId="5B21C9EB" w14:textId="6BA06DC7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1418" w:type="dxa"/>
            <w:vAlign w:val="center"/>
          </w:tcPr>
          <w:p w14:paraId="525260D3" w14:textId="11E592D8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Błąd względny:</w:t>
            </w:r>
          </w:p>
        </w:tc>
        <w:tc>
          <w:tcPr>
            <w:tcW w:w="2410" w:type="dxa"/>
            <w:vAlign w:val="center"/>
          </w:tcPr>
          <w:p w14:paraId="3A4C1BC1" w14:textId="00BF8F8C" w:rsidR="00AF27FE" w:rsidRPr="00AF27FE" w:rsidRDefault="00AF27FE" w:rsidP="00AF27FE">
            <w:pPr>
              <w:pStyle w:val="Akapitzlist"/>
              <w:ind w:left="0"/>
              <w:jc w:val="center"/>
              <w:rPr>
                <w:noProof/>
                <w:sz w:val="18"/>
                <w:szCs w:val="18"/>
              </w:rPr>
            </w:pPr>
            <w:r w:rsidRPr="00AF27FE">
              <w:rPr>
                <w:noProof/>
                <w:sz w:val="18"/>
                <w:szCs w:val="18"/>
              </w:rPr>
              <w:t>1.7963785889362146e-16</w:t>
            </w:r>
          </w:p>
        </w:tc>
      </w:tr>
    </w:tbl>
    <w:p w14:paraId="3B037A70" w14:textId="77777777" w:rsidR="00AF27FE" w:rsidRDefault="00AF27FE" w:rsidP="00AF27FE">
      <w:pPr>
        <w:jc w:val="both"/>
        <w:rPr>
          <w:rFonts w:cstheme="minorHAnsi"/>
        </w:rPr>
      </w:pPr>
    </w:p>
    <w:p w14:paraId="7F392973" w14:textId="77777777" w:rsidR="00D21E66" w:rsidRPr="00AF27FE" w:rsidRDefault="00D21E66" w:rsidP="00AF27FE">
      <w:pPr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4B80FF23" w14:textId="42B2B583" w:rsidR="00E734AE" w:rsidRDefault="00544211" w:rsidP="00544211">
      <w:pPr>
        <w:ind w:left="720" w:firstLine="696"/>
        <w:jc w:val="both"/>
        <w:rPr>
          <w:rFonts w:cstheme="minorHAnsi"/>
        </w:rPr>
      </w:pPr>
      <w:r>
        <w:rPr>
          <w:rFonts w:cstheme="minorHAnsi"/>
        </w:rPr>
        <w:t>Program poprawnie wykonuje wszystkie zagadnienia zamieszczone w temacie zadania, prezentuje wyniki w postaci napisów na ekranie oraz wykresach. Analiza teoretyczna schematów iteracyjnych pokrywa się z wynikami eksperymentalnymi. Poprawnie wskazana została zbieżność oraz rząd zbieżności dla schematów zbieżnych. Z wykresów można wywnioskować, że najlepiej działa schemat iteracyjny (5). Pokazuje to, że trzeba ostrożnie dobierać dany schemat, bo mocno koreluje on z optymalnością.</w:t>
      </w:r>
    </w:p>
    <w:p w14:paraId="673B1E98" w14:textId="255E289B" w:rsidR="00544211" w:rsidRDefault="00544211" w:rsidP="00544211">
      <w:pPr>
        <w:ind w:left="720" w:firstLine="696"/>
        <w:jc w:val="both"/>
        <w:rPr>
          <w:noProof/>
        </w:rPr>
      </w:pPr>
      <w:r>
        <w:rPr>
          <w:noProof/>
        </w:rPr>
        <w:t>Wyniki dla metody Newtona dla równań nieliniowych</w:t>
      </w:r>
      <w:r>
        <w:rPr>
          <w:noProof/>
        </w:rPr>
        <w:t xml:space="preserve"> zostały zamieszczone w tabelach. Można zauważyć, że zwiększenie dokładności </w:t>
      </w:r>
      <w:r w:rsidR="00A535CE">
        <w:rPr>
          <w:noProof/>
        </w:rPr>
        <w:t>z n=28 bitów do n=53 wymaga tylko 1 lub 2 iteracji. Świadczy to o bardzo dobrej jakości tej metody.</w:t>
      </w:r>
    </w:p>
    <w:p w14:paraId="0028E2B2" w14:textId="7E5C453F" w:rsidR="00A535CE" w:rsidRPr="00544211" w:rsidRDefault="00A535CE" w:rsidP="00544211">
      <w:pPr>
        <w:ind w:left="720" w:firstLine="696"/>
        <w:jc w:val="both"/>
        <w:rPr>
          <w:rFonts w:cstheme="minorHAnsi"/>
        </w:rPr>
      </w:pPr>
      <w:r>
        <w:rPr>
          <w:noProof/>
        </w:rPr>
        <w:t>Program poprawnie potrafi rozwiązać układ równań nieliniowych. Błędy względnę są minimalne.</w:t>
      </w: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65F34E67" w14:textId="22F54D05" w:rsidR="008442DD" w:rsidRDefault="00A535CE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t>https://pl.wikipedia.org/wiki/Metoda_Newtona</w:t>
      </w:r>
      <w:r w:rsidRPr="00A535CE">
        <w:t xml:space="preserve"> </w:t>
      </w:r>
    </w:p>
    <w:p w14:paraId="71C399C5" w14:textId="64F97517" w:rsidR="00A535CE" w:rsidRPr="005A783A" w:rsidRDefault="00A535CE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rPr>
          <w:rFonts w:cstheme="minorHAnsi"/>
        </w:rPr>
        <w:t>https://pl.wikipedia.org/wiki/Epsilon_maszynowy</w:t>
      </w:r>
    </w:p>
    <w:p w14:paraId="5E784390" w14:textId="02A4C128" w:rsidR="00B55D5D" w:rsidRPr="00A535CE" w:rsidRDefault="00A535CE" w:rsidP="00A535C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A535CE">
        <w:rPr>
          <w:rFonts w:cstheme="minorHAnsi"/>
        </w:rPr>
        <w:t>Metody Obliczeniowe w Nauce i Technice</w:t>
      </w:r>
      <w:r>
        <w:rPr>
          <w:rFonts w:cstheme="minorHAnsi"/>
        </w:rPr>
        <w:t xml:space="preserve"> </w:t>
      </w:r>
      <w:r w:rsidRPr="00A535CE">
        <w:rPr>
          <w:rFonts w:cstheme="minorHAnsi"/>
        </w:rPr>
        <w:t>7. Równania nieliniowe (non-</w:t>
      </w:r>
      <w:proofErr w:type="spellStart"/>
      <w:r w:rsidRPr="00A535CE">
        <w:rPr>
          <w:rFonts w:cstheme="minorHAnsi"/>
        </w:rPr>
        <w:t>linear</w:t>
      </w:r>
      <w:proofErr w:type="spellEnd"/>
      <w:r w:rsidRPr="00A535CE">
        <w:rPr>
          <w:rFonts w:cstheme="minorHAnsi"/>
        </w:rPr>
        <w:t xml:space="preserve"> </w:t>
      </w:r>
      <w:proofErr w:type="spellStart"/>
      <w:r w:rsidRPr="00A535CE">
        <w:rPr>
          <w:rFonts w:cstheme="minorHAnsi"/>
        </w:rPr>
        <w:t>equations</w:t>
      </w:r>
      <w:proofErr w:type="spellEnd"/>
      <w:r w:rsidRPr="00A535C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A535CE">
        <w:rPr>
          <w:rFonts w:cstheme="minorHAnsi"/>
        </w:rPr>
        <w:t>Marian Bubak, Katarzyna Rycerz</w:t>
      </w:r>
      <w:r w:rsidR="00B55D5D" w:rsidRPr="00A535CE">
        <w:rPr>
          <w:rFonts w:cstheme="minorHAnsi"/>
        </w:rPr>
        <w:cr/>
      </w:r>
    </w:p>
    <w:sectPr w:rsidR="00B55D5D" w:rsidRPr="00A53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B30E6"/>
    <w:multiLevelType w:val="hybridMultilevel"/>
    <w:tmpl w:val="845C45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A491B"/>
    <w:multiLevelType w:val="hybridMultilevel"/>
    <w:tmpl w:val="BB1C949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AB51E1C"/>
    <w:multiLevelType w:val="hybridMultilevel"/>
    <w:tmpl w:val="95B014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60164"/>
    <w:multiLevelType w:val="hybridMultilevel"/>
    <w:tmpl w:val="17BE18D6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1F121B"/>
    <w:multiLevelType w:val="hybridMultilevel"/>
    <w:tmpl w:val="AD02A11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2D0045B"/>
    <w:multiLevelType w:val="hybridMultilevel"/>
    <w:tmpl w:val="375C2F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E22B8D"/>
    <w:multiLevelType w:val="hybridMultilevel"/>
    <w:tmpl w:val="FC5615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6"/>
  </w:num>
  <w:num w:numId="2" w16cid:durableId="792556667">
    <w:abstractNumId w:val="10"/>
  </w:num>
  <w:num w:numId="3" w16cid:durableId="962544635">
    <w:abstractNumId w:val="7"/>
  </w:num>
  <w:num w:numId="4" w16cid:durableId="1016734812">
    <w:abstractNumId w:val="3"/>
  </w:num>
  <w:num w:numId="5" w16cid:durableId="978877619">
    <w:abstractNumId w:val="9"/>
  </w:num>
  <w:num w:numId="6" w16cid:durableId="928123023">
    <w:abstractNumId w:val="0"/>
  </w:num>
  <w:num w:numId="7" w16cid:durableId="269245515">
    <w:abstractNumId w:val="13"/>
  </w:num>
  <w:num w:numId="8" w16cid:durableId="703284871">
    <w:abstractNumId w:val="12"/>
  </w:num>
  <w:num w:numId="9" w16cid:durableId="1374886150">
    <w:abstractNumId w:val="4"/>
  </w:num>
  <w:num w:numId="10" w16cid:durableId="994529008">
    <w:abstractNumId w:val="1"/>
  </w:num>
  <w:num w:numId="11" w16cid:durableId="1520660365">
    <w:abstractNumId w:val="8"/>
  </w:num>
  <w:num w:numId="12" w16cid:durableId="990523535">
    <w:abstractNumId w:val="2"/>
  </w:num>
  <w:num w:numId="13" w16cid:durableId="733629200">
    <w:abstractNumId w:val="14"/>
  </w:num>
  <w:num w:numId="14" w16cid:durableId="402029553">
    <w:abstractNumId w:val="5"/>
  </w:num>
  <w:num w:numId="15" w16cid:durableId="154882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7251C"/>
    <w:rsid w:val="000825FB"/>
    <w:rsid w:val="00127023"/>
    <w:rsid w:val="00186864"/>
    <w:rsid w:val="0019271A"/>
    <w:rsid w:val="003279E7"/>
    <w:rsid w:val="00355EB4"/>
    <w:rsid w:val="003E2BD5"/>
    <w:rsid w:val="003F4A59"/>
    <w:rsid w:val="00404822"/>
    <w:rsid w:val="00541044"/>
    <w:rsid w:val="00544211"/>
    <w:rsid w:val="005A4AC5"/>
    <w:rsid w:val="005A783A"/>
    <w:rsid w:val="00642A59"/>
    <w:rsid w:val="0069545E"/>
    <w:rsid w:val="006A2865"/>
    <w:rsid w:val="006E7BB2"/>
    <w:rsid w:val="006F400B"/>
    <w:rsid w:val="00741639"/>
    <w:rsid w:val="00764F3A"/>
    <w:rsid w:val="007E0E29"/>
    <w:rsid w:val="007F3C72"/>
    <w:rsid w:val="008442DD"/>
    <w:rsid w:val="00844405"/>
    <w:rsid w:val="008C4675"/>
    <w:rsid w:val="008D1843"/>
    <w:rsid w:val="009E7685"/>
    <w:rsid w:val="009F016D"/>
    <w:rsid w:val="00A42D09"/>
    <w:rsid w:val="00A535CE"/>
    <w:rsid w:val="00AF27FE"/>
    <w:rsid w:val="00B55D5D"/>
    <w:rsid w:val="00BD53C6"/>
    <w:rsid w:val="00C31106"/>
    <w:rsid w:val="00C607D0"/>
    <w:rsid w:val="00C6637E"/>
    <w:rsid w:val="00D21E66"/>
    <w:rsid w:val="00D40178"/>
    <w:rsid w:val="00D56AFA"/>
    <w:rsid w:val="00D9391E"/>
    <w:rsid w:val="00E53BA8"/>
    <w:rsid w:val="00E60FEF"/>
    <w:rsid w:val="00E6652F"/>
    <w:rsid w:val="00E734AE"/>
    <w:rsid w:val="00E7591D"/>
    <w:rsid w:val="00E778EA"/>
    <w:rsid w:val="00E82F27"/>
    <w:rsid w:val="00E87B5E"/>
    <w:rsid w:val="00E93BF6"/>
    <w:rsid w:val="00EB67AF"/>
    <w:rsid w:val="00EE6306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DA35-9528-4256-8340-792587EA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919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24</cp:revision>
  <cp:lastPrinted>2023-04-26T15:42:00Z</cp:lastPrinted>
  <dcterms:created xsi:type="dcterms:W3CDTF">2023-03-29T19:37:00Z</dcterms:created>
  <dcterms:modified xsi:type="dcterms:W3CDTF">2023-04-27T19:10:00Z</dcterms:modified>
</cp:coreProperties>
</file>